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11"/>
        <w:gridCol w:w="5970"/>
      </w:tblGrid>
      <w:tr w14:paraId="04DC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1" w:hRule="atLeast"/>
        </w:trPr>
        <w:tc>
          <w:tcPr>
            <w:tcW w:w="2911" w:type="dxa"/>
            <w:vAlign w:val="top"/>
          </w:tcPr>
          <w:p w14:paraId="64BBCA50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Parametr</w:t>
            </w:r>
          </w:p>
        </w:tc>
        <w:tc>
          <w:tcPr>
            <w:tcW w:w="5970" w:type="dxa"/>
            <w:vAlign w:val="top"/>
          </w:tcPr>
          <w:p w14:paraId="0EB928CB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Ma’lumot</w:t>
            </w:r>
          </w:p>
        </w:tc>
      </w:tr>
      <w:tr w14:paraId="6422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2" w:hRule="atLeast"/>
        </w:trPr>
        <w:tc>
          <w:tcPr>
            <w:tcW w:w="2911" w:type="dxa"/>
          </w:tcPr>
          <w:p w14:paraId="0A5E989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Maqola sarlavhasi</w:t>
            </w:r>
          </w:p>
        </w:tc>
        <w:tc>
          <w:tcPr>
            <w:tcW w:w="5970" w:type="dxa"/>
          </w:tcPr>
          <w:p w14:paraId="7EA81A6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Prezident islomiy banklar to‘g‘risidagi qonunni imzoladi</w:t>
            </w:r>
          </w:p>
          <w:p w14:paraId="75C8AF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</w:p>
          <w:p w14:paraId="1EE93A3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</w:p>
        </w:tc>
      </w:tr>
      <w:tr w14:paraId="7499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911" w:type="dxa"/>
          </w:tcPr>
          <w:p w14:paraId="07E2B8FD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Muallif </w:t>
            </w:r>
          </w:p>
        </w:tc>
        <w:tc>
          <w:tcPr>
            <w:tcW w:w="5970" w:type="dxa"/>
          </w:tcPr>
          <w:p w14:paraId="091FF5E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Komron CHegaboyev</w:t>
            </w:r>
          </w:p>
        </w:tc>
      </w:tr>
      <w:tr w14:paraId="1FBB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6" w:hRule="atLeast"/>
        </w:trPr>
        <w:tc>
          <w:tcPr>
            <w:tcW w:w="2911" w:type="dxa"/>
          </w:tcPr>
          <w:p w14:paraId="523A7BC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Nashr </w:t>
            </w:r>
          </w:p>
        </w:tc>
        <w:tc>
          <w:tcPr>
            <w:tcW w:w="5970" w:type="dxa"/>
          </w:tcPr>
          <w:p w14:paraId="060EB2D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Kun.uz</w:t>
            </w:r>
          </w:p>
        </w:tc>
      </w:tr>
      <w:tr w14:paraId="7099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</w:trPr>
        <w:tc>
          <w:tcPr>
            <w:tcW w:w="2911" w:type="dxa"/>
          </w:tcPr>
          <w:p w14:paraId="5997528E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Nashr qilingan sana</w:t>
            </w:r>
          </w:p>
        </w:tc>
        <w:tc>
          <w:tcPr>
            <w:tcW w:w="5970" w:type="dxa"/>
          </w:tcPr>
          <w:p w14:paraId="4DEC5E3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28.03.2026</w:t>
            </w:r>
            <w:bookmarkStart w:id="0" w:name="_GoBack"/>
            <w:bookmarkEnd w:id="0"/>
          </w:p>
        </w:tc>
      </w:tr>
      <w:tr w14:paraId="3D9B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1" w:hRule="atLeast"/>
        </w:trPr>
        <w:tc>
          <w:tcPr>
            <w:tcW w:w="2911" w:type="dxa"/>
          </w:tcPr>
          <w:p w14:paraId="3DD4CAB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Matn sohasi</w:t>
            </w:r>
          </w:p>
        </w:tc>
        <w:tc>
          <w:tcPr>
            <w:tcW w:w="5970" w:type="dxa"/>
          </w:tcPr>
          <w:p w14:paraId="7131BF2C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Siyosat </w:t>
            </w:r>
          </w:p>
        </w:tc>
      </w:tr>
    </w:tbl>
    <w:p w14:paraId="5921E25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01ED0"/>
    <w:rsid w:val="17FA7064"/>
    <w:rsid w:val="53792400"/>
    <w:rsid w:val="5AE625AD"/>
    <w:rsid w:val="6966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2026-05-12T06:29:27Z</dcterms:created>
  <dc:creator>MT</dc:creator>
  <cp:lastModifiedBy>MT</cp:lastModifiedBy>
  <dcterms:modified xsi:type="dcterms:W3CDTF">2026-05-12T06:57:23Z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eyJoZGlkIjoiYTg0YTM5N2MwYjU4MWMyNGU1N2NlYTIxODIyZjFmNzgifQ==</vt:lpwstr>
  </property>
  <property fmtid="{D5CDD505-2E9C-101B-9397-08002B2CF9AE}" pid="4" name="ICV">
    <vt:lpwstr>B5595BD6D66A4D809251A2BDF0589ABF_13</vt:lpwstr>
  </property>
</Properties>
</file>