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11"/>
        <w:gridCol w:w="5970"/>
      </w:tblGrid>
      <w:tr w14:paraId="04DC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1" w:hRule="atLeast"/>
        </w:trPr>
        <w:tc>
          <w:tcPr>
            <w:tcW w:w="2911" w:type="dxa"/>
            <w:vAlign w:val="top"/>
          </w:tcPr>
          <w:p w14:paraId="64BBCA50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Parametr</w:t>
            </w:r>
          </w:p>
        </w:tc>
        <w:tc>
          <w:tcPr>
            <w:tcW w:w="5970" w:type="dxa"/>
            <w:vAlign w:val="top"/>
          </w:tcPr>
          <w:p w14:paraId="0EB928CB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Ma’lumot</w:t>
            </w:r>
            <w:bookmarkStart w:id="0" w:name="_GoBack"/>
            <w:bookmarkEnd w:id="0"/>
          </w:p>
        </w:tc>
      </w:tr>
      <w:tr w14:paraId="642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97" w:hRule="atLeast"/>
        </w:trPr>
        <w:tc>
          <w:tcPr>
            <w:tcW w:w="2911" w:type="dxa"/>
          </w:tcPr>
          <w:p w14:paraId="0A5E989B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Maqola sarlavhasi</w:t>
            </w:r>
          </w:p>
        </w:tc>
        <w:tc>
          <w:tcPr>
            <w:tcW w:w="5970" w:type="dxa"/>
          </w:tcPr>
          <w:p w14:paraId="36FD1CF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Prezidentlarga sovg‘a qilingan shokolad – «Qand»ning muvaffaqiyati nimada?</w:t>
            </w:r>
          </w:p>
          <w:p w14:paraId="1EE93A3F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</w:p>
        </w:tc>
      </w:tr>
      <w:tr w14:paraId="749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911" w:type="dxa"/>
          </w:tcPr>
          <w:p w14:paraId="07E2B8FD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Muallif </w:t>
            </w:r>
          </w:p>
        </w:tc>
        <w:tc>
          <w:tcPr>
            <w:tcW w:w="5970" w:type="dxa"/>
          </w:tcPr>
          <w:p w14:paraId="091FF5EF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Shoxrux Majidov</w:t>
            </w:r>
          </w:p>
        </w:tc>
      </w:tr>
      <w:tr w14:paraId="1FBB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2911" w:type="dxa"/>
          </w:tcPr>
          <w:p w14:paraId="523A7BCF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Nashr </w:t>
            </w:r>
          </w:p>
        </w:tc>
        <w:tc>
          <w:tcPr>
            <w:tcW w:w="5970" w:type="dxa"/>
          </w:tcPr>
          <w:p w14:paraId="060EB2D1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Kun.uz</w:t>
            </w:r>
          </w:p>
        </w:tc>
      </w:tr>
      <w:tr w14:paraId="709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01" w:hRule="atLeast"/>
        </w:trPr>
        <w:tc>
          <w:tcPr>
            <w:tcW w:w="2911" w:type="dxa"/>
          </w:tcPr>
          <w:p w14:paraId="5997528E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Nashr qilingan sana</w:t>
            </w:r>
          </w:p>
        </w:tc>
        <w:tc>
          <w:tcPr>
            <w:tcW w:w="5970" w:type="dxa"/>
          </w:tcPr>
          <w:p w14:paraId="4DEC5E3B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26.08.2025</w:t>
            </w:r>
          </w:p>
        </w:tc>
      </w:tr>
      <w:tr w14:paraId="3D9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1" w:hRule="atLeast"/>
        </w:trPr>
        <w:tc>
          <w:tcPr>
            <w:tcW w:w="2911" w:type="dxa"/>
          </w:tcPr>
          <w:p w14:paraId="3DD4CAB1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Matn sohasi</w:t>
            </w:r>
          </w:p>
        </w:tc>
        <w:tc>
          <w:tcPr>
            <w:tcW w:w="5970" w:type="dxa"/>
          </w:tcPr>
          <w:p w14:paraId="7131BF2C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Biznes </w:t>
            </w:r>
          </w:p>
        </w:tc>
      </w:tr>
    </w:tbl>
    <w:p w14:paraId="5921E2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66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2026-05-12T06:29:27Z</dcterms:created>
  <dc:creator>MT</dc:creator>
  <cp:lastModifiedBy>MT</cp:lastModifiedBy>
  <dcterms:modified xsi:type="dcterms:W3CDTF">2026-05-12T06:41:09Z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eyJoZGlkIjoiYTg0YTM5N2MwYjU4MWMyNGU1N2NlYTIxODIyZjFmNzgifQ==</vt:lpwstr>
  </property>
  <property fmtid="{D5CDD505-2E9C-101B-9397-08002B2CF9AE}" pid="4" name="ICV">
    <vt:lpwstr>13ED7D9F750C4668B6541DCD8A7F6B22_13</vt:lpwstr>
  </property>
</Properties>
</file>