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Diabetes Risk Prediction using Machine Learning</w:t>
      </w:r>
    </w:p>
    <w:p w:rsidR="00000000" w:rsidDel="00000000" w:rsidP="00000000" w:rsidRDefault="00000000" w:rsidRPr="00000000" w14:paraId="00000002">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321084" cy="3183345"/>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321084" cy="318334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Name - Uzair Sunkad</w:t>
      </w:r>
    </w:p>
    <w:p w:rsidR="00000000" w:rsidDel="00000000" w:rsidP="00000000" w:rsidRDefault="00000000" w:rsidRPr="00000000" w14:paraId="0000000B">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USN- 1RVU22CSE182</w:t>
      </w:r>
    </w:p>
    <w:p w:rsidR="00000000" w:rsidDel="00000000" w:rsidP="00000000" w:rsidRDefault="00000000" w:rsidRPr="00000000" w14:paraId="0000000C">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Date - 11-11-2024</w:t>
      </w:r>
    </w:p>
    <w:p w:rsidR="00000000" w:rsidDel="00000000" w:rsidP="00000000" w:rsidRDefault="00000000" w:rsidRPr="00000000" w14:paraId="0000000D">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Institution-RV University</w:t>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Diabetes Risk Prediction using Machine Learning, aims to develop a predictive model to identify individuals at risk of diabetes. Given the rising prevalence of diabetes worldwide and its association with severe health complications, early identification of at-risk individuals is crucial for timely intervention and management. Using a dataset with key health indicators—such as glucose levels, blood pressure, BMI, and age—this study explores patterns and builds machine learning models to predict diabetes risk.</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includes comprehensive data preprocessing, exploratory data analysis (EDA), and model development with evaluation metrics to gauge performance. Results demonstrate the model’s potential to assist in proactive health management by accurately distinguishing between diabetic and non-diabetic cases. This project emphasizes the impact of machine learning in healthcare, providing actionable insights for diabetes prediction and contributing to early intervention efforts.</w:t>
      </w:r>
    </w:p>
    <w:p w:rsidR="00000000" w:rsidDel="00000000" w:rsidP="00000000" w:rsidRDefault="00000000" w:rsidRPr="00000000" w14:paraId="0000001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2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(4)</w:t>
      </w:r>
    </w:p>
    <w:p w:rsidR="00000000" w:rsidDel="00000000" w:rsidP="00000000" w:rsidRDefault="00000000" w:rsidRPr="00000000" w14:paraId="0000002E">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2F">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Description (4)</w:t>
      </w:r>
    </w:p>
    <w:p w:rsidR="00000000" w:rsidDel="00000000" w:rsidP="00000000" w:rsidRDefault="00000000" w:rsidRPr="00000000" w14:paraId="00000031">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w:t>
      </w:r>
    </w:p>
    <w:p w:rsidR="00000000" w:rsidDel="00000000" w:rsidP="00000000" w:rsidRDefault="00000000" w:rsidRPr="00000000" w14:paraId="00000032">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Overview</w:t>
      </w:r>
    </w:p>
    <w:p w:rsidR="00000000" w:rsidDel="00000000" w:rsidP="00000000" w:rsidRDefault="00000000" w:rsidRPr="00000000" w14:paraId="00000033">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Descriptions</w:t>
      </w:r>
    </w:p>
    <w:p w:rsidR="00000000" w:rsidDel="00000000" w:rsidP="00000000" w:rsidRDefault="00000000" w:rsidRPr="00000000" w14:paraId="00000034">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 (6)</w:t>
      </w:r>
    </w:p>
    <w:p w:rsidR="00000000" w:rsidDel="00000000" w:rsidP="00000000" w:rsidRDefault="00000000" w:rsidRPr="00000000" w14:paraId="00000036">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37">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38">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w:t>
      </w:r>
    </w:p>
    <w:p w:rsidR="00000000" w:rsidDel="00000000" w:rsidP="00000000" w:rsidRDefault="00000000" w:rsidRPr="00000000" w14:paraId="00000039">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Data Analysis (EDA) (9)</w:t>
      </w:r>
    </w:p>
    <w:p w:rsidR="00000000" w:rsidDel="00000000" w:rsidP="00000000" w:rsidRDefault="00000000" w:rsidRPr="00000000" w14:paraId="0000003B">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Insights</w:t>
      </w:r>
    </w:p>
    <w:p w:rsidR="00000000" w:rsidDel="00000000" w:rsidP="00000000" w:rsidRDefault="00000000" w:rsidRPr="00000000" w14:paraId="0000003C">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Visualizations and Findings</w:t>
      </w:r>
    </w:p>
    <w:p w:rsidR="00000000" w:rsidDel="00000000" w:rsidP="00000000" w:rsidRDefault="00000000" w:rsidRPr="00000000" w14:paraId="0000003D">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and Patterns</w:t>
      </w:r>
    </w:p>
    <w:p w:rsidR="00000000" w:rsidDel="00000000" w:rsidP="00000000" w:rsidRDefault="00000000" w:rsidRPr="00000000" w14:paraId="0000003E">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EDA</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Modeling (9)</w:t>
      </w:r>
    </w:p>
    <w:p w:rsidR="00000000" w:rsidDel="00000000" w:rsidP="00000000" w:rsidRDefault="00000000" w:rsidRPr="00000000" w14:paraId="00000040">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w:t>
      </w:r>
    </w:p>
    <w:p w:rsidR="00000000" w:rsidDel="00000000" w:rsidP="00000000" w:rsidRDefault="00000000" w:rsidRPr="00000000" w14:paraId="00000041">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w:t>
      </w:r>
    </w:p>
    <w:p w:rsidR="00000000" w:rsidDel="00000000" w:rsidP="00000000" w:rsidRDefault="00000000" w:rsidRPr="00000000" w14:paraId="00000042">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043">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(13)</w:t>
      </w:r>
    </w:p>
    <w:p w:rsidR="00000000" w:rsidDel="00000000" w:rsidP="00000000" w:rsidRDefault="00000000" w:rsidRPr="00000000" w14:paraId="00000045">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Summary</w:t>
      </w:r>
    </w:p>
    <w:p w:rsidR="00000000" w:rsidDel="00000000" w:rsidP="00000000" w:rsidRDefault="00000000" w:rsidRPr="00000000" w14:paraId="00000046">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Models</w:t>
      </w:r>
    </w:p>
    <w:p w:rsidR="00000000" w:rsidDel="00000000" w:rsidP="00000000" w:rsidRDefault="00000000" w:rsidRPr="00000000" w14:paraId="00000047">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w:t>
      </w:r>
    </w:p>
    <w:p w:rsidR="00000000" w:rsidDel="00000000" w:rsidP="00000000" w:rsidRDefault="00000000" w:rsidRPr="00000000" w14:paraId="00000048">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Visualizations</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 (14)</w:t>
      </w:r>
    </w:p>
    <w:p w:rsidR="00000000" w:rsidDel="00000000" w:rsidP="00000000" w:rsidRDefault="00000000" w:rsidRPr="00000000" w14:paraId="0000004A">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w:t>
      </w:r>
    </w:p>
    <w:p w:rsidR="00000000" w:rsidDel="00000000" w:rsidP="00000000" w:rsidRDefault="00000000" w:rsidRPr="00000000" w14:paraId="0000004B">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w:t>
      </w:r>
    </w:p>
    <w:p w:rsidR="00000000" w:rsidDel="00000000" w:rsidP="00000000" w:rsidRDefault="00000000" w:rsidRPr="00000000" w14:paraId="0000004C">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p w:rsidR="00000000" w:rsidDel="00000000" w:rsidP="00000000" w:rsidRDefault="00000000" w:rsidRPr="00000000" w14:paraId="0000004D">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for Business or Scientific Impact</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Work (15)</w:t>
      </w:r>
    </w:p>
    <w:p w:rsidR="00000000" w:rsidDel="00000000" w:rsidP="00000000" w:rsidRDefault="00000000" w:rsidRPr="00000000" w14:paraId="0000004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Outcomes</w:t>
      </w:r>
    </w:p>
    <w:p w:rsidR="00000000" w:rsidDel="00000000" w:rsidP="00000000" w:rsidRDefault="00000000" w:rsidRPr="00000000" w14:paraId="0000005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Suggestions for Future Improvements</w:t>
      </w:r>
    </w:p>
    <w:p w:rsidR="00000000" w:rsidDel="00000000" w:rsidP="00000000" w:rsidRDefault="00000000" w:rsidRPr="00000000" w14:paraId="00000051">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Implications</w:t>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(16)</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 (17)</w:t>
      </w:r>
    </w:p>
    <w:p w:rsidR="00000000" w:rsidDel="00000000" w:rsidP="00000000" w:rsidRDefault="00000000" w:rsidRPr="00000000" w14:paraId="00000054">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Snippets</w:t>
      </w:r>
    </w:p>
    <w:p w:rsidR="00000000" w:rsidDel="00000000" w:rsidP="00000000" w:rsidRDefault="00000000" w:rsidRPr="00000000" w14:paraId="00000055">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Visualizations</w:t>
      </w:r>
    </w:p>
    <w:p w:rsidR="00000000" w:rsidDel="00000000" w:rsidP="00000000" w:rsidRDefault="00000000" w:rsidRPr="00000000" w14:paraId="00000056">
      <w:pPr>
        <w:numPr>
          <w:ilvl w:val="0"/>
          <w:numId w:val="11"/>
        </w:numPr>
        <w:spacing w:after="240" w:before="0" w:beforeAutospacing="0" w:lineRule="auto"/>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Glossary</w:t>
      </w:r>
    </w:p>
    <w:p w:rsidR="00000000" w:rsidDel="00000000" w:rsidP="00000000" w:rsidRDefault="00000000" w:rsidRPr="00000000" w14:paraId="00000057">
      <w:pPr>
        <w:rPr>
          <w:b w:val="1"/>
          <w:sz w:val="38"/>
          <w:szCs w:val="38"/>
        </w:rPr>
      </w:pPr>
      <w:r w:rsidDel="00000000" w:rsidR="00000000" w:rsidRPr="00000000">
        <w:rPr>
          <w:rtl w:val="0"/>
        </w:rPr>
      </w:r>
    </w:p>
    <w:p w:rsidR="00000000" w:rsidDel="00000000" w:rsidP="00000000" w:rsidRDefault="00000000" w:rsidRPr="00000000" w14:paraId="00000058">
      <w:pPr>
        <w:rPr>
          <w:b w:val="1"/>
          <w:sz w:val="38"/>
          <w:szCs w:val="38"/>
        </w:rPr>
      </w:pPr>
      <w:r w:rsidDel="00000000" w:rsidR="00000000" w:rsidRPr="00000000">
        <w:rPr>
          <w:rtl w:val="0"/>
        </w:rPr>
      </w:r>
    </w:p>
    <w:p w:rsidR="00000000" w:rsidDel="00000000" w:rsidP="00000000" w:rsidRDefault="00000000" w:rsidRPr="00000000" w14:paraId="00000059">
      <w:pPr>
        <w:rPr>
          <w:b w:val="1"/>
          <w:sz w:val="38"/>
          <w:szCs w:val="38"/>
        </w:rPr>
      </w:pPr>
      <w:r w:rsidDel="00000000" w:rsidR="00000000" w:rsidRPr="00000000">
        <w:rPr>
          <w:rtl w:val="0"/>
        </w:rPr>
      </w:r>
    </w:p>
    <w:p w:rsidR="00000000" w:rsidDel="00000000" w:rsidP="00000000" w:rsidRDefault="00000000" w:rsidRPr="00000000" w14:paraId="0000005A">
      <w:pPr>
        <w:rPr>
          <w:b w:val="1"/>
          <w:sz w:val="38"/>
          <w:szCs w:val="38"/>
        </w:rPr>
      </w:pPr>
      <w:r w:rsidDel="00000000" w:rsidR="00000000" w:rsidRPr="00000000">
        <w:rPr>
          <w:rtl w:val="0"/>
        </w:rPr>
      </w:r>
    </w:p>
    <w:p w:rsidR="00000000" w:rsidDel="00000000" w:rsidP="00000000" w:rsidRDefault="00000000" w:rsidRPr="00000000" w14:paraId="0000005B">
      <w:pPr>
        <w:rPr>
          <w:b w:val="1"/>
          <w:sz w:val="38"/>
          <w:szCs w:val="3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rFonts w:ascii="Times New Roman" w:cs="Times New Roman" w:eastAsia="Times New Roman" w:hAnsi="Times New Roman"/>
          <w:b w:val="1"/>
          <w:color w:val="000000"/>
        </w:rPr>
      </w:pPr>
      <w:bookmarkStart w:colFirst="0" w:colLast="0" w:name="_oqso0s83owgm" w:id="0"/>
      <w:bookmarkEnd w:id="0"/>
      <w:r w:rsidDel="00000000" w:rsidR="00000000" w:rsidRPr="00000000">
        <w:rPr>
          <w:rFonts w:ascii="Times New Roman" w:cs="Times New Roman" w:eastAsia="Times New Roman" w:hAnsi="Times New Roman"/>
          <w:b w:val="1"/>
          <w:color w:val="000000"/>
          <w:rtl w:val="0"/>
        </w:rPr>
        <w:t xml:space="preserve">Background</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is a significant and growing health issue globally, with an increasing number of individuals diagnosed each year. This chronic condition can lead to severe complications, including heart disease, nerve damage, and kidney failure, making early detection essential. Although diabetes cannot be cured, it can be effectively managed through timely intervention and proper treatment. Understanding the factors that contribute to diabetes risk can aid in proactive management and reduce long-term health impacts.</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someone who seen his family member personally experience gestational diabetes, I am motivated to use this project to better understand diabetes, particularly its impact on women. The goal is to utilize machine learning models to identify individuals at risk, enabling early interventions and ultimately improving the management of diabetes.</w:t>
      </w:r>
    </w:p>
    <w:p w:rsidR="00000000" w:rsidDel="00000000" w:rsidP="00000000" w:rsidRDefault="00000000" w:rsidRPr="00000000" w14:paraId="00000061">
      <w:pPr>
        <w:pStyle w:val="Heading3"/>
        <w:keepNext w:val="0"/>
        <w:keepLines w:val="0"/>
        <w:spacing w:before="280" w:lineRule="auto"/>
        <w:rPr>
          <w:rFonts w:ascii="Times New Roman" w:cs="Times New Roman" w:eastAsia="Times New Roman" w:hAnsi="Times New Roman"/>
          <w:b w:val="1"/>
          <w:color w:val="000000"/>
        </w:rPr>
      </w:pPr>
      <w:bookmarkStart w:colFirst="0" w:colLast="0" w:name="_5dq3yxeovr4" w:id="1"/>
      <w:bookmarkEnd w:id="1"/>
      <w:r w:rsidDel="00000000" w:rsidR="00000000" w:rsidRPr="00000000">
        <w:rPr>
          <w:rFonts w:ascii="Times New Roman" w:cs="Times New Roman" w:eastAsia="Times New Roman" w:hAnsi="Times New Roman"/>
          <w:b w:val="1"/>
          <w:color w:val="000000"/>
          <w:rtl w:val="0"/>
        </w:rPr>
        <w:t xml:space="preserve">Objective</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use machine learning techniques to predict the likelihood of an individual developing diabetes. The objective of this project is to build a machine learning model that can predict whether an individual is at risk of diabetes based on the provided features. The model aims to achieve high accuracy in distinguishing between diabetic and non-diabetic individuals, with the goal of providing insights into early diabetes detection.</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Description</w:t>
      </w:r>
    </w:p>
    <w:p w:rsidR="00000000" w:rsidDel="00000000" w:rsidP="00000000" w:rsidRDefault="00000000" w:rsidRPr="00000000" w14:paraId="00000065">
      <w:pPr>
        <w:pStyle w:val="Heading3"/>
        <w:keepNext w:val="0"/>
        <w:keepLines w:val="0"/>
        <w:spacing w:before="280" w:lineRule="auto"/>
        <w:rPr>
          <w:rFonts w:ascii="Times New Roman" w:cs="Times New Roman" w:eastAsia="Times New Roman" w:hAnsi="Times New Roman"/>
          <w:b w:val="1"/>
          <w:color w:val="000000"/>
        </w:rPr>
      </w:pPr>
      <w:bookmarkStart w:colFirst="0" w:colLast="0" w:name="_w3hgj0lqd2fz" w:id="2"/>
      <w:bookmarkEnd w:id="2"/>
      <w:r w:rsidDel="00000000" w:rsidR="00000000" w:rsidRPr="00000000">
        <w:rPr>
          <w:rFonts w:ascii="Times New Roman" w:cs="Times New Roman" w:eastAsia="Times New Roman" w:hAnsi="Times New Roman"/>
          <w:b w:val="1"/>
          <w:color w:val="000000"/>
          <w:rtl w:val="0"/>
        </w:rPr>
        <w:t xml:space="preserve">Data Source</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project is sourced from Kaggle, specifically the Diabetes Dataset. This dataset includes various medical and demographic features commonly associated with diabetes risk. Data set link : </w:t>
      </w:r>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https://www.kaggle.com/datasets/saurabh00007/diabetescsv</w:t>
        </w:r>
      </w:hyperlink>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rFonts w:ascii="Times New Roman" w:cs="Times New Roman" w:eastAsia="Times New Roman" w:hAnsi="Times New Roman"/>
          <w:b w:val="1"/>
          <w:color w:val="000000"/>
        </w:rPr>
      </w:pPr>
      <w:bookmarkStart w:colFirst="0" w:colLast="0" w:name="_5uzmg687y5eu" w:id="3"/>
      <w:bookmarkEnd w:id="3"/>
      <w:r w:rsidDel="00000000" w:rsidR="00000000" w:rsidRPr="00000000">
        <w:rPr>
          <w:rFonts w:ascii="Times New Roman" w:cs="Times New Roman" w:eastAsia="Times New Roman" w:hAnsi="Times New Roman"/>
          <w:b w:val="1"/>
          <w:color w:val="000000"/>
          <w:rtl w:val="0"/>
        </w:rPr>
        <w:t xml:space="preserve">Dataset Overview</w:t>
      </w:r>
    </w:p>
    <w:p w:rsidR="00000000" w:rsidDel="00000000" w:rsidP="00000000" w:rsidRDefault="00000000" w:rsidRPr="00000000" w14:paraId="00000068">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Rows</w:t>
      </w:r>
      <w:r w:rsidDel="00000000" w:rsidR="00000000" w:rsidRPr="00000000">
        <w:rPr>
          <w:rFonts w:ascii="Times New Roman" w:cs="Times New Roman" w:eastAsia="Times New Roman" w:hAnsi="Times New Roman"/>
          <w:sz w:val="24"/>
          <w:szCs w:val="24"/>
          <w:rtl w:val="0"/>
        </w:rPr>
        <w:t xml:space="preserve">: 768</w:t>
      </w:r>
    </w:p>
    <w:p w:rsidR="00000000" w:rsidDel="00000000" w:rsidP="00000000" w:rsidRDefault="00000000" w:rsidRPr="00000000" w14:paraId="00000069">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Columns</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6A">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Pregnancies, Glucose, BloodPressure, SkinThickness, Insulin, BMI,</w:t>
        <w:tab/>
        <w:t xml:space="preserve">DiabetesPedigreeFunction, Age</w:t>
      </w:r>
    </w:p>
    <w:p w:rsidR="00000000" w:rsidDel="00000000" w:rsidP="00000000" w:rsidRDefault="00000000" w:rsidRPr="00000000" w14:paraId="0000006B">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Variable Descriptions</w:t>
      </w:r>
    </w:p>
    <w:p w:rsidR="00000000" w:rsidDel="00000000" w:rsidP="00000000" w:rsidRDefault="00000000" w:rsidRPr="00000000" w14:paraId="0000006C">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Pregnancies</w:t>
      </w:r>
      <w:r w:rsidDel="00000000" w:rsidR="00000000" w:rsidRPr="00000000">
        <w:rPr>
          <w:rFonts w:ascii="Times New Roman" w:cs="Times New Roman" w:eastAsia="Times New Roman" w:hAnsi="Times New Roman"/>
          <w:sz w:val="24"/>
          <w:szCs w:val="24"/>
          <w:rtl w:val="0"/>
        </w:rPr>
        <w:t xml:space="preserve">: Number of times the individual has been pregnant.</w:t>
      </w:r>
    </w:p>
    <w:p w:rsidR="00000000" w:rsidDel="00000000" w:rsidP="00000000" w:rsidRDefault="00000000" w:rsidRPr="00000000" w14:paraId="0000006D">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Plasma glucose concentration during a 2-hour oral glucose tolerance test.</w:t>
      </w:r>
    </w:p>
    <w:p w:rsidR="00000000" w:rsidDel="00000000" w:rsidP="00000000" w:rsidRDefault="00000000" w:rsidRPr="00000000" w14:paraId="0000006E">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BloodPressure</w:t>
      </w:r>
      <w:r w:rsidDel="00000000" w:rsidR="00000000" w:rsidRPr="00000000">
        <w:rPr>
          <w:rFonts w:ascii="Times New Roman" w:cs="Times New Roman" w:eastAsia="Times New Roman" w:hAnsi="Times New Roman"/>
          <w:sz w:val="24"/>
          <w:szCs w:val="24"/>
          <w:rtl w:val="0"/>
        </w:rPr>
        <w:t xml:space="preserve">: Diastolic blood pressure in mm Hg.</w:t>
      </w:r>
    </w:p>
    <w:p w:rsidR="00000000" w:rsidDel="00000000" w:rsidP="00000000" w:rsidRDefault="00000000" w:rsidRPr="00000000" w14:paraId="0000006F">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SkinThickness</w:t>
      </w:r>
      <w:r w:rsidDel="00000000" w:rsidR="00000000" w:rsidRPr="00000000">
        <w:rPr>
          <w:rFonts w:ascii="Times New Roman" w:cs="Times New Roman" w:eastAsia="Times New Roman" w:hAnsi="Times New Roman"/>
          <w:sz w:val="24"/>
          <w:szCs w:val="24"/>
          <w:rtl w:val="0"/>
        </w:rPr>
        <w:t xml:space="preserve">: Triceps skinfold thickness in mm.</w:t>
      </w:r>
    </w:p>
    <w:p w:rsidR="00000000" w:rsidDel="00000000" w:rsidP="00000000" w:rsidRDefault="00000000" w:rsidRPr="00000000" w14:paraId="00000070">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Insulin</w:t>
      </w:r>
      <w:r w:rsidDel="00000000" w:rsidR="00000000" w:rsidRPr="00000000">
        <w:rPr>
          <w:rFonts w:ascii="Times New Roman" w:cs="Times New Roman" w:eastAsia="Times New Roman" w:hAnsi="Times New Roman"/>
          <w:sz w:val="24"/>
          <w:szCs w:val="24"/>
          <w:rtl w:val="0"/>
        </w:rPr>
        <w:t xml:space="preserve">: 2-hour serum insulin concentration (mu U/ml).</w:t>
      </w:r>
    </w:p>
    <w:p w:rsidR="00000000" w:rsidDel="00000000" w:rsidP="00000000" w:rsidRDefault="00000000" w:rsidRPr="00000000" w14:paraId="00000071">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Body mass index, calculated as weight in kg/(height in m)^2.</w:t>
      </w:r>
    </w:p>
    <w:p w:rsidR="00000000" w:rsidDel="00000000" w:rsidP="00000000" w:rsidRDefault="00000000" w:rsidRPr="00000000" w14:paraId="00000072">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DiabetesPedigreeFunction</w:t>
      </w:r>
      <w:r w:rsidDel="00000000" w:rsidR="00000000" w:rsidRPr="00000000">
        <w:rPr>
          <w:rFonts w:ascii="Times New Roman" w:cs="Times New Roman" w:eastAsia="Times New Roman" w:hAnsi="Times New Roman"/>
          <w:sz w:val="24"/>
          <w:szCs w:val="24"/>
          <w:rtl w:val="0"/>
        </w:rPr>
        <w:t xml:space="preserve">: A score indicating the likelihood of diabetes based on family history.</w:t>
      </w:r>
    </w:p>
    <w:p w:rsidR="00000000" w:rsidDel="00000000" w:rsidP="00000000" w:rsidRDefault="00000000" w:rsidRPr="00000000" w14:paraId="00000073">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Age of the individual in years.</w:t>
      </w:r>
    </w:p>
    <w:p w:rsidR="00000000" w:rsidDel="00000000" w:rsidP="00000000" w:rsidRDefault="00000000" w:rsidRPr="00000000" w14:paraId="00000074">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Class variable (0 = not diabetic, 1 = diabetic), used as the target for prediction.</w:t>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rFonts w:ascii="Times New Roman" w:cs="Times New Roman" w:eastAsia="Times New Roman" w:hAnsi="Times New Roman"/>
          <w:b w:val="1"/>
          <w:color w:val="000000"/>
        </w:rPr>
      </w:pPr>
      <w:bookmarkStart w:colFirst="0" w:colLast="0" w:name="_nrzn4ltc9dly" w:id="4"/>
      <w:bookmarkEnd w:id="4"/>
      <w:r w:rsidDel="00000000" w:rsidR="00000000" w:rsidRPr="00000000">
        <w:rPr>
          <w:rFonts w:ascii="Times New Roman" w:cs="Times New Roman" w:eastAsia="Times New Roman" w:hAnsi="Times New Roman"/>
          <w:b w:val="1"/>
          <w:color w:val="000000"/>
          <w:rtl w:val="0"/>
        </w:rPr>
        <w:t xml:space="preserve">Data Quality</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initial inspection, the dataset may contain some issues that could affect analysis:</w:t>
      </w:r>
    </w:p>
    <w:p w:rsidR="00000000" w:rsidDel="00000000" w:rsidP="00000000" w:rsidRDefault="00000000" w:rsidRPr="00000000" w14:paraId="00000078">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Certain fields, such as BMI and Insulin, may have missing or null values.</w:t>
      </w:r>
    </w:p>
    <w:p w:rsidR="00000000" w:rsidDel="00000000" w:rsidP="00000000" w:rsidRDefault="00000000" w:rsidRPr="00000000" w14:paraId="00000079">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Some features could contain outliers, potentially skewing analysis.</w:t>
      </w:r>
    </w:p>
    <w:p w:rsidR="00000000" w:rsidDel="00000000" w:rsidP="00000000" w:rsidRDefault="00000000" w:rsidRPr="00000000" w14:paraId="0000007A">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Inconsistencies</w:t>
      </w:r>
      <w:r w:rsidDel="00000000" w:rsidR="00000000" w:rsidRPr="00000000">
        <w:rPr>
          <w:rFonts w:ascii="Times New Roman" w:cs="Times New Roman" w:eastAsia="Times New Roman" w:hAnsi="Times New Roman"/>
          <w:sz w:val="24"/>
          <w:szCs w:val="24"/>
          <w:rtl w:val="0"/>
        </w:rPr>
        <w:t xml:space="preserve">: The range of values for certain variables may suggest data entry errors, requiring further validation and cleaning.</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0300" cy="2390775"/>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400300" cy="23907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114300</wp:posOffset>
            </wp:positionV>
            <wp:extent cx="2619375" cy="2271713"/>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19375" cy="2271713"/>
                    </a:xfrm>
                    <a:prstGeom prst="rect"/>
                    <a:ln/>
                  </pic:spPr>
                </pic:pic>
              </a:graphicData>
            </a:graphic>
          </wp:anchor>
        </w:drawing>
      </w:r>
    </w:p>
    <w:p w:rsidR="00000000" w:rsidDel="00000000" w:rsidP="00000000" w:rsidRDefault="00000000" w:rsidRPr="00000000" w14:paraId="0000007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Preprocessing</w:t>
      </w:r>
    </w:p>
    <w:p w:rsidR="00000000" w:rsidDel="00000000" w:rsidP="00000000" w:rsidRDefault="00000000" w:rsidRPr="00000000" w14:paraId="0000007F">
      <w:pPr>
        <w:pStyle w:val="Heading3"/>
        <w:keepNext w:val="0"/>
        <w:keepLines w:val="0"/>
        <w:spacing w:before="280" w:lineRule="auto"/>
        <w:rPr>
          <w:rFonts w:ascii="Times New Roman" w:cs="Times New Roman" w:eastAsia="Times New Roman" w:hAnsi="Times New Roman"/>
          <w:b w:val="1"/>
          <w:color w:val="000000"/>
        </w:rPr>
      </w:pPr>
      <w:bookmarkStart w:colFirst="0" w:colLast="0" w:name="_iggpxgsm0jyn" w:id="5"/>
      <w:bookmarkEnd w:id="5"/>
      <w:r w:rsidDel="00000000" w:rsidR="00000000" w:rsidRPr="00000000">
        <w:rPr>
          <w:rFonts w:ascii="Times New Roman" w:cs="Times New Roman" w:eastAsia="Times New Roman" w:hAnsi="Times New Roman"/>
          <w:b w:val="1"/>
          <w:color w:val="000000"/>
          <w:rtl w:val="0"/>
        </w:rPr>
        <w:t xml:space="preserve">Data Cleaning</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data for analysis, several data cleaning steps were performed:</w:t>
      </w:r>
    </w:p>
    <w:p w:rsidR="00000000" w:rsidDel="00000000" w:rsidP="00000000" w:rsidRDefault="00000000" w:rsidRPr="00000000" w14:paraId="00000081">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Missing Values</w:t>
      </w:r>
      <w:r w:rsidDel="00000000" w:rsidR="00000000" w:rsidRPr="00000000">
        <w:rPr>
          <w:rFonts w:ascii="Times New Roman" w:cs="Times New Roman" w:eastAsia="Times New Roman" w:hAnsi="Times New Roman"/>
          <w:sz w:val="24"/>
          <w:szCs w:val="24"/>
          <w:rtl w:val="0"/>
        </w:rPr>
        <w:t xml:space="preserve">: Missing values in key features, such as BMI and Insulin, were addressed by imputing median values.</w:t>
      </w:r>
    </w:p>
    <w:p w:rsidR="00000000" w:rsidDel="00000000" w:rsidP="00000000" w:rsidRDefault="00000000" w:rsidRPr="00000000" w14:paraId="00000082">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Removing Duplicates</w:t>
      </w:r>
      <w:r w:rsidDel="00000000" w:rsidR="00000000" w:rsidRPr="00000000">
        <w:rPr>
          <w:rFonts w:ascii="Times New Roman" w:cs="Times New Roman" w:eastAsia="Times New Roman" w:hAnsi="Times New Roman"/>
          <w:sz w:val="24"/>
          <w:szCs w:val="24"/>
          <w:rtl w:val="0"/>
        </w:rPr>
        <w:t xml:space="preserve">: The dataset was checked for any duplicate records to ensure the integrity of the data, and duplicates were removed if found.</w:t>
      </w:r>
    </w:p>
    <w:p w:rsidR="00000000" w:rsidDel="00000000" w:rsidP="00000000" w:rsidRDefault="00000000" w:rsidRPr="00000000" w14:paraId="00000083">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 Detection and Treatment</w:t>
      </w:r>
      <w:r w:rsidDel="00000000" w:rsidR="00000000" w:rsidRPr="00000000">
        <w:rPr>
          <w:rFonts w:ascii="Times New Roman" w:cs="Times New Roman" w:eastAsia="Times New Roman" w:hAnsi="Times New Roman"/>
          <w:sz w:val="24"/>
          <w:szCs w:val="24"/>
          <w:rtl w:val="0"/>
        </w:rPr>
        <w:t xml:space="preserve">: Outliers in features such as Glucose and BloodPressure were identified using statistical techniques (e.g., IQR method) and addressed as appropriate to maintain data quality.</w:t>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rFonts w:ascii="Times New Roman" w:cs="Times New Roman" w:eastAsia="Times New Roman" w:hAnsi="Times New Roman"/>
          <w:b w:val="1"/>
          <w:color w:val="000000"/>
        </w:rPr>
      </w:pPr>
      <w:bookmarkStart w:colFirst="0" w:colLast="0" w:name="_fl5c9pe640xf" w:id="6"/>
      <w:bookmarkEnd w:id="6"/>
      <w:r w:rsidDel="00000000" w:rsidR="00000000" w:rsidRPr="00000000">
        <w:rPr>
          <w:rFonts w:ascii="Times New Roman" w:cs="Times New Roman" w:eastAsia="Times New Roman" w:hAnsi="Times New Roman"/>
          <w:b w:val="1"/>
          <w:color w:val="000000"/>
          <w:rtl w:val="0"/>
        </w:rPr>
        <w:t xml:space="preserve">Feature Engineering</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features were created to enhance model performance and capture potentially meaningful patterns in the data:</w:t>
      </w:r>
    </w:p>
    <w:p w:rsidR="00000000" w:rsidDel="00000000" w:rsidP="00000000" w:rsidRDefault="00000000" w:rsidRPr="00000000" w14:paraId="00000087">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BMI Category</w:t>
      </w:r>
      <w:r w:rsidDel="00000000" w:rsidR="00000000" w:rsidRPr="00000000">
        <w:rPr>
          <w:rFonts w:ascii="Times New Roman" w:cs="Times New Roman" w:eastAsia="Times New Roman" w:hAnsi="Times New Roman"/>
          <w:sz w:val="24"/>
          <w:szCs w:val="24"/>
          <w:rtl w:val="0"/>
        </w:rPr>
        <w:t xml:space="preserve">: BMI was categorized into groups (e.g., underweight, normal, overweight, obese) to provide additional context for the model.</w:t>
      </w:r>
    </w:p>
    <w:p w:rsidR="00000000" w:rsidDel="00000000" w:rsidP="00000000" w:rsidRDefault="00000000" w:rsidRPr="00000000" w14:paraId="00000088">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Grouping</w:t>
      </w:r>
      <w:r w:rsidDel="00000000" w:rsidR="00000000" w:rsidRPr="00000000">
        <w:rPr>
          <w:rFonts w:ascii="Times New Roman" w:cs="Times New Roman" w:eastAsia="Times New Roman" w:hAnsi="Times New Roman"/>
          <w:sz w:val="24"/>
          <w:szCs w:val="24"/>
          <w:rtl w:val="0"/>
        </w:rPr>
        <w:t xml:space="preserve">: Age was binned into ranges to capture age-related risk patterns.</w:t>
      </w:r>
    </w:p>
    <w:p w:rsidR="00000000" w:rsidDel="00000000" w:rsidP="00000000" w:rsidRDefault="00000000" w:rsidRPr="00000000" w14:paraId="00000089">
      <w:pPr>
        <w:pStyle w:val="Heading3"/>
        <w:keepNext w:val="0"/>
        <w:keepLines w:val="0"/>
        <w:spacing w:before="280" w:lineRule="auto"/>
        <w:rPr>
          <w:rFonts w:ascii="Times New Roman" w:cs="Times New Roman" w:eastAsia="Times New Roman" w:hAnsi="Times New Roman"/>
          <w:b w:val="1"/>
          <w:color w:val="000000"/>
        </w:rPr>
      </w:pPr>
      <w:bookmarkStart w:colFirst="0" w:colLast="0" w:name="_euigjkawnd84" w:id="7"/>
      <w:bookmarkEnd w:id="7"/>
      <w:r w:rsidDel="00000000" w:rsidR="00000000" w:rsidRPr="00000000">
        <w:rPr>
          <w:rFonts w:ascii="Times New Roman" w:cs="Times New Roman" w:eastAsia="Times New Roman" w:hAnsi="Times New Roman"/>
          <w:b w:val="1"/>
          <w:color w:val="000000"/>
          <w:rtl w:val="0"/>
        </w:rPr>
        <w:t xml:space="preserve">Feature Selection</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model performance and reduce dimensionality, a feature selection process was applied:</w:t>
      </w:r>
    </w:p>
    <w:p w:rsidR="00000000" w:rsidDel="00000000" w:rsidP="00000000" w:rsidRDefault="00000000" w:rsidRPr="00000000" w14:paraId="0000008B">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 Analysis</w:t>
      </w:r>
      <w:r w:rsidDel="00000000" w:rsidR="00000000" w:rsidRPr="00000000">
        <w:rPr>
          <w:rFonts w:ascii="Times New Roman" w:cs="Times New Roman" w:eastAsia="Times New Roman" w:hAnsi="Times New Roman"/>
          <w:sz w:val="24"/>
          <w:szCs w:val="24"/>
          <w:rtl w:val="0"/>
        </w:rPr>
        <w:t xml:space="preserve">: A correlation heatmap was used to identify redundant features. Features with high correlations were evaluated, and one of each pair was considered for removal to prevent multicollinearity.</w:t>
      </w:r>
    </w:p>
    <w:p w:rsidR="00000000" w:rsidDel="00000000" w:rsidP="00000000" w:rsidRDefault="00000000" w:rsidRPr="00000000" w14:paraId="0000008C">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Univariate Analysis</w:t>
      </w:r>
      <w:r w:rsidDel="00000000" w:rsidR="00000000" w:rsidRPr="00000000">
        <w:rPr>
          <w:rFonts w:ascii="Times New Roman" w:cs="Times New Roman" w:eastAsia="Times New Roman" w:hAnsi="Times New Roman"/>
          <w:sz w:val="24"/>
          <w:szCs w:val="24"/>
          <w:rtl w:val="0"/>
        </w:rPr>
        <w:t xml:space="preserve">: Statistical tests were conducted to confirm the significance of each feature in predicting diabetes risk.</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8316" cy="3319463"/>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98316"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9"/>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Bivariate Analysis:</w:t>
      </w:r>
      <w:r w:rsidDel="00000000" w:rsidR="00000000" w:rsidRPr="00000000">
        <w:rPr>
          <w:rFonts w:ascii="Times New Roman" w:cs="Times New Roman" w:eastAsia="Times New Roman" w:hAnsi="Times New Roman"/>
          <w:sz w:val="24"/>
          <w:szCs w:val="24"/>
          <w:rtl w:val="0"/>
        </w:rPr>
        <w:t xml:space="preserve"> Using this, we examined the relationships between the variables in the dataset. A correlation matrix is plotted using a heatmap to visualize how different features are correlated with each other. The correlation coefficients range from -1 to 1, where(1) A correlation of 1 indicates a perfect positive correlation (2) A correlation of -1 indicates a perfect negative correlation (3) A correlation of 0 indicates no linear relationship.</w:t>
      </w:r>
    </w:p>
    <w:p w:rsidR="00000000" w:rsidDel="00000000" w:rsidP="00000000" w:rsidRDefault="00000000" w:rsidRPr="00000000" w14:paraId="0000008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477" cy="2824163"/>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72477"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rFonts w:ascii="Times New Roman" w:cs="Times New Roman" w:eastAsia="Times New Roman" w:hAnsi="Times New Roman"/>
          <w:b w:val="1"/>
          <w:color w:val="000000"/>
        </w:rPr>
      </w:pPr>
      <w:bookmarkStart w:colFirst="0" w:colLast="0" w:name="_jfcdbaq4ur25" w:id="8"/>
      <w:bookmarkEnd w:id="8"/>
      <w:r w:rsidDel="00000000" w:rsidR="00000000" w:rsidRPr="00000000">
        <w:rPr>
          <w:rFonts w:ascii="Times New Roman" w:cs="Times New Roman" w:eastAsia="Times New Roman" w:hAnsi="Times New Roman"/>
          <w:b w:val="1"/>
          <w:color w:val="000000"/>
          <w:rtl w:val="0"/>
        </w:rPr>
        <w:t xml:space="preserve">Data Transformation</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features were suitable for machine learning models, several transformations were applied:</w:t>
      </w:r>
    </w:p>
    <w:p w:rsidR="00000000" w:rsidDel="00000000" w:rsidP="00000000" w:rsidRDefault="00000000" w:rsidRPr="00000000" w14:paraId="00000092">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Scaling</w:t>
      </w:r>
      <w:r w:rsidDel="00000000" w:rsidR="00000000" w:rsidRPr="00000000">
        <w:rPr>
          <w:rFonts w:ascii="Times New Roman" w:cs="Times New Roman" w:eastAsia="Times New Roman" w:hAnsi="Times New Roman"/>
          <w:sz w:val="24"/>
          <w:szCs w:val="24"/>
          <w:rtl w:val="0"/>
        </w:rPr>
        <w:t xml:space="preserve">: Numeric features like Glucose, BloodPressure, and BMI were scaled using standardization or normalization to bring them to a common scale.</w:t>
      </w:r>
    </w:p>
    <w:p w:rsidR="00000000" w:rsidDel="00000000" w:rsidP="00000000" w:rsidRDefault="00000000" w:rsidRPr="00000000" w14:paraId="00000093">
      <w:pPr>
        <w:pStyle w:val="Heading3"/>
        <w:keepNext w:val="0"/>
        <w:keepLines w:val="0"/>
        <w:spacing w:before="280" w:lineRule="auto"/>
        <w:ind w:left="720" w:firstLine="0"/>
        <w:rPr>
          <w:rFonts w:ascii="Times New Roman" w:cs="Times New Roman" w:eastAsia="Times New Roman" w:hAnsi="Times New Roman"/>
          <w:b w:val="1"/>
          <w:color w:val="000000"/>
          <w:sz w:val="32"/>
          <w:szCs w:val="32"/>
        </w:rPr>
      </w:pPr>
      <w:bookmarkStart w:colFirst="0" w:colLast="0" w:name="_x9wjiblqu26q" w:id="9"/>
      <w:bookmarkEnd w:id="9"/>
      <w:r w:rsidDel="00000000" w:rsidR="00000000" w:rsidRPr="00000000">
        <w:rPr>
          <w:rFonts w:ascii="Times New Roman" w:cs="Times New Roman" w:eastAsia="Times New Roman" w:hAnsi="Times New Roman"/>
          <w:b w:val="1"/>
          <w:color w:val="000000"/>
          <w:sz w:val="32"/>
          <w:szCs w:val="32"/>
          <w:rtl w:val="0"/>
        </w:rPr>
        <w:t xml:space="preserve">Exploratory Data Analysis (EDA)</w:t>
      </w:r>
    </w:p>
    <w:p w:rsidR="00000000" w:rsidDel="00000000" w:rsidP="00000000" w:rsidRDefault="00000000" w:rsidRPr="00000000" w14:paraId="00000094">
      <w:pPr>
        <w:numPr>
          <w:ilvl w:val="0"/>
          <w:numId w:val="1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Overview of Insights</w:t>
      </w:r>
    </w:p>
    <w:p w:rsidR="00000000" w:rsidDel="00000000" w:rsidP="00000000" w:rsidRDefault="00000000" w:rsidRPr="00000000" w14:paraId="00000095">
      <w:pPr>
        <w:numPr>
          <w:ilvl w:val="1"/>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analysis aimed to identify key patterns and relationships within the dataset that might inform the modeling process.</w:t>
      </w:r>
    </w:p>
    <w:p w:rsidR="00000000" w:rsidDel="00000000" w:rsidP="00000000" w:rsidRDefault="00000000" w:rsidRPr="00000000" w14:paraId="00000096">
      <w:pPr>
        <w:numPr>
          <w:ilvl w:val="0"/>
          <w:numId w:val="1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Visualizations and Findings</w:t>
      </w:r>
    </w:p>
    <w:p w:rsidR="00000000" w:rsidDel="00000000" w:rsidP="00000000" w:rsidRDefault="00000000" w:rsidRPr="00000000" w14:paraId="00000097">
      <w:pPr>
        <w:numPr>
          <w:ilvl w:val="1"/>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Histograms were used to observe the distributions of features like </w:t>
      </w:r>
      <w:r w:rsidDel="00000000" w:rsidR="00000000" w:rsidRPr="00000000">
        <w:rPr>
          <w:rFonts w:ascii="Roboto Mono" w:cs="Roboto Mono" w:eastAsia="Roboto Mono" w:hAnsi="Roboto Mono"/>
          <w:color w:val="188038"/>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sz w:val="24"/>
          <w:szCs w:val="24"/>
          <w:rtl w:val="0"/>
        </w:rPr>
        <w:t xml:space="preserve">BloodPressure</w:t>
      </w:r>
      <w:r w:rsidDel="00000000" w:rsidR="00000000" w:rsidRPr="00000000">
        <w:rPr>
          <w:rFonts w:ascii="Times New Roman" w:cs="Times New Roman" w:eastAsia="Times New Roman" w:hAnsi="Times New Roman"/>
          <w:sz w:val="24"/>
          <w:szCs w:val="24"/>
          <w:rtl w:val="0"/>
        </w:rPr>
        <w:t xml:space="preserve">, and others.</w:t>
      </w:r>
    </w:p>
    <w:p w:rsidR="00000000" w:rsidDel="00000000" w:rsidP="00000000" w:rsidRDefault="00000000" w:rsidRPr="00000000" w14:paraId="00000098">
      <w:pPr>
        <w:numPr>
          <w:ilvl w:val="1"/>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heatmap was generated to examine correlations among features, revealing that certain variables, such as </w:t>
      </w:r>
      <w:r w:rsidDel="00000000" w:rsidR="00000000" w:rsidRPr="00000000">
        <w:rPr>
          <w:rFonts w:ascii="Roboto Mono" w:cs="Roboto Mono" w:eastAsia="Roboto Mono" w:hAnsi="Roboto Mono"/>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had stronger correlations with the target variable </w:t>
      </w:r>
      <w:r w:rsidDel="00000000" w:rsidR="00000000" w:rsidRPr="00000000">
        <w:rPr>
          <w:rFonts w:ascii="Roboto Mono" w:cs="Roboto Mono" w:eastAsia="Roboto Mono" w:hAnsi="Roboto Mono"/>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numPr>
          <w:ilvl w:val="0"/>
          <w:numId w:val="1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Relationships and Patterns</w:t>
      </w:r>
    </w:p>
    <w:p w:rsidR="00000000" w:rsidDel="00000000" w:rsidP="00000000" w:rsidRDefault="00000000" w:rsidRPr="00000000" w14:paraId="0000009A">
      <w:pPr>
        <w:numPr>
          <w:ilvl w:val="1"/>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highlighted a positive relationship between </w:t>
      </w:r>
      <w:r w:rsidDel="00000000" w:rsidR="00000000" w:rsidRPr="00000000">
        <w:rPr>
          <w:rFonts w:ascii="Roboto Mono" w:cs="Roboto Mono" w:eastAsia="Roboto Mono" w:hAnsi="Roboto Mono"/>
          <w:color w:val="188038"/>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 indicating that higher glucose levels are more likely associated with positive diabetes diagnoses.</w:t>
      </w:r>
    </w:p>
    <w:p w:rsidR="00000000" w:rsidDel="00000000" w:rsidP="00000000" w:rsidRDefault="00000000" w:rsidRPr="00000000" w14:paraId="0000009B">
      <w:pPr>
        <w:numPr>
          <w:ilvl w:val="1"/>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features displayed skewness, which may influence the model's performance and will be considered during model selection.</w:t>
      </w:r>
    </w:p>
    <w:p w:rsidR="00000000" w:rsidDel="00000000" w:rsidP="00000000" w:rsidRDefault="00000000" w:rsidRPr="00000000" w14:paraId="0000009C">
      <w:pPr>
        <w:numPr>
          <w:ilvl w:val="0"/>
          <w:numId w:val="1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 of EDA</w:t>
      </w:r>
    </w:p>
    <w:p w:rsidR="00000000" w:rsidDel="00000000" w:rsidP="00000000" w:rsidRDefault="00000000" w:rsidRPr="00000000" w14:paraId="0000009D">
      <w:pPr>
        <w:numPr>
          <w:ilvl w:val="1"/>
          <w:numId w:val="1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like </w:t>
      </w:r>
      <w:r w:rsidDel="00000000" w:rsidR="00000000" w:rsidRPr="00000000">
        <w:rPr>
          <w:rFonts w:ascii="Roboto Mono" w:cs="Roboto Mono" w:eastAsia="Roboto Mono" w:hAnsi="Roboto Mono"/>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appear to play a significant role in predicting diabetes outcomes. These insights will guide the choice of model and the evaluation process.</w:t>
      </w:r>
    </w:p>
    <w:p w:rsidR="00000000" w:rsidDel="00000000" w:rsidP="00000000" w:rsidRDefault="00000000" w:rsidRPr="00000000" w14:paraId="0000009E">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dgajawsiuya1" w:id="10"/>
      <w:bookmarkEnd w:id="10"/>
      <w:r w:rsidDel="00000000" w:rsidR="00000000" w:rsidRPr="00000000">
        <w:rPr>
          <w:rFonts w:ascii="Times New Roman" w:cs="Times New Roman" w:eastAsia="Times New Roman" w:hAnsi="Times New Roman"/>
          <w:b w:val="1"/>
          <w:color w:val="000000"/>
          <w:sz w:val="32"/>
          <w:szCs w:val="32"/>
          <w:rtl w:val="0"/>
        </w:rPr>
        <w:t xml:space="preserve">Modeling</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Selection</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Classifier was chosen for this classification problem because it is a non-linear model capable of handling both numerical and categorical features effectively. Decision Trees are interpretable, easy to visualize, and often serve as a good baseline model for classification tasks. In this specific case, we are dealing with a healthcare dataset where the goal is to predict whether a patient is at risk for diabetes. A Decision Tree was selected because it provides clear decision boundaries and allows for easy interpretation of how different features impact the decision-making process.</w:t>
      </w:r>
    </w:p>
    <w:p w:rsidR="00000000" w:rsidDel="00000000" w:rsidP="00000000" w:rsidRDefault="00000000" w:rsidRPr="00000000" w14:paraId="000000A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Decision Trees are effective when the data has complex relationships or interactions between features. While simpler models like linear regression may struggle with non-linear data patterns, Decision Trees can handle such relationships well. However, one of the key assumptions is that there might be some level of overfitting if the tree grows too deep, which is something we observe initially in our model evaluation.</w:t>
      </w:r>
    </w:p>
    <w:p w:rsidR="00000000" w:rsidDel="00000000" w:rsidP="00000000" w:rsidRDefault="00000000" w:rsidRPr="00000000" w14:paraId="000000A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921147"/>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833688" cy="292114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and Validation</w:t>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and evaluate the model, the dataset was split into two primary subsets: training and test The train-test split allows for an unbiased evaluation by training the model on one portion of the data and testing it on a separate, unseen portion. The typical practice is to reserve around 70-80% of the data for training and the remaining  20-30% for testing.</w:t>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model was trained on the scaled training dataset (`X_train_scaled_df`), ensuring that the features were standardized to prevent certain features from dominating due to their scale. The split ensures that the model is evaluated on data it has not seen during training, providing a realistic measure of its performance.</w:t>
      </w:r>
    </w:p>
    <w:p w:rsidR="00000000" w:rsidDel="00000000" w:rsidP="00000000" w:rsidRDefault="00000000" w:rsidRPr="00000000" w14:paraId="000000A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Hyperparameter Tuning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issue of overfitting, hyperparameter tuning was conducted using a grid search approach. The two key hyperparameters adjusted were:</w:t>
      </w:r>
    </w:p>
    <w:p w:rsidR="00000000" w:rsidDel="00000000" w:rsidP="00000000" w:rsidRDefault="00000000" w:rsidRPr="00000000" w14:paraId="000000AC">
      <w:pPr>
        <w:numPr>
          <w:ilvl w:val="0"/>
          <w:numId w:val="6"/>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max_depth=5: This hyperparameter limits the depth of the decision tree. By restricting the depth, the model is less likely to create overly complex decision boundaries that are tailored to noise in the training data, thus reducing overfitting.</w:t>
      </w:r>
    </w:p>
    <w:p w:rsidR="00000000" w:rsidDel="00000000" w:rsidP="00000000" w:rsidRDefault="00000000" w:rsidRPr="00000000" w14:paraId="000000AD">
      <w:pPr>
        <w:numPr>
          <w:ilvl w:val="0"/>
          <w:numId w:val="6"/>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min_samples_leaf=10: This hyperparameter ensures that each leaf node of the tree contains at least 10 samples. By enforcing a minimum number of samples per leaf, the tree avoids splitting the data into very small and unrepresentative groups, which helps with generalization.</w:t>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tuning process helps optimize the model's ability to balance fitting the training data and generalizing to new, unseen data, as seen by the improvement in the test performance after tuning.</w:t>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Metrics</w:t>
      </w:r>
    </w:p>
    <w:p w:rsidR="00000000" w:rsidDel="00000000" w:rsidP="00000000" w:rsidRDefault="00000000" w:rsidRPr="00000000" w14:paraId="000000B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Decision Tree Classifier was evaluated using several key metrics:</w:t>
      </w:r>
    </w:p>
    <w:p w:rsidR="00000000" w:rsidDel="00000000" w:rsidP="00000000" w:rsidRDefault="00000000" w:rsidRPr="00000000" w14:paraId="000000B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This is the proportion of correct predictions out of all predictions made. While accuracy is a useful metric, it can be misleading if the data is imbalanced (e.g., if one class significantly outweighs the other). In this case, since the dataset likely contains imbalanced classes, accuracy alone might not provide a complete picture of the model's performance.</w:t>
      </w:r>
    </w:p>
    <w:p w:rsidR="00000000" w:rsidDel="00000000" w:rsidP="00000000" w:rsidRDefault="00000000" w:rsidRPr="00000000" w14:paraId="000000B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Precision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Precision is the ratio of correctly predicted positive instances to the total predicted positives. It is crucial in scenarios where false positives are costly or undesirable. For this problem, a higher precision means fewer patients are incorrectly predicted as being at risk for diabetes when they are not.</w:t>
      </w:r>
    </w:p>
    <w:p w:rsidR="00000000" w:rsidDel="00000000" w:rsidP="00000000" w:rsidRDefault="00000000" w:rsidRPr="00000000" w14:paraId="000000B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Recall</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Recall is the ratio of correctly predicted positive instances to the total actual positives. This metric is particularly important in medical applications where missing a positive case (i.e., failing to identify a patient at risk of diabetes) can have serious consequences. The model should identify as many true positives as possible.</w:t>
      </w:r>
    </w:p>
    <w:p w:rsidR="00000000" w:rsidDel="00000000" w:rsidP="00000000" w:rsidRDefault="00000000" w:rsidRPr="00000000" w14:paraId="000000B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F1 Score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F1 Score is the harmonic mean of precision and recall, providing a single measure of the model’s performance that balances the trade-off between the two metrics. It’s especially valuable when you want to optimize both recall and precision simultaneously.</w:t>
      </w:r>
    </w:p>
    <w:p w:rsidR="00000000" w:rsidDel="00000000" w:rsidP="00000000" w:rsidRDefault="00000000" w:rsidRPr="00000000" w14:paraId="000000B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Confusion Matrix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confusion matrix provides a summary of the model’s predictions by showing the number of true positives, false positives, true negatives, and false negatives, helping assess the model's classification performance.</w:t>
      </w:r>
    </w:p>
    <w:p w:rsidR="00000000" w:rsidDel="00000000" w:rsidP="00000000" w:rsidRDefault="00000000" w:rsidRPr="00000000" w14:paraId="000000B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AUC-ROC Curve</w:t>
      </w:r>
      <w:r w:rsidDel="00000000" w:rsidR="00000000" w:rsidRPr="00000000">
        <w:rPr>
          <w:rFonts w:ascii="Times New Roman" w:cs="Times New Roman" w:eastAsia="Times New Roman" w:hAnsi="Times New Roman"/>
          <w:sz w:val="24"/>
          <w:szCs w:val="24"/>
          <w:rtl w:val="0"/>
        </w:rPr>
        <w:t xml:space="preserve">: The AUC-ROC curve illustrates the model's ability to distinguish between classes by plotting the true positive rate against the false positive rate at different thresholds, with the area under the curve (AUC) representing the model's overall classification performance.</w:t>
      </w:r>
    </w:p>
    <w:p w:rsidR="00000000" w:rsidDel="00000000" w:rsidP="00000000" w:rsidRDefault="00000000" w:rsidRPr="00000000" w14:paraId="000000B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these metrics, we ensure that the model’s performance is evaluated from multiple angles, addressing both the risk of overfitting and the critical importance of accurate predictions for patients at risk of diabetes.</w:t>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28600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4481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udjr8dxwqp5a" w:id="11"/>
      <w:bookmarkEnd w:id="11"/>
      <w:r w:rsidDel="00000000" w:rsidR="00000000" w:rsidRPr="00000000">
        <w:rPr>
          <w:rFonts w:ascii="Times New Roman" w:cs="Times New Roman" w:eastAsia="Times New Roman" w:hAnsi="Times New Roman"/>
          <w:b w:val="1"/>
          <w:color w:val="000000"/>
          <w:sz w:val="32"/>
          <w:szCs w:val="32"/>
          <w:rtl w:val="0"/>
        </w:rPr>
        <w:t xml:space="preserve">Results</w:t>
      </w:r>
    </w:p>
    <w:p w:rsidR="00000000" w:rsidDel="00000000" w:rsidP="00000000" w:rsidRDefault="00000000" w:rsidRPr="00000000" w14:paraId="000000B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zhy5t2w533cy" w:id="12"/>
      <w:bookmarkEnd w:id="12"/>
      <w:r w:rsidDel="00000000" w:rsidR="00000000" w:rsidRPr="00000000">
        <w:rPr>
          <w:rFonts w:ascii="Times New Roman" w:cs="Times New Roman" w:eastAsia="Times New Roman" w:hAnsi="Times New Roman"/>
          <w:b w:val="1"/>
          <w:color w:val="000000"/>
          <w:sz w:val="28"/>
          <w:szCs w:val="28"/>
          <w:rtl w:val="0"/>
        </w:rPr>
        <w:t xml:space="preserve">Performance Summary</w:t>
      </w:r>
      <w:r w:rsidDel="00000000" w:rsidR="00000000" w:rsidRPr="00000000">
        <w:rPr>
          <w:rFonts w:ascii="Times New Roman" w:cs="Times New Roman" w:eastAsia="Times New Roman" w:hAnsi="Times New Roman"/>
          <w:b w:val="1"/>
          <w:color w:val="000000"/>
          <w:sz w:val="22"/>
          <w:szCs w:val="22"/>
          <w:rtl w:val="0"/>
        </w:rPr>
        <w:t xml:space="preserve">:</w:t>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hyperparameter tuning to the Decision Tree model (with </w:t>
      </w:r>
      <w:r w:rsidDel="00000000" w:rsidR="00000000" w:rsidRPr="00000000">
        <w:rPr>
          <w:rFonts w:ascii="Roboto Mono" w:cs="Roboto Mono" w:eastAsia="Roboto Mono" w:hAnsi="Roboto Mono"/>
          <w:color w:val="188038"/>
          <w:sz w:val="24"/>
          <w:szCs w:val="24"/>
          <w:rtl w:val="0"/>
        </w:rPr>
        <w:t xml:space="preserve">max_depth=5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sz w:val="24"/>
          <w:szCs w:val="24"/>
          <w:rtl w:val="0"/>
        </w:rPr>
        <w:t xml:space="preserve">min_samples_leaf=10</w:t>
      </w:r>
      <w:r w:rsidDel="00000000" w:rsidR="00000000" w:rsidRPr="00000000">
        <w:rPr>
          <w:rFonts w:ascii="Times New Roman" w:cs="Times New Roman" w:eastAsia="Times New Roman" w:hAnsi="Times New Roman"/>
          <w:sz w:val="24"/>
          <w:szCs w:val="24"/>
          <w:rtl w:val="0"/>
        </w:rPr>
        <w:t xml:space="preserve">), the model's performance significantly improved, addressing the initial overfitting issue. Below is a summary of the key metrics:These results demonstrate a balanced performance between training and test sets, indicating that the model is generalizing better and reducing overfitting compared to the initial iteration.</w:t>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0.729</w:t>
            </w:r>
          </w:p>
        </w:tc>
      </w:tr>
    </w:tbl>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z8dlqmpsob" w:id="13"/>
      <w:bookmarkEnd w:id="13"/>
      <w:r w:rsidDel="00000000" w:rsidR="00000000" w:rsidRPr="00000000">
        <w:rPr>
          <w:rFonts w:ascii="Times New Roman" w:cs="Times New Roman" w:eastAsia="Times New Roman" w:hAnsi="Times New Roman"/>
          <w:b w:val="1"/>
          <w:color w:val="000000"/>
          <w:sz w:val="28"/>
          <w:szCs w:val="28"/>
          <w:rtl w:val="0"/>
        </w:rPr>
        <w:t xml:space="preserve">Comparison of Models</w:t>
      </w:r>
      <w:r w:rsidDel="00000000" w:rsidR="00000000" w:rsidRPr="00000000">
        <w:rPr>
          <w:rFonts w:ascii="Times New Roman" w:cs="Times New Roman" w:eastAsia="Times New Roman" w:hAnsi="Times New Roman"/>
          <w:b w:val="1"/>
          <w:color w:val="000000"/>
          <w:sz w:val="22"/>
          <w:szCs w:val="22"/>
          <w:rtl w:val="0"/>
        </w:rPr>
        <w:t xml:space="preserve">:</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only the Decision Tree model was used in this analysis, a comparison with other models isn’t available at this time. However, future analyses could involve comparing the Decision Tree's performance with other models such as Random Forest, Gradient Boosting, or Logistic Regression to assess which provides the best trade-off between accuracy, precision, recall, and F1 score.</w:t>
      </w:r>
    </w:p>
    <w:p w:rsidR="00000000" w:rsidDel="00000000" w:rsidP="00000000" w:rsidRDefault="00000000" w:rsidRPr="00000000" w14:paraId="000000D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l0sbxlo4hyt" w:id="14"/>
      <w:bookmarkEnd w:id="14"/>
      <w:r w:rsidDel="00000000" w:rsidR="00000000" w:rsidRPr="00000000">
        <w:rPr>
          <w:rFonts w:ascii="Times New Roman" w:cs="Times New Roman" w:eastAsia="Times New Roman" w:hAnsi="Times New Roman"/>
          <w:b w:val="1"/>
          <w:color w:val="000000"/>
          <w:sz w:val="22"/>
          <w:szCs w:val="22"/>
          <w:rtl w:val="0"/>
        </w:rPr>
        <w:t xml:space="preserve">Interpretation:</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provides useful insights into the factors contributing to diabetes risk, with </w:t>
      </w:r>
      <w:r w:rsidDel="00000000" w:rsidR="00000000" w:rsidRPr="00000000">
        <w:rPr>
          <w:rFonts w:ascii="Times New Roman" w:cs="Times New Roman" w:eastAsia="Times New Roman" w:hAnsi="Times New Roman"/>
          <w:b w:val="1"/>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being the most significant predictors. However, while the model performs well in classifying patients at risk, it struggles with certain instances where </w:t>
      </w: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plays a more prominent role than </w:t>
      </w:r>
      <w:r w:rsidDel="00000000" w:rsidR="00000000" w:rsidRPr="00000000">
        <w:rPr>
          <w:rFonts w:ascii="Times New Roman" w:cs="Times New Roman" w:eastAsia="Times New Roman" w:hAnsi="Times New Roman"/>
          <w:b w:val="1"/>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The model’s performance in terms of </w:t>
      </w: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suggests that it correctly identifies a large portion of high-risk patients, but there is room for improvement, particularly in its ability to recognize cases where other factors (such as age or BMI) are key indicators.</w:t>
      </w:r>
    </w:p>
    <w:p w:rsidR="00000000" w:rsidDel="00000000" w:rsidP="00000000" w:rsidRDefault="00000000" w:rsidRPr="00000000" w14:paraId="000000D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z3htgsehsqs" w:id="15"/>
      <w:bookmarkEnd w:id="15"/>
      <w:r w:rsidDel="00000000" w:rsidR="00000000" w:rsidRPr="00000000">
        <w:rPr>
          <w:rtl w:val="0"/>
        </w:rPr>
      </w:r>
    </w:p>
    <w:p w:rsidR="00000000" w:rsidDel="00000000" w:rsidP="00000000" w:rsidRDefault="00000000" w:rsidRPr="00000000" w14:paraId="000000D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2v2an06n887m" w:id="16"/>
      <w:bookmarkEnd w:id="16"/>
      <w:r w:rsidDel="00000000" w:rsidR="00000000" w:rsidRPr="00000000">
        <w:rPr>
          <w:rFonts w:ascii="Times New Roman" w:cs="Times New Roman" w:eastAsia="Times New Roman" w:hAnsi="Times New Roman"/>
          <w:b w:val="1"/>
          <w:color w:val="000000"/>
          <w:sz w:val="22"/>
          <w:szCs w:val="22"/>
          <w:rtl w:val="0"/>
        </w:rPr>
        <w:t xml:space="preserve">Visualizations:</w:t>
      </w:r>
    </w:p>
    <w:p w:rsidR="00000000" w:rsidDel="00000000" w:rsidP="00000000" w:rsidRDefault="00000000" w:rsidRPr="00000000" w14:paraId="000000D7">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Confusion Matrix</w:t>
      </w:r>
      <w:r w:rsidDel="00000000" w:rsidR="00000000" w:rsidRPr="00000000">
        <w:rPr>
          <w:rFonts w:ascii="Times New Roman" w:cs="Times New Roman" w:eastAsia="Times New Roman" w:hAnsi="Times New Roman"/>
          <w:sz w:val="24"/>
          <w:szCs w:val="24"/>
          <w:rtl w:val="0"/>
        </w:rPr>
        <w:t xml:space="preserve">: The confusion matrix can be visualized to display the number of true positives, false positives, true negatives, and false negatives for both the training and test datasets. This will provide insight into where the model is making errors, particularly in terms of misclassifying high-risk patients.</w:t>
      </w:r>
    </w:p>
    <w:p w:rsidR="00000000" w:rsidDel="00000000" w:rsidP="00000000" w:rsidRDefault="00000000" w:rsidRPr="00000000" w14:paraId="000000D8">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ROC Curve</w:t>
      </w:r>
      <w:r w:rsidDel="00000000" w:rsidR="00000000" w:rsidRPr="00000000">
        <w:rPr>
          <w:rFonts w:ascii="Times New Roman" w:cs="Times New Roman" w:eastAsia="Times New Roman" w:hAnsi="Times New Roman"/>
          <w:sz w:val="24"/>
          <w:szCs w:val="24"/>
          <w:rtl w:val="0"/>
        </w:rPr>
        <w:t xml:space="preserve">: The ROC curve, along with the AUC score, can help evaluate the model’s ability to discriminate between at-risk and not-at-risk patients across all classification thresholds.</w:t>
      </w:r>
    </w:p>
    <w:p w:rsidR="00000000" w:rsidDel="00000000" w:rsidP="00000000" w:rsidRDefault="00000000" w:rsidRPr="00000000" w14:paraId="000000D9">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Importance Plot</w:t>
      </w:r>
      <w:r w:rsidDel="00000000" w:rsidR="00000000" w:rsidRPr="00000000">
        <w:rPr>
          <w:rFonts w:ascii="Times New Roman" w:cs="Times New Roman" w:eastAsia="Times New Roman" w:hAnsi="Times New Roman"/>
          <w:sz w:val="24"/>
          <w:szCs w:val="24"/>
          <w:rtl w:val="0"/>
        </w:rPr>
        <w:t xml:space="preserve">: A plot of feature importance can be created to highlight which features, such as </w:t>
      </w:r>
      <w:r w:rsidDel="00000000" w:rsidR="00000000" w:rsidRPr="00000000">
        <w:rPr>
          <w:rFonts w:ascii="Times New Roman" w:cs="Times New Roman" w:eastAsia="Times New Roman" w:hAnsi="Times New Roman"/>
          <w:b w:val="1"/>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 are driving the model’s predictions. This will confirm that glucose is indeed the most influential feature in determining diabetes risk.</w:t>
      </w:r>
    </w:p>
    <w:p w:rsidR="00000000" w:rsidDel="00000000" w:rsidP="00000000" w:rsidRDefault="00000000" w:rsidRPr="00000000" w14:paraId="000000D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166688</wp:posOffset>
            </wp:positionV>
            <wp:extent cx="3000375" cy="25527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00375" cy="2552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174464</wp:posOffset>
            </wp:positionV>
            <wp:extent cx="2900363" cy="2549769"/>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900363" cy="2549769"/>
                    </a:xfrm>
                    <a:prstGeom prst="rect"/>
                    <a:ln/>
                  </pic:spPr>
                </pic:pic>
              </a:graphicData>
            </a:graphic>
          </wp:anchor>
        </w:drawing>
      </w:r>
    </w:p>
    <w:p w:rsidR="00000000" w:rsidDel="00000000" w:rsidP="00000000" w:rsidRDefault="00000000" w:rsidRPr="00000000" w14:paraId="000000D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sp327deu259m" w:id="17"/>
      <w:bookmarkEnd w:id="17"/>
      <w:r w:rsidDel="00000000" w:rsidR="00000000" w:rsidRPr="00000000">
        <w:rPr>
          <w:rFonts w:ascii="Times New Roman" w:cs="Times New Roman" w:eastAsia="Times New Roman" w:hAnsi="Times New Roman"/>
          <w:b w:val="1"/>
          <w:color w:val="000000"/>
          <w:sz w:val="32"/>
          <w:szCs w:val="32"/>
          <w:rtl w:val="0"/>
        </w:rPr>
        <w:t xml:space="preserve">Discussion</w:t>
      </w:r>
    </w:p>
    <w:p w:rsidR="00000000" w:rsidDel="00000000" w:rsidP="00000000" w:rsidRDefault="00000000" w:rsidRPr="00000000" w14:paraId="000000E5">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f32bjzuv45uy" w:id="18"/>
      <w:bookmarkEnd w:id="18"/>
      <w:r w:rsidDel="00000000" w:rsidR="00000000" w:rsidRPr="00000000">
        <w:rPr>
          <w:rFonts w:ascii="Times New Roman" w:cs="Times New Roman" w:eastAsia="Times New Roman" w:hAnsi="Times New Roman"/>
          <w:b w:val="1"/>
          <w:color w:val="000000"/>
          <w:sz w:val="28"/>
          <w:szCs w:val="28"/>
          <w:rtl w:val="0"/>
        </w:rPr>
        <w:t xml:space="preserve">Key Findings:</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highlighted that Glucose, Age, and BMI are the most significant factors in identifying individuals at risk of diabetes, with Glucose having the highest impact. These findings suggest that early monitoring of glucose levels, especially among pregnant women, could help prevent future health complications. The Decision Tree model successfully categorized women into Lower Risk and Higher Risk profiles based on these features, although it struggled when Age or BMI played a more critical role than glucose levels.</w:t>
      </w:r>
    </w:p>
    <w:p w:rsidR="00000000" w:rsidDel="00000000" w:rsidP="00000000" w:rsidRDefault="00000000" w:rsidRPr="00000000" w14:paraId="000000E7">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81strzukcdos" w:id="19"/>
      <w:bookmarkEnd w:id="19"/>
      <w:r w:rsidDel="00000000" w:rsidR="00000000" w:rsidRPr="00000000">
        <w:rPr>
          <w:rFonts w:ascii="Times New Roman" w:cs="Times New Roman" w:eastAsia="Times New Roman" w:hAnsi="Times New Roman"/>
          <w:b w:val="1"/>
          <w:color w:val="000000"/>
          <w:sz w:val="28"/>
          <w:szCs w:val="28"/>
          <w:rtl w:val="0"/>
        </w:rPr>
        <w:t xml:space="preserve">Challenges:</w:t>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analysis, one of the main challenges was model overfitting, where the Decision Tree performed exceptionally well on the training data but poorly on the test set. This was addressed through hyperparameter tuning by adjusting parameters like max_depth and min_samples_leaf, which helped mitigate overfitting and improved the model's generalization. Another challenge was ensuring the model recognized the importance of features like Age and BMI equally with Glucose for more accurate predictions.</w:t>
      </w:r>
    </w:p>
    <w:p w:rsidR="00000000" w:rsidDel="00000000" w:rsidP="00000000" w:rsidRDefault="00000000" w:rsidRPr="00000000" w14:paraId="000000E9">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4oij8wa76m02" w:id="20"/>
      <w:bookmarkEnd w:id="20"/>
      <w:r w:rsidDel="00000000" w:rsidR="00000000" w:rsidRPr="00000000">
        <w:rPr>
          <w:rFonts w:ascii="Times New Roman" w:cs="Times New Roman" w:eastAsia="Times New Roman" w:hAnsi="Times New Roman"/>
          <w:b w:val="1"/>
          <w:color w:val="000000"/>
          <w:sz w:val="28"/>
          <w:szCs w:val="28"/>
          <w:rtl w:val="0"/>
        </w:rPr>
        <w:t xml:space="preserve">Limitations:</w:t>
      </w:r>
    </w:p>
    <w:p w:rsidR="00000000" w:rsidDel="00000000" w:rsidP="00000000" w:rsidRDefault="00000000" w:rsidRPr="00000000" w14:paraId="000000EA">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Misclassification</w:t>
      </w:r>
      <w:r w:rsidDel="00000000" w:rsidR="00000000" w:rsidRPr="00000000">
        <w:rPr>
          <w:rFonts w:ascii="Times New Roman" w:cs="Times New Roman" w:eastAsia="Times New Roman" w:hAnsi="Times New Roman"/>
          <w:sz w:val="24"/>
          <w:szCs w:val="24"/>
          <w:rtl w:val="0"/>
        </w:rPr>
        <w:t xml:space="preserve">: The model sometimes failed to correctly identify high-risk individuals where Age or BMI were more influential than Glucose levels. This limitation could be overcome with better feature engineering and more advanced models.</w:t>
      </w:r>
    </w:p>
    <w:p w:rsidR="00000000" w:rsidDel="00000000" w:rsidP="00000000" w:rsidRDefault="00000000" w:rsidRPr="00000000" w14:paraId="000000EB">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Imbalance</w:t>
      </w:r>
      <w:r w:rsidDel="00000000" w:rsidR="00000000" w:rsidRPr="00000000">
        <w:rPr>
          <w:rFonts w:ascii="Times New Roman" w:cs="Times New Roman" w:eastAsia="Times New Roman" w:hAnsi="Times New Roman"/>
          <w:sz w:val="24"/>
          <w:szCs w:val="24"/>
          <w:rtl w:val="0"/>
        </w:rPr>
        <w:t xml:space="preserve">: Not all features may have been adequately preprocessed, or additional features could be incorporated to improve the model's predictive power.</w:t>
      </w:r>
    </w:p>
    <w:p w:rsidR="00000000" w:rsidDel="00000000" w:rsidP="00000000" w:rsidRDefault="00000000" w:rsidRPr="00000000" w14:paraId="000000EC">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Limitations</w:t>
      </w:r>
      <w:r w:rsidDel="00000000" w:rsidR="00000000" w:rsidRPr="00000000">
        <w:rPr>
          <w:rFonts w:ascii="Times New Roman" w:cs="Times New Roman" w:eastAsia="Times New Roman" w:hAnsi="Times New Roman"/>
          <w:sz w:val="24"/>
          <w:szCs w:val="24"/>
          <w:rtl w:val="0"/>
        </w:rPr>
        <w:t xml:space="preserve">: While the Decision Tree provided useful insights, it could benefit from incorporating more complex models like Random Forest or Gradient Boosting to improve accuracy and recall.</w:t>
      </w:r>
    </w:p>
    <w:p w:rsidR="00000000" w:rsidDel="00000000" w:rsidP="00000000" w:rsidRDefault="00000000" w:rsidRPr="00000000" w14:paraId="000000ED">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lfhtlw4c46lj" w:id="21"/>
      <w:bookmarkEnd w:id="21"/>
      <w:r w:rsidDel="00000000" w:rsidR="00000000" w:rsidRPr="00000000">
        <w:rPr>
          <w:rFonts w:ascii="Times New Roman" w:cs="Times New Roman" w:eastAsia="Times New Roman" w:hAnsi="Times New Roman"/>
          <w:b w:val="1"/>
          <w:color w:val="000000"/>
          <w:sz w:val="28"/>
          <w:szCs w:val="28"/>
          <w:rtl w:val="0"/>
        </w:rPr>
        <w:t xml:space="preserve">Insights for Business or Scientific Impact:</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healthcare providers or businesses in the health sector, these findings can help in targeting at-risk populations, particularly among middle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aged and overweight women. Early identification of high-risk patients could lead to timely interventions, reducing the long-term impact of diabetes and associated healthcare costs. Additionally, this model could be applied in public health initiatives to develop screening programs based on Glucose, Age, and BMI thresholds.</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research context, these results contribute to a deeper understanding of the key factors influencing diabetes risk, which could lead to more refined models for predicting disease progression and improving preventive measures. Further analysis and more sophisticated models could enhance the accuracy of these predictions and inform health policy decisions.</w:t>
      </w:r>
    </w:p>
    <w:p w:rsidR="00000000" w:rsidDel="00000000" w:rsidP="00000000" w:rsidRDefault="00000000" w:rsidRPr="00000000" w14:paraId="000000F0">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xkn545y0zdmu" w:id="22"/>
      <w:bookmarkEnd w:id="22"/>
      <w:r w:rsidDel="00000000" w:rsidR="00000000" w:rsidRPr="00000000">
        <w:rPr>
          <w:rFonts w:ascii="Times New Roman" w:cs="Times New Roman" w:eastAsia="Times New Roman" w:hAnsi="Times New Roman"/>
          <w:b w:val="1"/>
          <w:color w:val="000000"/>
          <w:sz w:val="32"/>
          <w:szCs w:val="32"/>
          <w:rtl w:val="0"/>
        </w:rPr>
        <w:t xml:space="preserve">Conclusion and Future Work</w:t>
      </w:r>
    </w:p>
    <w:p w:rsidR="00000000" w:rsidDel="00000000" w:rsidP="00000000" w:rsidRDefault="00000000" w:rsidRPr="00000000" w14:paraId="000000F1">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z9bf0u7uk6y0" w:id="23"/>
      <w:bookmarkEnd w:id="23"/>
      <w:r w:rsidDel="00000000" w:rsidR="00000000" w:rsidRPr="00000000">
        <w:rPr>
          <w:rFonts w:ascii="Times New Roman" w:cs="Times New Roman" w:eastAsia="Times New Roman" w:hAnsi="Times New Roman"/>
          <w:b w:val="1"/>
          <w:color w:val="000000"/>
          <w:sz w:val="28"/>
          <w:szCs w:val="28"/>
          <w:rtl w:val="0"/>
        </w:rPr>
        <w:t xml:space="preserve">Summary of Outcomes:</w:t>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successfully identified key factors—Glucose, Age, and BMI—that contribute to predicting diabetes risk, with Glucose being the most influential feature. The Decision Tree model, after hyperparameter tuning, improved its generalization ability, reducing overfitting and achieving more balanced performance between the training and test sets. However, the model faced challenges in cases where Age or BMI played a more significant role than Glucose. Overall, the project met its objectives of building a model that can classify individuals based on their risk of diabetes and offer valuable insights for healthcare professionals.</w:t>
      </w:r>
    </w:p>
    <w:p w:rsidR="00000000" w:rsidDel="00000000" w:rsidP="00000000" w:rsidRDefault="00000000" w:rsidRPr="00000000" w14:paraId="000000F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b343wekfphix" w:id="24"/>
      <w:bookmarkEnd w:id="24"/>
      <w:r w:rsidDel="00000000" w:rsidR="00000000" w:rsidRPr="00000000">
        <w:rPr>
          <w:rFonts w:ascii="Times New Roman" w:cs="Times New Roman" w:eastAsia="Times New Roman" w:hAnsi="Times New Roman"/>
          <w:b w:val="1"/>
          <w:color w:val="000000"/>
          <w:sz w:val="28"/>
          <w:szCs w:val="28"/>
          <w:rtl w:val="0"/>
        </w:rPr>
        <w:t xml:space="preserve">Suggestions for Future Improvements:</w:t>
      </w:r>
    </w:p>
    <w:p w:rsidR="00000000" w:rsidDel="00000000" w:rsidP="00000000" w:rsidRDefault="00000000" w:rsidRPr="00000000" w14:paraId="000000F4">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Explore More Advanced Models</w:t>
      </w:r>
      <w:r w:rsidDel="00000000" w:rsidR="00000000" w:rsidRPr="00000000">
        <w:rPr>
          <w:rFonts w:ascii="Times New Roman" w:cs="Times New Roman" w:eastAsia="Times New Roman" w:hAnsi="Times New Roman"/>
          <w:sz w:val="24"/>
          <w:szCs w:val="24"/>
          <w:rtl w:val="0"/>
        </w:rPr>
        <w:t xml:space="preserve">: The Decision Tree model could be further enhanced by exploring alternative algorithms such as Random Forest, Gradient Boosting Machines, or Ensemble Methods, which are known for better handling overfitting and improving performance.</w:t>
      </w:r>
    </w:p>
    <w:p w:rsidR="00000000" w:rsidDel="00000000" w:rsidP="00000000" w:rsidRDefault="00000000" w:rsidRPr="00000000" w14:paraId="000000F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Feature Engineering</w:t>
      </w:r>
      <w:r w:rsidDel="00000000" w:rsidR="00000000" w:rsidRPr="00000000">
        <w:rPr>
          <w:rFonts w:ascii="Times New Roman" w:cs="Times New Roman" w:eastAsia="Times New Roman" w:hAnsi="Times New Roman"/>
          <w:sz w:val="24"/>
          <w:szCs w:val="24"/>
          <w:rtl w:val="0"/>
        </w:rPr>
        <w:t xml:space="preserve">: Additional preprocessing or the creation of new features could be explored to better capture the relationships between variables, particularly to address misclassifications where Age or BMI is more significant than Glucose.</w:t>
      </w:r>
    </w:p>
    <w:p w:rsidR="00000000" w:rsidDel="00000000" w:rsidP="00000000" w:rsidRDefault="00000000" w:rsidRPr="00000000" w14:paraId="000000F6">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Expanding the Dataset</w:t>
      </w:r>
      <w:r w:rsidDel="00000000" w:rsidR="00000000" w:rsidRPr="00000000">
        <w:rPr>
          <w:rFonts w:ascii="Times New Roman" w:cs="Times New Roman" w:eastAsia="Times New Roman" w:hAnsi="Times New Roman"/>
          <w:sz w:val="24"/>
          <w:szCs w:val="24"/>
          <w:rtl w:val="0"/>
        </w:rPr>
        <w:t xml:space="preserve">: Incorporating more diverse data sources or gathering additional data could lead to better generalization and more accurate predictions across different populations.</w:t>
      </w:r>
    </w:p>
    <w:p w:rsidR="00000000" w:rsidDel="00000000" w:rsidP="00000000" w:rsidRDefault="00000000" w:rsidRPr="00000000" w14:paraId="000000F7">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Fine-tune Hyperparameters Further</w:t>
      </w:r>
      <w:r w:rsidDel="00000000" w:rsidR="00000000" w:rsidRPr="00000000">
        <w:rPr>
          <w:rFonts w:ascii="Times New Roman" w:cs="Times New Roman" w:eastAsia="Times New Roman" w:hAnsi="Times New Roman"/>
          <w:sz w:val="24"/>
          <w:szCs w:val="24"/>
          <w:rtl w:val="0"/>
        </w:rPr>
        <w:t xml:space="preserve">: Conducting a more exhaustive search for optimal hyperparameters through methods like Grid Search or Random Search could improve model performance, especially in terms of recall.</w:t>
      </w:r>
    </w:p>
    <w:p w:rsidR="00000000" w:rsidDel="00000000" w:rsidP="00000000" w:rsidRDefault="00000000" w:rsidRPr="00000000" w14:paraId="000000F8">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lkpgnoqygokp" w:id="25"/>
      <w:bookmarkEnd w:id="25"/>
      <w:r w:rsidDel="00000000" w:rsidR="00000000" w:rsidRPr="00000000">
        <w:rPr>
          <w:rFonts w:ascii="Times New Roman" w:cs="Times New Roman" w:eastAsia="Times New Roman" w:hAnsi="Times New Roman"/>
          <w:b w:val="1"/>
          <w:color w:val="000000"/>
          <w:sz w:val="28"/>
          <w:szCs w:val="28"/>
          <w:rtl w:val="0"/>
        </w:rPr>
        <w:t xml:space="preserve">Implications:</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outcomes of this analysis have practical implications for healthcare providers, particularly in developing targeted interventions for individuals at risk of diabetes based on easily measurable factors like Glucose, Age, and BMI. By identifying high-risk patients early, healthcare systems can provide more effective prevention strategies. Future research could further refine these models and extend them to broader populations, potentially improving public health strategies and reducing the burden of diabetes-related complications. Additionally, continued work in feature engineering and exploring more sophisticated algorithms could lead to more accurate and robust predictive models.</w:t>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ogk96kan17uo" w:id="26"/>
      <w:bookmarkEnd w:id="26"/>
      <w:r w:rsidDel="00000000" w:rsidR="00000000" w:rsidRPr="00000000">
        <w:rPr>
          <w:rFonts w:ascii="Times New Roman" w:cs="Times New Roman" w:eastAsia="Times New Roman" w:hAnsi="Times New Roman"/>
          <w:b w:val="1"/>
          <w:color w:val="000000"/>
          <w:sz w:val="32"/>
          <w:szCs w:val="32"/>
          <w:rtl w:val="0"/>
        </w:rPr>
        <w:t xml:space="preserve">References</w:t>
      </w:r>
    </w:p>
    <w:p w:rsidR="00000000" w:rsidDel="00000000" w:rsidP="00000000" w:rsidRDefault="00000000" w:rsidRPr="00000000" w14:paraId="000000FC">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Pima Indians Diabetes Database</w:t>
      </w:r>
      <w:r w:rsidDel="00000000" w:rsidR="00000000" w:rsidRPr="00000000">
        <w:rPr>
          <w:rFonts w:ascii="Times New Roman" w:cs="Times New Roman" w:eastAsia="Times New Roman" w:hAnsi="Times New Roman"/>
          <w:sz w:val="24"/>
          <w:szCs w:val="24"/>
          <w:rtl w:val="0"/>
        </w:rPr>
        <w:t xml:space="preserve"> – The dataset used for this analysis, available from the UCI Machine Learning Repository.</w:t>
        <w:br w:type="textWrapping"/>
        <w:t xml:space="preserve">URL:</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https://archive.ics.uci.edu/ml/datasets/Pima+Indians+Diabetes</w:t>
        </w:r>
      </w:hyperlink>
      <w:r w:rsidDel="00000000" w:rsidR="00000000" w:rsidRPr="00000000">
        <w:rPr>
          <w:rtl w:val="0"/>
        </w:rPr>
      </w:r>
    </w:p>
    <w:p w:rsidR="00000000" w:rsidDel="00000000" w:rsidP="00000000" w:rsidRDefault="00000000" w:rsidRPr="00000000" w14:paraId="000000FD">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Scikit-learn Documentation</w:t>
      </w:r>
      <w:r w:rsidDel="00000000" w:rsidR="00000000" w:rsidRPr="00000000">
        <w:rPr>
          <w:rFonts w:ascii="Times New Roman" w:cs="Times New Roman" w:eastAsia="Times New Roman" w:hAnsi="Times New Roman"/>
          <w:sz w:val="24"/>
          <w:szCs w:val="24"/>
          <w:rtl w:val="0"/>
        </w:rPr>
        <w:t xml:space="preserve"> – Official documentation for the machine learning library used in model development and evaluation. URL: https://scikit-learn.org/stable/</w:t>
      </w:r>
    </w:p>
    <w:p w:rsidR="00000000" w:rsidDel="00000000" w:rsidP="00000000" w:rsidRDefault="00000000" w:rsidRPr="00000000" w14:paraId="000000FE">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James, G., Witten, D., Hastie, T., &amp; Tibshirani, R.</w:t>
      </w:r>
      <w:r w:rsidDel="00000000" w:rsidR="00000000" w:rsidRPr="00000000">
        <w:rPr>
          <w:rFonts w:ascii="Times New Roman" w:cs="Times New Roman" w:eastAsia="Times New Roman" w:hAnsi="Times New Roman"/>
          <w:sz w:val="24"/>
          <w:szCs w:val="24"/>
          <w:rtl w:val="0"/>
        </w:rPr>
        <w:t xml:space="preserve"> (2013). </w:t>
      </w:r>
      <w:r w:rsidDel="00000000" w:rsidR="00000000" w:rsidRPr="00000000">
        <w:rPr>
          <w:rFonts w:ascii="Times New Roman" w:cs="Times New Roman" w:eastAsia="Times New Roman" w:hAnsi="Times New Roman"/>
          <w:i w:val="1"/>
          <w:sz w:val="24"/>
          <w:szCs w:val="24"/>
          <w:rtl w:val="0"/>
        </w:rPr>
        <w:t xml:space="preserve">An Introduction to Statistical Learning: with Applications in R.</w:t>
      </w:r>
      <w:r w:rsidDel="00000000" w:rsidR="00000000" w:rsidRPr="00000000">
        <w:rPr>
          <w:rFonts w:ascii="Times New Roman" w:cs="Times New Roman" w:eastAsia="Times New Roman" w:hAnsi="Times New Roman"/>
          <w:sz w:val="24"/>
          <w:szCs w:val="24"/>
          <w:rtl w:val="0"/>
        </w:rPr>
        <w:t xml:space="preserve"> Springer.</w:t>
      </w:r>
    </w:p>
    <w:p w:rsidR="00000000" w:rsidDel="00000000" w:rsidP="00000000" w:rsidRDefault="00000000" w:rsidRPr="00000000" w14:paraId="000000FF">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Breiman, L.</w:t>
      </w:r>
      <w:r w:rsidDel="00000000" w:rsidR="00000000" w:rsidRPr="00000000">
        <w:rPr>
          <w:rFonts w:ascii="Times New Roman" w:cs="Times New Roman" w:eastAsia="Times New Roman" w:hAnsi="Times New Roman"/>
          <w:sz w:val="24"/>
          <w:szCs w:val="24"/>
          <w:rtl w:val="0"/>
        </w:rPr>
        <w:t xml:space="preserve"> (1986). </w:t>
      </w:r>
      <w:r w:rsidDel="00000000" w:rsidR="00000000" w:rsidRPr="00000000">
        <w:rPr>
          <w:rFonts w:ascii="Times New Roman" w:cs="Times New Roman" w:eastAsia="Times New Roman" w:hAnsi="Times New Roman"/>
          <w:i w:val="1"/>
          <w:sz w:val="24"/>
          <w:szCs w:val="24"/>
          <w:rtl w:val="0"/>
        </w:rPr>
        <w:t xml:space="preserve">Classification and Regression Trees.</w:t>
      </w:r>
      <w:r w:rsidDel="00000000" w:rsidR="00000000" w:rsidRPr="00000000">
        <w:rPr>
          <w:rFonts w:ascii="Times New Roman" w:cs="Times New Roman" w:eastAsia="Times New Roman" w:hAnsi="Times New Roman"/>
          <w:sz w:val="24"/>
          <w:szCs w:val="24"/>
          <w:rtl w:val="0"/>
        </w:rPr>
        <w:t xml:space="preserve"> Wadsworth &amp; Brooks/Cole.</w:t>
      </w:r>
    </w:p>
    <w:p w:rsidR="00000000" w:rsidDel="00000000" w:rsidP="00000000" w:rsidRDefault="00000000" w:rsidRPr="00000000" w14:paraId="00000100">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Chollet, F.</w:t>
      </w:r>
      <w:r w:rsidDel="00000000" w:rsidR="00000000" w:rsidRPr="00000000">
        <w:rPr>
          <w:rFonts w:ascii="Times New Roman" w:cs="Times New Roman" w:eastAsia="Times New Roman" w:hAnsi="Times New Roman"/>
          <w:sz w:val="24"/>
          <w:szCs w:val="24"/>
          <w:rtl w:val="0"/>
        </w:rPr>
        <w:t xml:space="preserve"> (2017). </w:t>
      </w:r>
      <w:r w:rsidDel="00000000" w:rsidR="00000000" w:rsidRPr="00000000">
        <w:rPr>
          <w:rFonts w:ascii="Times New Roman" w:cs="Times New Roman" w:eastAsia="Times New Roman" w:hAnsi="Times New Roman"/>
          <w:i w:val="1"/>
          <w:sz w:val="24"/>
          <w:szCs w:val="24"/>
          <w:rtl w:val="0"/>
        </w:rPr>
        <w:t xml:space="preserve">Deep Learning with Python.</w:t>
      </w:r>
      <w:r w:rsidDel="00000000" w:rsidR="00000000" w:rsidRPr="00000000">
        <w:rPr>
          <w:rFonts w:ascii="Times New Roman" w:cs="Times New Roman" w:eastAsia="Times New Roman" w:hAnsi="Times New Roman"/>
          <w:sz w:val="24"/>
          <w:szCs w:val="24"/>
          <w:rtl w:val="0"/>
        </w:rPr>
        <w:t xml:space="preserve"> Manning Publications.</w:t>
      </w:r>
    </w:p>
    <w:p w:rsidR="00000000" w:rsidDel="00000000" w:rsidP="00000000" w:rsidRDefault="00000000" w:rsidRPr="00000000" w14:paraId="00000101">
      <w:pPr>
        <w:numPr>
          <w:ilvl w:val="0"/>
          <w:numId w:val="9"/>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Link-https: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//www.kaggle.com/datasets/saurabh00007/diabetescsv</w:t>
        </w:r>
      </w:hyperlink>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Appendices</w:t>
      </w:r>
    </w:p>
    <w:p w:rsidR="00000000" w:rsidDel="00000000" w:rsidP="00000000" w:rsidRDefault="00000000" w:rsidRPr="00000000" w14:paraId="000001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Data Preprocessing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4770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879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Model Training and Hyperparameter Tuning:</w:t>
      </w:r>
    </w:p>
    <w:p w:rsidR="00000000" w:rsidDel="00000000" w:rsidP="00000000" w:rsidRDefault="00000000" w:rsidRPr="00000000" w14:paraId="0000010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0"/>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Model Evaluation</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342900</wp:posOffset>
            </wp:positionV>
            <wp:extent cx="5943600" cy="3448050"/>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448050"/>
                    </a:xfrm>
                    <a:prstGeom prst="rect"/>
                    <a:ln/>
                  </pic:spPr>
                </pic:pic>
              </a:graphicData>
            </a:graphic>
          </wp:anchor>
        </w:drawing>
      </w:r>
    </w:p>
    <w:p w:rsidR="00000000" w:rsidDel="00000000" w:rsidP="00000000" w:rsidRDefault="00000000" w:rsidRPr="00000000" w14:paraId="0000010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Extended Visualizations</w:t>
      </w:r>
    </w:p>
    <w:p w:rsidR="00000000" w:rsidDel="00000000" w:rsidP="00000000" w:rsidRDefault="00000000" w:rsidRPr="00000000" w14:paraId="000001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3206"/>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41320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3689431</wp:posOffset>
            </wp:positionV>
            <wp:extent cx="5943600" cy="3641806"/>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641806"/>
                    </a:xfrm>
                    <a:prstGeom prst="rect"/>
                    <a:ln/>
                  </pic:spPr>
                </pic:pic>
              </a:graphicData>
            </a:graphic>
          </wp:anchor>
        </w:drawing>
      </w:r>
    </w:p>
    <w:p w:rsidR="00000000" w:rsidDel="00000000" w:rsidP="00000000" w:rsidRDefault="00000000" w:rsidRPr="00000000" w14:paraId="0000010D">
      <w:pPr>
        <w:rPr>
          <w:sz w:val="38"/>
          <w:szCs w:val="38"/>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archive.ics.uci.edu/ml/datasets/Pima+Indians+Diabetes" TargetMode="External"/><Relationship Id="rId21" Type="http://schemas.openxmlformats.org/officeDocument/2006/relationships/hyperlink" Target="https://archive.ics.uci.edu/ml/datasets/Pima+Indians+Diabetes" TargetMode="External"/><Relationship Id="rId24" Type="http://schemas.openxmlformats.org/officeDocument/2006/relationships/image" Target="media/image7.png"/><Relationship Id="rId23" Type="http://schemas.openxmlformats.org/officeDocument/2006/relationships/hyperlink" Target="http://www.kaggle.com/datasets/saurabh00007/diabetes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yperlink" Target="https://www.kaggle.com/datasets/saurabh00007/diabetescsv" TargetMode="External"/><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