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E4" w:rsidRDefault="003B74B5" w:rsidP="00D20FED">
      <w:pPr>
        <w:pStyle w:val="Title"/>
      </w:pPr>
      <w:r>
        <w:t>LECTURE # 12</w:t>
      </w:r>
    </w:p>
    <w:p w:rsidR="003B74B5" w:rsidRPr="00AC2129" w:rsidRDefault="00D20FED" w:rsidP="00AC2129">
      <w:pPr>
        <w:pStyle w:val="ListParagraph"/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Prepared by:</w:t>
      </w:r>
    </w:p>
    <w:p w:rsidR="00D20FED" w:rsidRPr="00AC2129" w:rsidRDefault="006418D4" w:rsidP="00AC2129">
      <w:pPr>
        <w:pStyle w:val="ListParagraph"/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1. </w:t>
      </w:r>
      <w:r w:rsidR="00D20FED" w:rsidRP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NIMRAH LUTFI</w:t>
      </w:r>
    </w:p>
    <w:p w:rsidR="00D20FED" w:rsidRPr="00AC2129" w:rsidRDefault="006418D4" w:rsidP="00AC2129">
      <w:pPr>
        <w:pStyle w:val="ListParagraph"/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2. </w:t>
      </w:r>
      <w:r w:rsidR="00D20FED" w:rsidRP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ZINNE</w:t>
      </w:r>
      <w:r w:rsid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D20FED" w:rsidRP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RAH RAFIQ</w:t>
      </w:r>
    </w:p>
    <w:p w:rsidR="00D20FED" w:rsidRPr="006418D4" w:rsidRDefault="006418D4" w:rsidP="00AC2129">
      <w:pPr>
        <w:pStyle w:val="ListParagraph"/>
        <w:rPr>
          <w:rStyle w:val="IntenseEmphasis"/>
          <w:caps/>
          <w:color w:val="244061" w:themeColor="accent1" w:themeShade="80"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3. </w:t>
      </w:r>
      <w:r w:rsidR="00AC2129">
        <w:rPr>
          <w:rStyle w:val="IntenseEmphasis"/>
          <w:rFonts w:ascii="Arial Narrow" w:hAnsi="Arial Narrow"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ATTA </w:t>
      </w:r>
    </w:p>
    <w:p w:rsidR="00237F8D" w:rsidRPr="00AC2129" w:rsidRDefault="00237F8D" w:rsidP="00AC2129">
      <w:pPr>
        <w:pStyle w:val="IntenseQuote"/>
      </w:pPr>
      <w:r w:rsidRPr="00AC2129">
        <w:t>FOUR SCHOOLS OF THOUGHT</w:t>
      </w:r>
      <w:r w:rsidR="006418D4" w:rsidRPr="00AC2129">
        <w:t>:</w:t>
      </w:r>
      <w:r w:rsidRPr="00AC2129">
        <w:t xml:space="preserve"> </w:t>
      </w:r>
    </w:p>
    <w:p w:rsidR="00745382" w:rsidRDefault="00745382" w:rsidP="00D44403">
      <w:pPr>
        <w:pStyle w:val="ListParagraph"/>
        <w:numPr>
          <w:ilvl w:val="0"/>
          <w:numId w:val="4"/>
        </w:numPr>
      </w:pPr>
      <w:r>
        <w:t>In the times of Prophet</w:t>
      </w:r>
      <w:r w:rsidR="00AC2129">
        <w:t xml:space="preserve"> </w:t>
      </w:r>
      <w:r>
        <w:t xml:space="preserve">(P.B.U.H), when sahaba wanted to learn religion, they would ask the </w:t>
      </w:r>
      <w:proofErr w:type="gramStart"/>
      <w:r>
        <w:t>Prophet(</w:t>
      </w:r>
      <w:proofErr w:type="gramEnd"/>
      <w:r>
        <w:t xml:space="preserve">P.B.U.H) and he would readily tell them. The info </w:t>
      </w:r>
      <w:r w:rsidR="00AC2129">
        <w:t>would be</w:t>
      </w:r>
      <w:r>
        <w:t xml:space="preserve"> </w:t>
      </w:r>
      <w:r w:rsidR="00AC2129">
        <w:t>followed</w:t>
      </w:r>
      <w:r>
        <w:t xml:space="preserve"> to next generation likewise.</w:t>
      </w:r>
    </w:p>
    <w:p w:rsidR="00745382" w:rsidRDefault="00745382" w:rsidP="00D44403">
      <w:pPr>
        <w:pStyle w:val="ListParagraph"/>
        <w:numPr>
          <w:ilvl w:val="0"/>
          <w:numId w:val="4"/>
        </w:numPr>
      </w:pPr>
      <w:r>
        <w:t>Followers of companions, ‘tabaeen’ would pass on the knowledge to ‘taba tabaeen’.</w:t>
      </w:r>
    </w:p>
    <w:p w:rsidR="00745382" w:rsidRDefault="00745382" w:rsidP="00D44403">
      <w:pPr>
        <w:pStyle w:val="ListParagraph"/>
        <w:numPr>
          <w:ilvl w:val="0"/>
          <w:numId w:val="4"/>
        </w:numPr>
      </w:pPr>
      <w:r>
        <w:t xml:space="preserve">There </w:t>
      </w:r>
      <w:r w:rsidR="00AC2129">
        <w:t xml:space="preserve">were people everywhere </w:t>
      </w:r>
      <w:r>
        <w:t>learning from different mufti sahabas and that’s how people got to know about legal rules and became ‘faqih’.</w:t>
      </w:r>
    </w:p>
    <w:p w:rsidR="00745382" w:rsidRDefault="00D44403" w:rsidP="00D44403">
      <w:pPr>
        <w:pStyle w:val="ListParagraph"/>
        <w:numPr>
          <w:ilvl w:val="0"/>
          <w:numId w:val="4"/>
        </w:numPr>
      </w:pPr>
      <w:r>
        <w:t>There were about 17 to 20 topnotch halaqahs of fiqh, usul and ijtihad.</w:t>
      </w:r>
    </w:p>
    <w:p w:rsidR="00D44403" w:rsidRDefault="00D44403" w:rsidP="00D44403">
      <w:pPr>
        <w:pStyle w:val="ListParagraph"/>
        <w:numPr>
          <w:ilvl w:val="0"/>
          <w:numId w:val="4"/>
        </w:numPr>
      </w:pPr>
      <w:r>
        <w:t>There were basically two types of students:</w:t>
      </w:r>
    </w:p>
    <w:p w:rsidR="006418D4" w:rsidRDefault="00D44403" w:rsidP="00D44403">
      <w:pPr>
        <w:pStyle w:val="ListParagraph"/>
        <w:numPr>
          <w:ilvl w:val="3"/>
          <w:numId w:val="7"/>
        </w:numPr>
        <w:jc w:val="both"/>
      </w:pPr>
      <w:r>
        <w:t>Dedicated were in a halaqa and learnt from one teacher.</w:t>
      </w:r>
    </w:p>
    <w:p w:rsidR="00D44403" w:rsidRDefault="00D44403" w:rsidP="00D44403">
      <w:pPr>
        <w:pStyle w:val="ListParagraph"/>
        <w:numPr>
          <w:ilvl w:val="3"/>
          <w:numId w:val="7"/>
        </w:numPr>
        <w:jc w:val="both"/>
      </w:pPr>
      <w:r>
        <w:t>Travellers were travelling and inquiring of different sahabas what they have heard from the prophets and then used to preserve it.</w:t>
      </w:r>
    </w:p>
    <w:p w:rsidR="00237F8D" w:rsidRDefault="00237F8D" w:rsidP="00237F8D">
      <w:pPr>
        <w:pStyle w:val="ListParagraph"/>
        <w:numPr>
          <w:ilvl w:val="0"/>
          <w:numId w:val="9"/>
        </w:numPr>
        <w:jc w:val="both"/>
      </w:pPr>
      <w:r>
        <w:t>In halaqahs, when students were in conflict as to which sahaba was actually right, they would go with majority of the sayings.</w:t>
      </w:r>
    </w:p>
    <w:p w:rsidR="00237F8D" w:rsidRDefault="00237F8D" w:rsidP="00237F8D">
      <w:pPr>
        <w:pStyle w:val="ListParagraph"/>
        <w:numPr>
          <w:ilvl w:val="0"/>
          <w:numId w:val="9"/>
        </w:numPr>
        <w:jc w:val="both"/>
      </w:pPr>
      <w:r>
        <w:t>The founder of four schools of thought were:</w:t>
      </w:r>
    </w:p>
    <w:p w:rsidR="00237F8D" w:rsidRDefault="00237F8D" w:rsidP="00237F8D">
      <w:pPr>
        <w:pStyle w:val="ListParagraph"/>
        <w:numPr>
          <w:ilvl w:val="0"/>
          <w:numId w:val="10"/>
        </w:numPr>
        <w:jc w:val="both"/>
      </w:pPr>
      <w:r>
        <w:t>Imam hanifa</w:t>
      </w:r>
    </w:p>
    <w:p w:rsidR="00237F8D" w:rsidRDefault="00237F8D" w:rsidP="00237F8D">
      <w:pPr>
        <w:pStyle w:val="ListParagraph"/>
        <w:numPr>
          <w:ilvl w:val="0"/>
          <w:numId w:val="10"/>
        </w:numPr>
        <w:jc w:val="both"/>
      </w:pPr>
      <w:r>
        <w:t>Malik</w:t>
      </w:r>
    </w:p>
    <w:p w:rsidR="00237F8D" w:rsidRDefault="00237F8D" w:rsidP="00237F8D">
      <w:pPr>
        <w:pStyle w:val="ListParagraph"/>
        <w:numPr>
          <w:ilvl w:val="0"/>
          <w:numId w:val="10"/>
        </w:numPr>
        <w:jc w:val="both"/>
      </w:pPr>
      <w:r>
        <w:t>Shafi’i</w:t>
      </w:r>
    </w:p>
    <w:p w:rsidR="00237F8D" w:rsidRDefault="00237F8D" w:rsidP="00237F8D">
      <w:pPr>
        <w:pStyle w:val="ListParagraph"/>
        <w:numPr>
          <w:ilvl w:val="0"/>
          <w:numId w:val="10"/>
        </w:numPr>
        <w:jc w:val="both"/>
      </w:pPr>
      <w:r>
        <w:t xml:space="preserve">Ahmad bin hanbal </w:t>
      </w:r>
    </w:p>
    <w:p w:rsidR="006418D4" w:rsidRDefault="00237F8D" w:rsidP="00237F8D">
      <w:pPr>
        <w:pStyle w:val="ListParagraph"/>
        <w:numPr>
          <w:ilvl w:val="0"/>
          <w:numId w:val="12"/>
        </w:numPr>
      </w:pPr>
      <w:r>
        <w:t xml:space="preserve">The founders didn’t come up with things on their </w:t>
      </w:r>
      <w:r w:rsidR="005F6F39">
        <w:t>own;</w:t>
      </w:r>
      <w:r>
        <w:t xml:space="preserve"> they had teachers to learn from.</w:t>
      </w:r>
    </w:p>
    <w:p w:rsidR="00237F8D" w:rsidRDefault="00237F8D" w:rsidP="00237F8D">
      <w:pPr>
        <w:pStyle w:val="ListParagraph"/>
        <w:numPr>
          <w:ilvl w:val="0"/>
          <w:numId w:val="12"/>
        </w:numPr>
      </w:pPr>
      <w:r>
        <w:t>Source for all four schools of thought is the same</w:t>
      </w:r>
      <w:r w:rsidR="005F6F39">
        <w:t>, but they differ because of features as methodology behind it.</w:t>
      </w:r>
    </w:p>
    <w:p w:rsidR="006418D4" w:rsidRDefault="006418D4" w:rsidP="00D20FED"/>
    <w:p w:rsidR="00D20FED" w:rsidRDefault="006418D4" w:rsidP="00AC2129">
      <w:pPr>
        <w:pStyle w:val="IntenseQuote"/>
      </w:pPr>
      <w:r w:rsidRPr="006418D4">
        <w:t xml:space="preserve">        </w:t>
      </w:r>
      <w:r w:rsidRPr="00AC2129">
        <w:t xml:space="preserve">  </w:t>
      </w:r>
      <w:r w:rsidR="00D20FED" w:rsidRPr="00D20FED">
        <w:t>Important points from the lecture:</w:t>
      </w:r>
    </w:p>
    <w:p w:rsidR="00D20FED" w:rsidRDefault="00D20FED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0FED">
        <w:rPr>
          <w:sz w:val="24"/>
          <w:szCs w:val="24"/>
        </w:rPr>
        <w:t>Mazhab com</w:t>
      </w:r>
      <w:r>
        <w:rPr>
          <w:sz w:val="24"/>
          <w:szCs w:val="24"/>
        </w:rPr>
        <w:t>es from the word ‘zahb’.</w:t>
      </w:r>
    </w:p>
    <w:p w:rsidR="00D20FED" w:rsidRDefault="006418D4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Zahb</w:t>
      </w:r>
      <w:r w:rsidR="00D20FED" w:rsidRPr="00D20FED">
        <w:rPr>
          <w:sz w:val="24"/>
          <w:szCs w:val="24"/>
        </w:rPr>
        <w:t xml:space="preserve"> is a verb, meaning ‘to go’</w:t>
      </w:r>
      <w:r w:rsidR="00D20FED">
        <w:rPr>
          <w:sz w:val="24"/>
          <w:szCs w:val="24"/>
        </w:rPr>
        <w:t>.</w:t>
      </w:r>
    </w:p>
    <w:p w:rsidR="00D20FED" w:rsidRDefault="00D20FED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Tabaeen: followers of companions</w:t>
      </w:r>
    </w:p>
    <w:p w:rsidR="00D20FED" w:rsidRDefault="00D20FED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Taba tabaeen: followers of followers</w:t>
      </w:r>
    </w:p>
    <w:p w:rsidR="00D20FED" w:rsidRDefault="00D20FED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Mujtahid does ijtihad, which is mental exertion.</w:t>
      </w:r>
    </w:p>
    <w:p w:rsidR="00D20FED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Muhadith: hadith scholars (Imam Bukhari, most authentic)</w:t>
      </w:r>
    </w:p>
    <w:p w:rsidR="00E51BE5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Arabic word ‘ila’ means ‘to’.</w:t>
      </w:r>
    </w:p>
    <w:p w:rsidR="00E51BE5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 thaboot means proof/source of law.</w:t>
      </w:r>
    </w:p>
    <w:p w:rsidR="00E51BE5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Matn: text of hadith.</w:t>
      </w:r>
    </w:p>
    <w:p w:rsidR="00E51BE5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Sanad: chain of scholars citing the hadith.</w:t>
      </w:r>
    </w:p>
    <w:p w:rsidR="00E51BE5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Mustahib: </w:t>
      </w:r>
      <w:r w:rsidR="00774064">
        <w:rPr>
          <w:sz w:val="24"/>
          <w:szCs w:val="24"/>
        </w:rPr>
        <w:t>recommended (</w:t>
      </w:r>
      <w:r>
        <w:rPr>
          <w:sz w:val="24"/>
          <w:szCs w:val="24"/>
        </w:rPr>
        <w:t>for example, nafl prayers).</w:t>
      </w:r>
    </w:p>
    <w:p w:rsidR="00E51BE5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6418D4">
        <w:rPr>
          <w:sz w:val="24"/>
          <w:szCs w:val="24"/>
        </w:rPr>
        <w:t>ak</w:t>
      </w:r>
      <w:r>
        <w:rPr>
          <w:sz w:val="24"/>
          <w:szCs w:val="24"/>
        </w:rPr>
        <w:t xml:space="preserve">ruh: disliked (for examples, </w:t>
      </w:r>
      <w:r w:rsidR="00AC2129">
        <w:rPr>
          <w:sz w:val="24"/>
          <w:szCs w:val="24"/>
        </w:rPr>
        <w:t xml:space="preserve">eating </w:t>
      </w:r>
      <w:bookmarkStart w:id="0" w:name="_GoBack"/>
      <w:bookmarkEnd w:id="0"/>
      <w:r>
        <w:rPr>
          <w:sz w:val="24"/>
          <w:szCs w:val="24"/>
        </w:rPr>
        <w:t>prawns).</w:t>
      </w:r>
    </w:p>
    <w:p w:rsidR="00E51BE5" w:rsidRDefault="00E51BE5" w:rsidP="00D2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word ‘halaqa’ means group of students.</w:t>
      </w:r>
    </w:p>
    <w:p w:rsidR="005F6F39" w:rsidRDefault="005F6F39" w:rsidP="00AC2129">
      <w:pPr>
        <w:pStyle w:val="IntenseQuote"/>
      </w:pPr>
      <w:r w:rsidRPr="00AC2129">
        <w:t>CONCLUSION:</w:t>
      </w:r>
    </w:p>
    <w:p w:rsidR="005F6F39" w:rsidRPr="005F6F39" w:rsidRDefault="005F6F39" w:rsidP="005F6F39">
      <w:pPr>
        <w:ind w:left="774"/>
      </w:pPr>
      <w:r>
        <w:t xml:space="preserve">Difference of opinion is a blessing in disguise. It is always safer to follow one school of </w:t>
      </w:r>
      <w:r w:rsidR="00AC2129">
        <w:t>thought;</w:t>
      </w:r>
      <w:r>
        <w:t xml:space="preserve"> keeping in mind all the four schools are valid. If Allah wanted, he would have mentioned everything in Qati’</w:t>
      </w:r>
      <w:r w:rsidR="00AC2129">
        <w:t>i</w:t>
      </w:r>
      <w:r>
        <w:t xml:space="preserve"> but he wanted us to do some research and have different interpretations</w:t>
      </w:r>
      <w:r w:rsidR="00AC2129">
        <w:t>.</w:t>
      </w:r>
    </w:p>
    <w:p w:rsidR="00E51BE5" w:rsidRPr="006418D4" w:rsidRDefault="00E51BE5" w:rsidP="006418D4">
      <w:pPr>
        <w:ind w:left="360"/>
        <w:rPr>
          <w:sz w:val="24"/>
          <w:szCs w:val="24"/>
        </w:rPr>
      </w:pPr>
    </w:p>
    <w:sectPr w:rsidR="00E51BE5" w:rsidRPr="0064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E24"/>
    <w:multiLevelType w:val="hybridMultilevel"/>
    <w:tmpl w:val="BBBA83AE"/>
    <w:lvl w:ilvl="0" w:tplc="04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61" w:hanging="360"/>
      </w:pPr>
    </w:lvl>
    <w:lvl w:ilvl="2" w:tplc="0409001B" w:tentative="1">
      <w:start w:val="1"/>
      <w:numFmt w:val="lowerRoman"/>
      <w:lvlText w:val="%3."/>
      <w:lvlJc w:val="right"/>
      <w:pPr>
        <w:ind w:left="3481" w:hanging="180"/>
      </w:pPr>
    </w:lvl>
    <w:lvl w:ilvl="3" w:tplc="0409000F" w:tentative="1">
      <w:start w:val="1"/>
      <w:numFmt w:val="decimal"/>
      <w:lvlText w:val="%4."/>
      <w:lvlJc w:val="left"/>
      <w:pPr>
        <w:ind w:left="4201" w:hanging="360"/>
      </w:pPr>
    </w:lvl>
    <w:lvl w:ilvl="4" w:tplc="04090019" w:tentative="1">
      <w:start w:val="1"/>
      <w:numFmt w:val="lowerLetter"/>
      <w:lvlText w:val="%5."/>
      <w:lvlJc w:val="left"/>
      <w:pPr>
        <w:ind w:left="4921" w:hanging="360"/>
      </w:pPr>
    </w:lvl>
    <w:lvl w:ilvl="5" w:tplc="0409001B" w:tentative="1">
      <w:start w:val="1"/>
      <w:numFmt w:val="lowerRoman"/>
      <w:lvlText w:val="%6."/>
      <w:lvlJc w:val="right"/>
      <w:pPr>
        <w:ind w:left="5641" w:hanging="180"/>
      </w:pPr>
    </w:lvl>
    <w:lvl w:ilvl="6" w:tplc="0409000F" w:tentative="1">
      <w:start w:val="1"/>
      <w:numFmt w:val="decimal"/>
      <w:lvlText w:val="%7."/>
      <w:lvlJc w:val="left"/>
      <w:pPr>
        <w:ind w:left="6361" w:hanging="360"/>
      </w:pPr>
    </w:lvl>
    <w:lvl w:ilvl="7" w:tplc="04090019" w:tentative="1">
      <w:start w:val="1"/>
      <w:numFmt w:val="lowerLetter"/>
      <w:lvlText w:val="%8."/>
      <w:lvlJc w:val="left"/>
      <w:pPr>
        <w:ind w:left="7081" w:hanging="360"/>
      </w:pPr>
    </w:lvl>
    <w:lvl w:ilvl="8" w:tplc="0409001B" w:tentative="1">
      <w:start w:val="1"/>
      <w:numFmt w:val="lowerRoman"/>
      <w:lvlText w:val="%9."/>
      <w:lvlJc w:val="right"/>
      <w:pPr>
        <w:ind w:left="7801" w:hanging="180"/>
      </w:pPr>
    </w:lvl>
  </w:abstractNum>
  <w:abstractNum w:abstractNumId="1">
    <w:nsid w:val="0DFF0F32"/>
    <w:multiLevelType w:val="hybridMultilevel"/>
    <w:tmpl w:val="2F0EB322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">
    <w:nsid w:val="11726F54"/>
    <w:multiLevelType w:val="hybridMultilevel"/>
    <w:tmpl w:val="92C0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67CC"/>
    <w:multiLevelType w:val="hybridMultilevel"/>
    <w:tmpl w:val="8C0C2DCC"/>
    <w:lvl w:ilvl="0" w:tplc="0409000F">
      <w:start w:val="1"/>
      <w:numFmt w:val="decimal"/>
      <w:lvlText w:val="%1."/>
      <w:lvlJc w:val="left"/>
      <w:pPr>
        <w:ind w:left="2087" w:hanging="360"/>
      </w:pPr>
    </w:lvl>
    <w:lvl w:ilvl="1" w:tplc="04090019" w:tentative="1">
      <w:start w:val="1"/>
      <w:numFmt w:val="lowerLetter"/>
      <w:lvlText w:val="%2."/>
      <w:lvlJc w:val="left"/>
      <w:pPr>
        <w:ind w:left="2807" w:hanging="360"/>
      </w:pPr>
    </w:lvl>
    <w:lvl w:ilvl="2" w:tplc="0409001B" w:tentative="1">
      <w:start w:val="1"/>
      <w:numFmt w:val="lowerRoman"/>
      <w:lvlText w:val="%3."/>
      <w:lvlJc w:val="right"/>
      <w:pPr>
        <w:ind w:left="3527" w:hanging="180"/>
      </w:pPr>
    </w:lvl>
    <w:lvl w:ilvl="3" w:tplc="0409000F" w:tentative="1">
      <w:start w:val="1"/>
      <w:numFmt w:val="decimal"/>
      <w:lvlText w:val="%4."/>
      <w:lvlJc w:val="left"/>
      <w:pPr>
        <w:ind w:left="4247" w:hanging="360"/>
      </w:pPr>
    </w:lvl>
    <w:lvl w:ilvl="4" w:tplc="04090019" w:tentative="1">
      <w:start w:val="1"/>
      <w:numFmt w:val="lowerLetter"/>
      <w:lvlText w:val="%5."/>
      <w:lvlJc w:val="left"/>
      <w:pPr>
        <w:ind w:left="4967" w:hanging="360"/>
      </w:pPr>
    </w:lvl>
    <w:lvl w:ilvl="5" w:tplc="0409001B" w:tentative="1">
      <w:start w:val="1"/>
      <w:numFmt w:val="lowerRoman"/>
      <w:lvlText w:val="%6."/>
      <w:lvlJc w:val="right"/>
      <w:pPr>
        <w:ind w:left="5687" w:hanging="180"/>
      </w:pPr>
    </w:lvl>
    <w:lvl w:ilvl="6" w:tplc="0409000F" w:tentative="1">
      <w:start w:val="1"/>
      <w:numFmt w:val="decimal"/>
      <w:lvlText w:val="%7."/>
      <w:lvlJc w:val="left"/>
      <w:pPr>
        <w:ind w:left="6407" w:hanging="360"/>
      </w:pPr>
    </w:lvl>
    <w:lvl w:ilvl="7" w:tplc="04090019" w:tentative="1">
      <w:start w:val="1"/>
      <w:numFmt w:val="lowerLetter"/>
      <w:lvlText w:val="%8."/>
      <w:lvlJc w:val="left"/>
      <w:pPr>
        <w:ind w:left="7127" w:hanging="360"/>
      </w:pPr>
    </w:lvl>
    <w:lvl w:ilvl="8" w:tplc="0409001B" w:tentative="1">
      <w:start w:val="1"/>
      <w:numFmt w:val="lowerRoman"/>
      <w:lvlText w:val="%9."/>
      <w:lvlJc w:val="right"/>
      <w:pPr>
        <w:ind w:left="7847" w:hanging="180"/>
      </w:pPr>
    </w:lvl>
  </w:abstractNum>
  <w:abstractNum w:abstractNumId="4">
    <w:nsid w:val="30B71720"/>
    <w:multiLevelType w:val="hybridMultilevel"/>
    <w:tmpl w:val="DA4649D2"/>
    <w:lvl w:ilvl="0" w:tplc="0409000F">
      <w:start w:val="1"/>
      <w:numFmt w:val="decimal"/>
      <w:lvlText w:val="%1."/>
      <w:lvlJc w:val="left"/>
      <w:pPr>
        <w:ind w:left="2041" w:hanging="360"/>
      </w:pPr>
    </w:lvl>
    <w:lvl w:ilvl="1" w:tplc="04090019" w:tentative="1">
      <w:start w:val="1"/>
      <w:numFmt w:val="lowerLetter"/>
      <w:lvlText w:val="%2."/>
      <w:lvlJc w:val="left"/>
      <w:pPr>
        <w:ind w:left="2761" w:hanging="360"/>
      </w:pPr>
    </w:lvl>
    <w:lvl w:ilvl="2" w:tplc="0409001B" w:tentative="1">
      <w:start w:val="1"/>
      <w:numFmt w:val="lowerRoman"/>
      <w:lvlText w:val="%3."/>
      <w:lvlJc w:val="right"/>
      <w:pPr>
        <w:ind w:left="3481" w:hanging="180"/>
      </w:pPr>
    </w:lvl>
    <w:lvl w:ilvl="3" w:tplc="0409000F" w:tentative="1">
      <w:start w:val="1"/>
      <w:numFmt w:val="decimal"/>
      <w:lvlText w:val="%4."/>
      <w:lvlJc w:val="left"/>
      <w:pPr>
        <w:ind w:left="4201" w:hanging="360"/>
      </w:pPr>
    </w:lvl>
    <w:lvl w:ilvl="4" w:tplc="04090019" w:tentative="1">
      <w:start w:val="1"/>
      <w:numFmt w:val="lowerLetter"/>
      <w:lvlText w:val="%5."/>
      <w:lvlJc w:val="left"/>
      <w:pPr>
        <w:ind w:left="4921" w:hanging="360"/>
      </w:pPr>
    </w:lvl>
    <w:lvl w:ilvl="5" w:tplc="0409001B" w:tentative="1">
      <w:start w:val="1"/>
      <w:numFmt w:val="lowerRoman"/>
      <w:lvlText w:val="%6."/>
      <w:lvlJc w:val="right"/>
      <w:pPr>
        <w:ind w:left="5641" w:hanging="180"/>
      </w:pPr>
    </w:lvl>
    <w:lvl w:ilvl="6" w:tplc="0409000F" w:tentative="1">
      <w:start w:val="1"/>
      <w:numFmt w:val="decimal"/>
      <w:lvlText w:val="%7."/>
      <w:lvlJc w:val="left"/>
      <w:pPr>
        <w:ind w:left="6361" w:hanging="360"/>
      </w:pPr>
    </w:lvl>
    <w:lvl w:ilvl="7" w:tplc="04090019" w:tentative="1">
      <w:start w:val="1"/>
      <w:numFmt w:val="lowerLetter"/>
      <w:lvlText w:val="%8."/>
      <w:lvlJc w:val="left"/>
      <w:pPr>
        <w:ind w:left="7081" w:hanging="360"/>
      </w:pPr>
    </w:lvl>
    <w:lvl w:ilvl="8" w:tplc="0409001B" w:tentative="1">
      <w:start w:val="1"/>
      <w:numFmt w:val="lowerRoman"/>
      <w:lvlText w:val="%9."/>
      <w:lvlJc w:val="right"/>
      <w:pPr>
        <w:ind w:left="7801" w:hanging="180"/>
      </w:pPr>
    </w:lvl>
  </w:abstractNum>
  <w:abstractNum w:abstractNumId="5">
    <w:nsid w:val="32B15DE4"/>
    <w:multiLevelType w:val="hybridMultilevel"/>
    <w:tmpl w:val="5776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204A4"/>
    <w:multiLevelType w:val="hybridMultilevel"/>
    <w:tmpl w:val="57CC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7410B"/>
    <w:multiLevelType w:val="hybridMultilevel"/>
    <w:tmpl w:val="B680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022E7"/>
    <w:multiLevelType w:val="hybridMultilevel"/>
    <w:tmpl w:val="2C425E0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604F6F53"/>
    <w:multiLevelType w:val="hybridMultilevel"/>
    <w:tmpl w:val="03206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748B0"/>
    <w:multiLevelType w:val="hybridMultilevel"/>
    <w:tmpl w:val="992A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24F51"/>
    <w:multiLevelType w:val="hybridMultilevel"/>
    <w:tmpl w:val="43E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B5"/>
    <w:rsid w:val="00237F8D"/>
    <w:rsid w:val="003B74B5"/>
    <w:rsid w:val="005F6F39"/>
    <w:rsid w:val="006418D4"/>
    <w:rsid w:val="00745382"/>
    <w:rsid w:val="00774064"/>
    <w:rsid w:val="00AC2129"/>
    <w:rsid w:val="00D20FED"/>
    <w:rsid w:val="00D27FE4"/>
    <w:rsid w:val="00D44403"/>
    <w:rsid w:val="00E5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0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F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20F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0FE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20FE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F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0F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8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18D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D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0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F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20F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0FE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20FE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F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0F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8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18D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D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2020-11-25T19:04:00Z</dcterms:created>
  <dcterms:modified xsi:type="dcterms:W3CDTF">2020-11-25T20:47:00Z</dcterms:modified>
</cp:coreProperties>
</file>