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af9fcfede64f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7.7969" w:h="11905.5127"/>
      <w:pgMar w:top="566.9292" w:right="566.9292" w:bottom="566.9292" w:left="566.9292" w:header="708" w:footer="708" w:gutter="0"/>
      <w:cols w:space="708"/>
      <w:docGrid w:linePitch="360"/>
    </w:sectPr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Новий рік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Різдво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Міжнародний жіночий день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Весняне рівнодення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Пасха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Пасха (додатковий вихідний)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[робочий день перенесено на 05.05]</w:t>
            </w:r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День міжнародної солідарності трудящих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День Перемоги</w:t>
            </w:r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Вознесіння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Трійця</w:t>
            </w:r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Трійця (додатковий вихідний)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Літнє сонцестояння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Конституції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Івана Купала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Маковія (Перший Спас, Медовий Спас)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Яблучний Спас (Преображення Господнє)</w:t>
            </w:r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Незалежності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Успіння Богородиці</w:t>
            </w:r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Осіннє рівнодення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Захисника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Захисника України (додатковий вихідний)</w:t>
            </w:r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Зимове сонцестояння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Різдво Христове Католицьке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f70c1166d76c46f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47f6038baa814f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p>
            <w:pPr/>
          </w:p>
        </w:tc>
        <w:trPr>
          <w:trHeight w:hRule="exact" w:val="3480"/>
        </w:trPr>
      </w:tr>
      <w:tr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7c242586b4418d" /><Relationship Type="http://schemas.openxmlformats.org/officeDocument/2006/relationships/numbering" Target="/word/numbering.xml" Id="R337a5dd9541442fd" /><Relationship Type="http://schemas.openxmlformats.org/officeDocument/2006/relationships/settings" Target="/word/settings.xml" Id="R0940e599a4104c9a" /><Relationship Type="http://schemas.openxmlformats.org/officeDocument/2006/relationships/image" Target="/word/media/3c3c4af1-3222-4fc5-8241-d49791c06d60.png" Id="Rf70c1166d76c46f1" /><Relationship Type="http://schemas.openxmlformats.org/officeDocument/2006/relationships/image" Target="/word/media/9c42625b-63b4-40fe-ae14-c54f11f38bc9.png" Id="R47f6038baa814f54" /></Relationships>
</file>