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использовать Hydra для взлома паролей и имени пользователя.</w:t>
      </w:r>
    </w:p>
    <w:bookmarkEnd w:id="20"/>
    <w:bookmarkStart w:id="21" w:name="теори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Теоритическое введение</w:t>
      </w:r>
    </w:p>
    <w:p>
      <w:pPr>
        <w:pStyle w:val="FirstParagraph"/>
      </w:pPr>
      <w:r>
        <w:t xml:space="preserve">Hydra - это программное обеспечение с открытым исходным кодом для перебора паролей в реальном времени от различных онлайн сервисов, веб-приложений, FTP, SSH и других протоколов. Это распараллеленный взломщик для входа в систему, он поддерживает множество протоколов для осуществления атак. Пользователь быстро и с легкостью может добавить новые модули. Hydra предоставляет специалистам в сфере ИБ возможность узнать, насколько легко можно получить несанкционированный доступ к системе с удаленного устройства. В настоящее время этот инструмент поддерживает следующие протоколы: adam6500, afp, asterisk, cisco, cisco-enable, cvs, firebird, ftp, ftps, http[s]-{head|get|post}, http[s]-{get|post}-form, http-proxy, http-proxy-urlenum, icq, imap[s], irc, ldap2[s], ldap3[-{cram|digest}md5][s], mssql mysql(v4), mysql5, ncp, nntp, oracle, oracle-listener, oracle-sid, pcanywhere, pcnfs, pop3[s], postgres, rdp, radmin2, redis, rexec, rlogin, rpcap, rsh, rtsp, s7-300, sapr3, sip, smb, smtp[s], smtp-enum, snmp, socks5, ssh, sshkey, svn, teamspeak, telnet[s], vmauthd, vnc, xmpp. Для большинства протоколов поддерживается SSL (например, https-get, ftp-SSL и т.д.). Если это невозможно, поиск необходимых библиотек осуществляется во время компиляции, однако доступных сервисов будет меньше. Чтобы просмотреть доступные варианты, следует ввести в командную строку «hydra».</w:t>
      </w:r>
    </w:p>
    <w:bookmarkEnd w:id="21"/>
    <w:bookmarkStart w:id="38" w:name="выполнение-этапа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проекта</w:t>
      </w:r>
    </w:p>
    <w:p>
      <w:pPr>
        <w:pStyle w:val="FirstParagraph"/>
      </w:pPr>
      <w:r>
        <w:t xml:space="preserve">Захожу в систему используя логин и пароль и затем захожу в консоль, ввожу команду hydra для проверки наличия установленного ПО.</w:t>
      </w:r>
      <w:r>
        <w:t xml:space="preserve"> </w:t>
      </w:r>
      <w:r>
        <w:t xml:space="preserve">Получаю сообщение о том, что всё в порядке.</w:t>
      </w:r>
    </w:p>
    <w:p>
      <w:pPr>
        <w:pStyle w:val="CaptionedFigure"/>
      </w:pPr>
      <w:bookmarkStart w:id="25" w:name="fig:001"/>
      <w:r>
        <w:drawing>
          <wp:inline>
            <wp:extent cx="5334000" cy="3667874"/>
            <wp:effectExtent b="0" l="0" r="0" t="0"/>
            <wp:docPr descr="Рис. 1: Рис.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Рис. 1</w:t>
      </w:r>
    </w:p>
    <w:p>
      <w:pPr>
        <w:pStyle w:val="BodyText"/>
      </w:pPr>
      <w:r>
        <w:t xml:space="preserve">Также в начале я создал еще и директорию /pass_lists/dedik_passes.txt и вписал туда некоторые пароли для брутфорса. Первоначально эта директория не существовала, и мне выдавало соответствующую ошибку.</w:t>
      </w:r>
    </w:p>
    <w:p>
      <w:pPr>
        <w:pStyle w:val="BodyText"/>
      </w:pPr>
      <w:r>
        <w:t xml:space="preserve">Ввожу команду</w:t>
      </w:r>
      <w:r>
        <w:t xml:space="preserve"> </w:t>
      </w:r>
      <w:r>
        <w:rPr>
          <w:rStyle w:val="VerbatimChar"/>
        </w:rPr>
        <w:t xml:space="preserve">hydra -l root -P ~/pass_lists/dedik_passes.txt -o ./hydra_result.log -f -V -s 80 178.72.90.181 http-post-form "/cgi-bin/luci:username=^USER^&amp;password=^PASS^:Invalid username"</w:t>
      </w:r>
      <w:r>
        <w:t xml:space="preserve">, где</w:t>
      </w:r>
    </w:p>
    <w:p>
      <w:pPr>
        <w:numPr>
          <w:ilvl w:val="0"/>
          <w:numId w:val="1001"/>
        </w:numPr>
        <w:pStyle w:val="Compact"/>
      </w:pPr>
      <w:r>
        <w:t xml:space="preserve">IP сервера 178.72.90.181;</w:t>
      </w:r>
    </w:p>
    <w:p>
      <w:pPr>
        <w:numPr>
          <w:ilvl w:val="0"/>
          <w:numId w:val="1001"/>
        </w:numPr>
        <w:pStyle w:val="Compact"/>
      </w:pPr>
      <w:r>
        <w:t xml:space="preserve">Сервис http на стандартном 80 порту;</w:t>
      </w:r>
    </w:p>
    <w:p>
      <w:pPr>
        <w:numPr>
          <w:ilvl w:val="0"/>
          <w:numId w:val="1001"/>
        </w:numPr>
        <w:pStyle w:val="Compact"/>
      </w:pP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</w:p>
    <w:p>
      <w:pPr>
        <w:numPr>
          <w:ilvl w:val="0"/>
          <w:numId w:val="1001"/>
        </w:numPr>
        <w:pStyle w:val="Compact"/>
      </w:pPr>
      <w:r>
        <w:t xml:space="preserve">В случае не удачной аутентификации пользователь наблюдает сообщение Invalid username</w:t>
      </w:r>
    </w:p>
    <w:p>
      <w:pPr>
        <w:numPr>
          <w:ilvl w:val="0"/>
          <w:numId w:val="1001"/>
        </w:numPr>
        <w:pStyle w:val="Compact"/>
      </w:pPr>
      <w:r>
        <w:t xml:space="preserve">Используется http-post-form потому, что авторизация происходит по http методом post.</w:t>
      </w:r>
    </w:p>
    <w:p>
      <w:pPr>
        <w:numPr>
          <w:ilvl w:val="0"/>
          <w:numId w:val="1001"/>
        </w:numPr>
        <w:pStyle w:val="Compact"/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  <w:r>
        <w:t xml:space="preserve"> </w:t>
      </w:r>
      <w:r>
        <w:t xml:space="preserve">путь до скрипта, который обрабатывает процесс аутентификации (/cgi-bin/luci);</w:t>
      </w:r>
    </w:p>
    <w:p>
      <w:pPr>
        <w:numPr>
          <w:ilvl w:val="0"/>
          <w:numId w:val="1001"/>
        </w:numPr>
        <w:pStyle w:val="Compact"/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</w:p>
    <w:p>
      <w:pPr>
        <w:numPr>
          <w:ilvl w:val="0"/>
          <w:numId w:val="1001"/>
        </w:numPr>
        <w:pStyle w:val="Compact"/>
      </w:pP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p>
      <w:pPr>
        <w:pStyle w:val="FirstParagraph"/>
      </w:pPr>
      <w:r>
        <w:t xml:space="preserve">После выполненияэтой команды получаю ошибку, т.к сервер оказывается недоступным по какой-то причине. И как я понял нужна другая веб-форма, которой у меня нет, потому что я пробовал повторить эту команду на 127.0.0.1.</w:t>
      </w:r>
    </w:p>
    <w:p>
      <w:pPr>
        <w:pStyle w:val="BodyText"/>
      </w:pPr>
      <w:r>
        <w:t xml:space="preserve">Также пробовал сделать это и на другие сервера, но ошика выдается такая же.</w:t>
      </w:r>
    </w:p>
    <w:p>
      <w:pPr>
        <w:pStyle w:val="CaptionedFigure"/>
      </w:pPr>
      <w:bookmarkStart w:id="29" w:name="fig:002"/>
      <w:r>
        <w:drawing>
          <wp:inline>
            <wp:extent cx="5334000" cy="3451787"/>
            <wp:effectExtent b="0" l="0" r="0" t="0"/>
            <wp:docPr descr="Рис. 2: Рис. 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Рис. 2</w:t>
      </w:r>
    </w:p>
    <w:p>
      <w:pPr>
        <w:pStyle w:val="BodyText"/>
      </w:pPr>
      <w:r>
        <w:t xml:space="preserve">Пробую сервер 127.0.0.1/cgi-bin/luci и получаю ошибку о подключении</w:t>
      </w:r>
    </w:p>
    <w:p>
      <w:pPr>
        <w:pStyle w:val="CaptionedFigure"/>
      </w:pPr>
      <w:bookmarkStart w:id="33" w:name="fig:003"/>
      <w:r>
        <w:drawing>
          <wp:inline>
            <wp:extent cx="5334000" cy="3382693"/>
            <wp:effectExtent b="0" l="0" r="0" t="0"/>
            <wp:docPr descr="Рис. 3: Рис. 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Рис. 3</w:t>
      </w:r>
    </w:p>
    <w:p>
      <w:pPr>
        <w:pStyle w:val="BodyText"/>
      </w:pPr>
      <w:r>
        <w:t xml:space="preserve">Пробую сервер 127.0.0.1/login, но такж получаю ошибку, т.к. у меня нет формы на локальной машине.</w:t>
      </w:r>
    </w:p>
    <w:p>
      <w:pPr>
        <w:pStyle w:val="CaptionedFigure"/>
      </w:pPr>
      <w:bookmarkStart w:id="37" w:name="fig:004"/>
      <w:r>
        <w:drawing>
          <wp:inline>
            <wp:extent cx="5334000" cy="3977337"/>
            <wp:effectExtent b="0" l="0" r="0" t="0"/>
            <wp:docPr descr="Рис. 4: Рис. 4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Рис. 4</w:t>
      </w:r>
    </w:p>
    <w:bookmarkEnd w:id="38"/>
    <w:bookmarkStart w:id="3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Т.к. команды введены верные и создан файл с возможными паролями и логинами, и команда прошла успешно, не смотря на подключение к серверу, то могу сказать, что я научился пользоваться hydra и понял как работает брутфорс через нее.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Хватов Максим Григорьевич</dc:creator>
  <dc:language>ru-RU</dc:language>
  <cp:keywords/>
  <dcterms:created xsi:type="dcterms:W3CDTF">2024-04-02T06:16:36Z</dcterms:created>
  <dcterms:modified xsi:type="dcterms:W3CDTF">2024-04-02T06:16:36Z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Этап 3. Использование Hydra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