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0F" w:rsidRDefault="00F15C0F" w:rsidP="00F15C0F">
      <w:pPr>
        <w:spacing w:beforeAutospacing="1" w:after="0" w:afterAutospacing="1" w:line="240" w:lineRule="auto"/>
        <w:outlineLvl w:val="0"/>
        <w:rPr>
          <w:rFonts w:ascii="Times New Roman" w:eastAsia="Times New Roman" w:hAnsi="Times New Roman" w:cs="Times New Roman"/>
          <w:b/>
          <w:bCs/>
          <w:color w:val="1F1F1F"/>
          <w:kern w:val="36"/>
          <w:sz w:val="48"/>
          <w:szCs w:val="48"/>
        </w:rPr>
      </w:pPr>
      <w:r w:rsidRPr="00F15C0F">
        <w:rPr>
          <w:rFonts w:ascii="Times New Roman" w:eastAsia="Times New Roman" w:hAnsi="Times New Roman" w:cs="Times New Roman"/>
          <w:b/>
          <w:bCs/>
          <w:color w:val="1F1F1F"/>
          <w:kern w:val="36"/>
          <w:sz w:val="48"/>
          <w:szCs w:val="48"/>
        </w:rPr>
        <w:t xml:space="preserve">Towards </w:t>
      </w:r>
      <w:proofErr w:type="spellStart"/>
      <w:r w:rsidRPr="00F15C0F">
        <w:rPr>
          <w:rFonts w:ascii="Times New Roman" w:eastAsia="Times New Roman" w:hAnsi="Times New Roman" w:cs="Times New Roman"/>
          <w:b/>
          <w:bCs/>
          <w:color w:val="1F1F1F"/>
          <w:kern w:val="36"/>
          <w:sz w:val="48"/>
          <w:szCs w:val="48"/>
        </w:rPr>
        <w:t>blockchain</w:t>
      </w:r>
      <w:proofErr w:type="spellEnd"/>
      <w:r w:rsidRPr="00F15C0F">
        <w:rPr>
          <w:rFonts w:ascii="Times New Roman" w:eastAsia="Times New Roman" w:hAnsi="Times New Roman" w:cs="Times New Roman"/>
          <w:b/>
          <w:bCs/>
          <w:color w:val="1F1F1F"/>
          <w:kern w:val="36"/>
          <w:sz w:val="48"/>
          <w:szCs w:val="48"/>
        </w:rPr>
        <w:t>-based hospital waste management systems; applications and future trends</w:t>
      </w:r>
    </w:p>
    <w:p w:rsidR="00F15C0F" w:rsidRDefault="00F15C0F" w:rsidP="00F15C0F">
      <w:pPr>
        <w:spacing w:beforeAutospacing="1" w:after="0" w:afterAutospacing="1" w:line="240" w:lineRule="auto"/>
        <w:outlineLvl w:val="0"/>
        <w:rPr>
          <w:rFonts w:ascii="Times New Roman" w:eastAsia="Times New Roman" w:hAnsi="Times New Roman" w:cs="Times New Roman"/>
          <w:b/>
          <w:bCs/>
          <w:color w:val="1F1F1F"/>
          <w:kern w:val="36"/>
          <w:sz w:val="48"/>
          <w:szCs w:val="48"/>
        </w:rPr>
      </w:pPr>
    </w:p>
    <w:p w:rsidR="00F15C0F" w:rsidRDefault="00F15C0F" w:rsidP="00F15C0F">
      <w:pPr>
        <w:pStyle w:val="Heading2"/>
        <w:rPr>
          <w:rFonts w:ascii="Georgia" w:hAnsi="Georgia"/>
          <w:color w:val="1F1F1F"/>
        </w:rPr>
      </w:pPr>
      <w:r>
        <w:rPr>
          <w:rFonts w:ascii="Georgia" w:hAnsi="Georgia"/>
          <w:color w:val="1F1F1F"/>
        </w:rPr>
        <w:t>Highlights</w:t>
      </w:r>
    </w:p>
    <w:p w:rsidR="00F15C0F" w:rsidRDefault="00F15C0F" w:rsidP="00F15C0F">
      <w:pPr>
        <w:numPr>
          <w:ilvl w:val="0"/>
          <w:numId w:val="1"/>
        </w:numPr>
        <w:spacing w:after="0" w:line="240" w:lineRule="auto"/>
        <w:ind w:left="0"/>
        <w:rPr>
          <w:rFonts w:ascii="Georgia" w:hAnsi="Georgia"/>
          <w:color w:val="1F1F1F"/>
        </w:rPr>
      </w:pPr>
      <w:r>
        <w:rPr>
          <w:rStyle w:val="list-label"/>
          <w:rFonts w:ascii="Georgia" w:hAnsi="Georgia"/>
          <w:color w:val="1F1F1F"/>
        </w:rPr>
        <w:t>•</w:t>
      </w:r>
    </w:p>
    <w:p w:rsidR="00F15C0F" w:rsidRDefault="00F15C0F" w:rsidP="00F15C0F">
      <w:pPr>
        <w:pStyle w:val="NormalWeb"/>
        <w:spacing w:before="0" w:beforeAutospacing="0" w:after="240" w:afterAutospacing="0"/>
        <w:rPr>
          <w:rFonts w:ascii="Georgia" w:hAnsi="Georgia"/>
          <w:color w:val="1F1F1F"/>
        </w:rPr>
      </w:pPr>
      <w:r>
        <w:rPr>
          <w:rFonts w:ascii="Georgia" w:hAnsi="Georgia"/>
          <w:color w:val="1F1F1F"/>
        </w:rPr>
        <w:t>A comprehensive review on state-of-the-art of hospital waste management is presented.</w:t>
      </w:r>
    </w:p>
    <w:p w:rsidR="00F15C0F" w:rsidRDefault="00F15C0F" w:rsidP="00F15C0F">
      <w:pPr>
        <w:numPr>
          <w:ilvl w:val="0"/>
          <w:numId w:val="1"/>
        </w:numPr>
        <w:spacing w:after="0" w:line="240" w:lineRule="auto"/>
        <w:ind w:left="0"/>
        <w:rPr>
          <w:rFonts w:ascii="Georgia" w:hAnsi="Georgia"/>
          <w:color w:val="1F1F1F"/>
        </w:rPr>
      </w:pPr>
      <w:r>
        <w:rPr>
          <w:rStyle w:val="list-label"/>
          <w:rFonts w:ascii="Georgia" w:hAnsi="Georgia"/>
          <w:color w:val="1F1F1F"/>
        </w:rPr>
        <w:t>•</w:t>
      </w:r>
    </w:p>
    <w:p w:rsidR="00F15C0F" w:rsidRDefault="00F15C0F" w:rsidP="00F15C0F">
      <w:pPr>
        <w:pStyle w:val="NormalWeb"/>
        <w:spacing w:before="0" w:beforeAutospacing="0" w:after="240" w:afterAutospacing="0"/>
        <w:rPr>
          <w:rFonts w:ascii="Georgia" w:hAnsi="Georgia"/>
          <w:color w:val="1F1F1F"/>
        </w:rPr>
      </w:pPr>
      <w:proofErr w:type="spellStart"/>
      <w:r>
        <w:rPr>
          <w:rFonts w:ascii="Georgia" w:hAnsi="Georgia"/>
          <w:color w:val="1F1F1F"/>
        </w:rPr>
        <w:t>Blockchain</w:t>
      </w:r>
      <w:proofErr w:type="spellEnd"/>
      <w:r>
        <w:rPr>
          <w:rFonts w:ascii="Georgia" w:hAnsi="Georgia"/>
          <w:color w:val="1F1F1F"/>
        </w:rPr>
        <w:t>-based solutions for challenges of hospital waste management are stated.</w:t>
      </w:r>
    </w:p>
    <w:p w:rsidR="00F15C0F" w:rsidRDefault="00F15C0F" w:rsidP="00F15C0F">
      <w:pPr>
        <w:numPr>
          <w:ilvl w:val="0"/>
          <w:numId w:val="1"/>
        </w:numPr>
        <w:spacing w:after="0" w:line="240" w:lineRule="auto"/>
        <w:ind w:left="0"/>
        <w:rPr>
          <w:rFonts w:ascii="Georgia" w:hAnsi="Georgia"/>
          <w:color w:val="1F1F1F"/>
        </w:rPr>
      </w:pPr>
      <w:r>
        <w:rPr>
          <w:rStyle w:val="list-label"/>
          <w:rFonts w:ascii="Georgia" w:hAnsi="Georgia"/>
          <w:color w:val="1F1F1F"/>
        </w:rPr>
        <w:t>•</w:t>
      </w:r>
    </w:p>
    <w:p w:rsidR="00F15C0F" w:rsidRDefault="00F15C0F" w:rsidP="00F15C0F">
      <w:pPr>
        <w:pStyle w:val="NormalWeb"/>
        <w:spacing w:before="0" w:beforeAutospacing="0" w:after="240" w:afterAutospacing="0"/>
        <w:rPr>
          <w:rFonts w:ascii="Georgia" w:hAnsi="Georgia"/>
          <w:color w:val="1F1F1F"/>
        </w:rPr>
      </w:pPr>
      <w:proofErr w:type="spellStart"/>
      <w:r>
        <w:rPr>
          <w:rFonts w:ascii="Georgia" w:hAnsi="Georgia"/>
          <w:color w:val="1F1F1F"/>
        </w:rPr>
        <w:t>Blockchain</w:t>
      </w:r>
      <w:proofErr w:type="spellEnd"/>
      <w:r>
        <w:rPr>
          <w:rFonts w:ascii="Georgia" w:hAnsi="Georgia"/>
          <w:color w:val="1F1F1F"/>
        </w:rPr>
        <w:t>-based architecture for industrial sewage management is expressed.</w:t>
      </w:r>
    </w:p>
    <w:p w:rsidR="00F15C0F" w:rsidRDefault="00F15C0F" w:rsidP="00F15C0F">
      <w:pPr>
        <w:numPr>
          <w:ilvl w:val="0"/>
          <w:numId w:val="1"/>
        </w:numPr>
        <w:spacing w:after="0" w:line="240" w:lineRule="auto"/>
        <w:ind w:left="0"/>
        <w:rPr>
          <w:rFonts w:ascii="Georgia" w:hAnsi="Georgia"/>
          <w:color w:val="1F1F1F"/>
        </w:rPr>
      </w:pPr>
      <w:r>
        <w:rPr>
          <w:rStyle w:val="list-label"/>
          <w:rFonts w:ascii="Georgia" w:hAnsi="Georgia"/>
          <w:color w:val="1F1F1F"/>
        </w:rPr>
        <w:t>•</w:t>
      </w:r>
    </w:p>
    <w:p w:rsidR="00F15C0F" w:rsidRDefault="00F15C0F" w:rsidP="00F15C0F">
      <w:pPr>
        <w:pStyle w:val="NormalWeb"/>
        <w:spacing w:before="0" w:beforeAutospacing="0" w:after="0" w:afterAutospacing="0"/>
        <w:rPr>
          <w:rFonts w:ascii="Georgia" w:hAnsi="Georgia"/>
          <w:color w:val="1F1F1F"/>
        </w:rPr>
      </w:pPr>
      <w:r>
        <w:rPr>
          <w:rFonts w:ascii="Georgia" w:hAnsi="Georgia"/>
          <w:color w:val="1F1F1F"/>
        </w:rPr>
        <w:t>The current limitations and emerging research trends are enlightened.</w:t>
      </w:r>
    </w:p>
    <w:p w:rsidR="00F15C0F" w:rsidRDefault="00F15C0F" w:rsidP="00F15C0F">
      <w:pPr>
        <w:spacing w:beforeAutospacing="1" w:after="0" w:afterAutospacing="1" w:line="240" w:lineRule="auto"/>
        <w:outlineLvl w:val="0"/>
        <w:rPr>
          <w:rFonts w:ascii="Times New Roman" w:eastAsia="Times New Roman" w:hAnsi="Times New Roman" w:cs="Times New Roman"/>
          <w:b/>
          <w:bCs/>
          <w:color w:val="1F1F1F"/>
          <w:kern w:val="36"/>
          <w:sz w:val="48"/>
          <w:szCs w:val="48"/>
        </w:rPr>
      </w:pPr>
    </w:p>
    <w:p w:rsidR="00F15C0F" w:rsidRDefault="00F15C0F" w:rsidP="0073678F">
      <w:pPr>
        <w:pStyle w:val="Heading2"/>
        <w:jc w:val="both"/>
        <w:rPr>
          <w:rFonts w:ascii="Georgia" w:hAnsi="Georgia"/>
          <w:color w:val="1F1F1F"/>
          <w:lang w:val="en"/>
        </w:rPr>
      </w:pPr>
      <w:r>
        <w:rPr>
          <w:rFonts w:ascii="Georgia" w:hAnsi="Georgia"/>
          <w:color w:val="1F1F1F"/>
          <w:lang w:val="en"/>
        </w:rPr>
        <w:t>Abstract</w:t>
      </w:r>
    </w:p>
    <w:p w:rsidR="00F15C0F" w:rsidRDefault="00F15C0F" w:rsidP="0073678F">
      <w:pPr>
        <w:pStyle w:val="NormalWeb"/>
        <w:spacing w:before="0" w:beforeAutospacing="0" w:after="240" w:afterAutospacing="0"/>
        <w:jc w:val="both"/>
        <w:rPr>
          <w:rFonts w:ascii="Georgia" w:hAnsi="Georgia"/>
          <w:color w:val="1F1F1F"/>
          <w:lang w:val="en"/>
        </w:rPr>
      </w:pPr>
      <w:r>
        <w:rPr>
          <w:rFonts w:ascii="Georgia" w:hAnsi="Georgia"/>
          <w:color w:val="1F1F1F"/>
          <w:lang w:val="en"/>
        </w:rPr>
        <w:t xml:space="preserve">Effective hospital waste management (HWM) has become a significant environmental and green healthcare domain issue. In this regard, recent outstanding technological advances in artificial intelligence, the Internet of Things, and </w:t>
      </w:r>
      <w:r w:rsidR="0073678F">
        <w:rPr>
          <w:rFonts w:ascii="Georgia" w:hAnsi="Georgia"/>
          <w:color w:val="1F1F1F"/>
          <w:lang w:val="en"/>
        </w:rPr>
        <w:t>block chain</w:t>
      </w:r>
      <w:r>
        <w:rPr>
          <w:rFonts w:ascii="Georgia" w:hAnsi="Georgia"/>
          <w:color w:val="1F1F1F"/>
          <w:lang w:val="en"/>
        </w:rPr>
        <w:t xml:space="preserve"> technology have made significant contributions in solving environmental challenges. This study aims to address how </w:t>
      </w:r>
      <w:proofErr w:type="spellStart"/>
      <w:r>
        <w:rPr>
          <w:rFonts w:ascii="Georgia" w:hAnsi="Georgia"/>
          <w:color w:val="1F1F1F"/>
          <w:lang w:val="en"/>
        </w:rPr>
        <w:t>blockchain</w:t>
      </w:r>
      <w:proofErr w:type="spellEnd"/>
      <w:r>
        <w:rPr>
          <w:rFonts w:ascii="Georgia" w:hAnsi="Georgia"/>
          <w:color w:val="1F1F1F"/>
          <w:lang w:val="en"/>
        </w:rPr>
        <w:t xml:space="preserve"> technology would meet the requirements of HWM. Hence, a comprehensive systematic literature review is done to identify and critically appraise </w:t>
      </w:r>
      <w:proofErr w:type="spellStart"/>
      <w:r>
        <w:rPr>
          <w:rFonts w:ascii="Georgia" w:hAnsi="Georgia"/>
          <w:color w:val="1F1F1F"/>
          <w:lang w:val="en"/>
        </w:rPr>
        <w:t>blockchain</w:t>
      </w:r>
      <w:proofErr w:type="spellEnd"/>
      <w:r>
        <w:rPr>
          <w:rFonts w:ascii="Georgia" w:hAnsi="Georgia"/>
          <w:color w:val="1F1F1F"/>
          <w:lang w:val="en"/>
        </w:rPr>
        <w:t xml:space="preserve"> applications in the field of study. These applications are classified into </w:t>
      </w:r>
      <w:r w:rsidRPr="0073678F">
        <w:rPr>
          <w:rFonts w:ascii="Georgia" w:hAnsi="Georgia"/>
          <w:color w:val="FF0000"/>
          <w:lang w:val="en"/>
        </w:rPr>
        <w:t>waste generation</w:t>
      </w:r>
      <w:r>
        <w:rPr>
          <w:rFonts w:ascii="Georgia" w:hAnsi="Georgia"/>
          <w:color w:val="1F1F1F"/>
          <w:lang w:val="en"/>
        </w:rPr>
        <w:t xml:space="preserve">, </w:t>
      </w:r>
      <w:r w:rsidRPr="0073678F">
        <w:rPr>
          <w:rFonts w:ascii="Georgia" w:hAnsi="Georgia"/>
          <w:color w:val="92D050"/>
          <w:lang w:val="en"/>
        </w:rPr>
        <w:t xml:space="preserve">waste separation </w:t>
      </w:r>
      <w:r>
        <w:rPr>
          <w:rFonts w:ascii="Georgia" w:hAnsi="Georgia"/>
          <w:color w:val="1F1F1F"/>
          <w:lang w:val="en"/>
        </w:rPr>
        <w:t xml:space="preserve">and </w:t>
      </w:r>
      <w:r w:rsidRPr="0073678F">
        <w:rPr>
          <w:rFonts w:ascii="Georgia" w:hAnsi="Georgia"/>
          <w:color w:val="FFC000"/>
          <w:lang w:val="en"/>
        </w:rPr>
        <w:t>packaging,</w:t>
      </w:r>
      <w:r>
        <w:rPr>
          <w:rFonts w:ascii="Georgia" w:hAnsi="Georgia"/>
          <w:color w:val="1F1F1F"/>
          <w:lang w:val="en"/>
        </w:rPr>
        <w:t xml:space="preserve"> </w:t>
      </w:r>
      <w:r w:rsidRPr="0073678F">
        <w:rPr>
          <w:rFonts w:ascii="Georgia" w:hAnsi="Georgia"/>
          <w:color w:val="C45911" w:themeColor="accent2" w:themeShade="BF"/>
          <w:lang w:val="en"/>
        </w:rPr>
        <w:t>waste storage containers</w:t>
      </w:r>
      <w:r>
        <w:rPr>
          <w:rFonts w:ascii="Georgia" w:hAnsi="Georgia"/>
          <w:color w:val="1F1F1F"/>
          <w:lang w:val="en"/>
        </w:rPr>
        <w:t xml:space="preserve">, </w:t>
      </w:r>
      <w:r w:rsidRPr="0073678F">
        <w:rPr>
          <w:rFonts w:ascii="Georgia" w:hAnsi="Georgia"/>
          <w:color w:val="FF0000"/>
          <w:lang w:val="en"/>
        </w:rPr>
        <w:t>waste collection</w:t>
      </w:r>
      <w:r>
        <w:rPr>
          <w:rFonts w:ascii="Georgia" w:hAnsi="Georgia"/>
          <w:color w:val="1F1F1F"/>
          <w:lang w:val="en"/>
        </w:rPr>
        <w:t xml:space="preserve">, temporary waste storage area, waste treatment, off-site and on-site transport of waste, </w:t>
      </w:r>
      <w:r w:rsidRPr="0073678F">
        <w:rPr>
          <w:rFonts w:ascii="Georgia" w:hAnsi="Georgia"/>
          <w:color w:val="00B0F0"/>
          <w:lang w:val="en"/>
        </w:rPr>
        <w:t>waste disposal</w:t>
      </w:r>
      <w:r>
        <w:rPr>
          <w:rFonts w:ascii="Georgia" w:hAnsi="Georgia"/>
          <w:color w:val="1F1F1F"/>
          <w:lang w:val="en"/>
        </w:rPr>
        <w:t>, hospital staffs training, waste management regulations, hospital sewage system, energy, and waste recycling and reuse. Moreover, each cluster's current limitations and challenges to enlighten the existing research gaps and clarify future trends are addressed. The findings of this study would be helpful for researchers interested in green healthcare, specifically drug, pharmaceutical, and HWM and related fields.</w:t>
      </w:r>
    </w:p>
    <w:p w:rsidR="00F15C0F" w:rsidRDefault="00F15C0F" w:rsidP="00F15C0F">
      <w:pPr>
        <w:pStyle w:val="Heading2"/>
        <w:rPr>
          <w:rFonts w:ascii="Georgia" w:hAnsi="Georgia"/>
          <w:color w:val="1F1F1F"/>
        </w:rPr>
      </w:pPr>
      <w:r>
        <w:rPr>
          <w:rFonts w:ascii="Georgia" w:hAnsi="Georgia"/>
          <w:color w:val="1F1F1F"/>
        </w:rPr>
        <w:t>Graphical abstract</w:t>
      </w:r>
    </w:p>
    <w:p w:rsidR="00F15C0F" w:rsidRDefault="00F15C0F" w:rsidP="00F15C0F">
      <w:pPr>
        <w:pStyle w:val="NormalWeb"/>
        <w:spacing w:before="0" w:beforeAutospacing="0" w:after="240" w:afterAutospacing="0"/>
        <w:rPr>
          <w:rFonts w:ascii="Georgia" w:hAnsi="Georgia"/>
          <w:color w:val="1F1F1F"/>
        </w:rPr>
      </w:pPr>
      <w:proofErr w:type="spellStart"/>
      <w:r>
        <w:rPr>
          <w:rFonts w:ascii="Georgia" w:hAnsi="Georgia"/>
          <w:color w:val="1F1F1F"/>
        </w:rPr>
        <w:t>Blockchain</w:t>
      </w:r>
      <w:proofErr w:type="spellEnd"/>
      <w:r>
        <w:rPr>
          <w:rFonts w:ascii="Georgia" w:hAnsi="Georgia"/>
          <w:color w:val="1F1F1F"/>
        </w:rPr>
        <w:t xml:space="preserve"> based Environmental protection platform</w:t>
      </w:r>
    </w:p>
    <w:p w:rsidR="00F15C0F" w:rsidRDefault="00F15C0F" w:rsidP="00F15C0F">
      <w:pPr>
        <w:pStyle w:val="Heading2"/>
        <w:spacing w:before="0"/>
        <w:rPr>
          <w:rFonts w:ascii="Arial" w:hAnsi="Arial" w:cs="Arial"/>
          <w:color w:val="1F1F1F"/>
        </w:rPr>
      </w:pPr>
      <w:r>
        <w:rPr>
          <w:rFonts w:ascii="Arial" w:hAnsi="Arial" w:cs="Arial"/>
          <w:color w:val="1F1F1F"/>
        </w:rPr>
        <w:lastRenderedPageBreak/>
        <w:t>Introduction</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Due to the increasing generation of waste around the world (</w:t>
      </w:r>
      <w:proofErr w:type="spellStart"/>
      <w:r>
        <w:rPr>
          <w:rFonts w:ascii="Arial" w:hAnsi="Arial" w:cs="Arial"/>
          <w:color w:val="1F1F1F"/>
          <w:sz w:val="30"/>
          <w:szCs w:val="30"/>
        </w:rPr>
        <w:t>Amariglio</w:t>
      </w:r>
      <w:proofErr w:type="spellEnd"/>
      <w:r>
        <w:rPr>
          <w:rFonts w:ascii="Arial" w:hAnsi="Arial" w:cs="Arial"/>
          <w:color w:val="1F1F1F"/>
          <w:sz w:val="30"/>
          <w:szCs w:val="30"/>
        </w:rPr>
        <w:t xml:space="preserve"> and </w:t>
      </w:r>
      <w:proofErr w:type="spellStart"/>
      <w:r>
        <w:rPr>
          <w:rFonts w:ascii="Arial" w:hAnsi="Arial" w:cs="Arial"/>
          <w:color w:val="1F1F1F"/>
          <w:sz w:val="30"/>
          <w:szCs w:val="30"/>
        </w:rPr>
        <w:t>Depaoli</w:t>
      </w:r>
      <w:proofErr w:type="spellEnd"/>
      <w:r>
        <w:rPr>
          <w:rFonts w:ascii="Arial" w:hAnsi="Arial" w:cs="Arial"/>
          <w:color w:val="1F1F1F"/>
          <w:sz w:val="30"/>
          <w:szCs w:val="30"/>
        </w:rPr>
        <w:t xml:space="preserve">, 2021; </w:t>
      </w:r>
      <w:proofErr w:type="spellStart"/>
      <w:r>
        <w:rPr>
          <w:rFonts w:ascii="Arial" w:hAnsi="Arial" w:cs="Arial"/>
          <w:color w:val="1F1F1F"/>
          <w:sz w:val="30"/>
          <w:szCs w:val="30"/>
        </w:rPr>
        <w:t>Pluskal</w:t>
      </w:r>
      <w:proofErr w:type="spellEnd"/>
      <w:r>
        <w:rPr>
          <w:rFonts w:ascii="Arial" w:hAnsi="Arial" w:cs="Arial"/>
          <w:color w:val="1F1F1F"/>
          <w:sz w:val="30"/>
          <w:szCs w:val="30"/>
        </w:rPr>
        <w:t xml:space="preserve"> et al., 2021), the protection of human civilization against the threatening effects of manufactured waste has become one of the most crucial issues for researchers (Banerjee et al., 2019). Waste is defined as any solid, liquid, or gas (Bhardwaj &amp; Kumar, 2021) discarded or residual used raw material that remained (</w:t>
      </w:r>
      <w:proofErr w:type="spellStart"/>
      <w:r>
        <w:rPr>
          <w:rFonts w:ascii="Arial" w:hAnsi="Arial" w:cs="Arial"/>
          <w:color w:val="1F1F1F"/>
          <w:sz w:val="30"/>
          <w:szCs w:val="30"/>
        </w:rPr>
        <w:t>Himabindu</w:t>
      </w:r>
      <w:proofErr w:type="spellEnd"/>
      <w:r>
        <w:rPr>
          <w:rFonts w:ascii="Arial" w:hAnsi="Arial" w:cs="Arial"/>
          <w:color w:val="1F1F1F"/>
          <w:sz w:val="30"/>
          <w:szCs w:val="30"/>
        </w:rPr>
        <w:t xml:space="preserve"> et al., 2015) on the ground or into the air (</w:t>
      </w:r>
      <w:proofErr w:type="spellStart"/>
      <w:r>
        <w:rPr>
          <w:rFonts w:ascii="Arial" w:hAnsi="Arial" w:cs="Arial"/>
          <w:color w:val="1F1F1F"/>
          <w:sz w:val="30"/>
          <w:szCs w:val="30"/>
        </w:rPr>
        <w:t>Rajan</w:t>
      </w:r>
      <w:proofErr w:type="spellEnd"/>
      <w:r>
        <w:rPr>
          <w:rFonts w:ascii="Arial" w:hAnsi="Arial" w:cs="Arial"/>
          <w:color w:val="1F1F1F"/>
          <w:sz w:val="30"/>
          <w:szCs w:val="30"/>
        </w:rPr>
        <w:t xml:space="preserve"> et al., 2019). In numerous studies, waste has been considered a significant problem around the globe (</w:t>
      </w:r>
      <w:proofErr w:type="spellStart"/>
      <w:r>
        <w:rPr>
          <w:rFonts w:ascii="Arial" w:hAnsi="Arial" w:cs="Arial"/>
          <w:color w:val="1F1F1F"/>
          <w:sz w:val="30"/>
          <w:szCs w:val="30"/>
        </w:rPr>
        <w:t>Bartolacci</w:t>
      </w:r>
      <w:proofErr w:type="spellEnd"/>
      <w:r>
        <w:rPr>
          <w:rFonts w:ascii="Arial" w:hAnsi="Arial" w:cs="Arial"/>
          <w:color w:val="1F1F1F"/>
          <w:sz w:val="30"/>
          <w:szCs w:val="30"/>
        </w:rPr>
        <w:t xml:space="preserve"> et al., 2019), which in addition to affecting environmental issues (Lestari and </w:t>
      </w:r>
      <w:proofErr w:type="spellStart"/>
      <w:r>
        <w:rPr>
          <w:rFonts w:ascii="Arial" w:hAnsi="Arial" w:cs="Arial"/>
          <w:color w:val="1F1F1F"/>
          <w:sz w:val="30"/>
          <w:szCs w:val="30"/>
        </w:rPr>
        <w:t>Trihadiningrum</w:t>
      </w:r>
      <w:proofErr w:type="spellEnd"/>
      <w:r>
        <w:rPr>
          <w:rFonts w:ascii="Arial" w:hAnsi="Arial" w:cs="Arial"/>
          <w:color w:val="1F1F1F"/>
          <w:sz w:val="30"/>
          <w:szCs w:val="30"/>
        </w:rPr>
        <w:t xml:space="preserve">, 2019; </w:t>
      </w:r>
      <w:proofErr w:type="spellStart"/>
      <w:r>
        <w:rPr>
          <w:rFonts w:ascii="Arial" w:hAnsi="Arial" w:cs="Arial"/>
          <w:color w:val="1F1F1F"/>
          <w:sz w:val="30"/>
          <w:szCs w:val="30"/>
        </w:rPr>
        <w:t>Rautela</w:t>
      </w:r>
      <w:proofErr w:type="spellEnd"/>
      <w:r>
        <w:rPr>
          <w:rFonts w:ascii="Arial" w:hAnsi="Arial" w:cs="Arial"/>
          <w:color w:val="1F1F1F"/>
          <w:sz w:val="30"/>
          <w:szCs w:val="30"/>
        </w:rPr>
        <w:t xml:space="preserve"> et al., 2021; Xu et al., 2020), it has economic issues (De </w:t>
      </w:r>
      <w:proofErr w:type="spellStart"/>
      <w:r>
        <w:rPr>
          <w:rFonts w:ascii="Arial" w:hAnsi="Arial" w:cs="Arial"/>
          <w:color w:val="1F1F1F"/>
          <w:sz w:val="30"/>
          <w:szCs w:val="30"/>
        </w:rPr>
        <w:t>Feo</w:t>
      </w:r>
      <w:proofErr w:type="spellEnd"/>
      <w:r>
        <w:rPr>
          <w:rFonts w:ascii="Arial" w:hAnsi="Arial" w:cs="Arial"/>
          <w:color w:val="1F1F1F"/>
          <w:sz w:val="30"/>
          <w:szCs w:val="30"/>
        </w:rPr>
        <w:t xml:space="preserve"> et al., 2019; </w:t>
      </w:r>
      <w:proofErr w:type="spellStart"/>
      <w:r>
        <w:rPr>
          <w:rFonts w:ascii="Arial" w:hAnsi="Arial" w:cs="Arial"/>
          <w:color w:val="1F1F1F"/>
          <w:sz w:val="30"/>
          <w:szCs w:val="30"/>
        </w:rPr>
        <w:t>Ko</w:t>
      </w:r>
      <w:proofErr w:type="spellEnd"/>
      <w:r>
        <w:rPr>
          <w:rFonts w:ascii="Arial" w:hAnsi="Arial" w:cs="Arial"/>
          <w:color w:val="1F1F1F"/>
          <w:sz w:val="30"/>
          <w:szCs w:val="30"/>
        </w:rPr>
        <w:t xml:space="preserve"> et al., 2020; D. Lu et al., 2021) and human health problems (</w:t>
      </w:r>
      <w:proofErr w:type="spellStart"/>
      <w:r>
        <w:rPr>
          <w:rFonts w:ascii="Arial" w:hAnsi="Arial" w:cs="Arial"/>
          <w:color w:val="1F1F1F"/>
          <w:sz w:val="30"/>
          <w:szCs w:val="30"/>
        </w:rPr>
        <w:t>Ádám</w:t>
      </w:r>
      <w:proofErr w:type="spellEnd"/>
      <w:r>
        <w:rPr>
          <w:rFonts w:ascii="Arial" w:hAnsi="Arial" w:cs="Arial"/>
          <w:color w:val="1F1F1F"/>
          <w:sz w:val="30"/>
          <w:szCs w:val="30"/>
        </w:rPr>
        <w:t xml:space="preserve"> et al., 2021; </w:t>
      </w:r>
      <w:proofErr w:type="spellStart"/>
      <w:r>
        <w:rPr>
          <w:rFonts w:ascii="Arial" w:hAnsi="Arial" w:cs="Arial"/>
          <w:color w:val="1F1F1F"/>
          <w:sz w:val="30"/>
          <w:szCs w:val="30"/>
        </w:rPr>
        <w:t>Addo</w:t>
      </w:r>
      <w:proofErr w:type="spellEnd"/>
      <w:r>
        <w:rPr>
          <w:rFonts w:ascii="Arial" w:hAnsi="Arial" w:cs="Arial"/>
          <w:color w:val="1F1F1F"/>
          <w:sz w:val="30"/>
          <w:szCs w:val="30"/>
        </w:rPr>
        <w:t xml:space="preserve"> et al., 2017; </w:t>
      </w:r>
      <w:proofErr w:type="spellStart"/>
      <w:r>
        <w:rPr>
          <w:rFonts w:ascii="Arial" w:hAnsi="Arial" w:cs="Arial"/>
          <w:color w:val="1F1F1F"/>
          <w:sz w:val="30"/>
          <w:szCs w:val="30"/>
        </w:rPr>
        <w:t>Gangwar</w:t>
      </w:r>
      <w:proofErr w:type="spellEnd"/>
      <w:r>
        <w:rPr>
          <w:rFonts w:ascii="Arial" w:hAnsi="Arial" w:cs="Arial"/>
          <w:color w:val="1F1F1F"/>
          <w:sz w:val="30"/>
          <w:szCs w:val="30"/>
        </w:rPr>
        <w:t xml:space="preserve"> et al., 2019). Due to the population growth and increasing human waste production (Richter et al., 2021; </w:t>
      </w:r>
      <w:proofErr w:type="spellStart"/>
      <w:r>
        <w:rPr>
          <w:rFonts w:ascii="Arial" w:hAnsi="Arial" w:cs="Arial"/>
          <w:color w:val="1F1F1F"/>
          <w:sz w:val="30"/>
          <w:szCs w:val="30"/>
        </w:rPr>
        <w:t>Saladié</w:t>
      </w:r>
      <w:proofErr w:type="spellEnd"/>
      <w:r>
        <w:rPr>
          <w:rFonts w:ascii="Arial" w:hAnsi="Arial" w:cs="Arial"/>
          <w:color w:val="1F1F1F"/>
          <w:sz w:val="30"/>
          <w:szCs w:val="30"/>
        </w:rPr>
        <w:t>, 2016; Xiao et al., 2020) as well as its destructive effects, waste management faces many challenges and complexities (Christensen et al., 2020).</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Waste management is defined as the ability to deal with waste generated and eliminate its destructive effects on the environment, economy, human health, etc. (</w:t>
      </w:r>
      <w:proofErr w:type="spellStart"/>
      <w:r>
        <w:rPr>
          <w:rFonts w:ascii="Arial" w:hAnsi="Arial" w:cs="Arial"/>
          <w:color w:val="1F1F1F"/>
          <w:sz w:val="30"/>
          <w:szCs w:val="30"/>
        </w:rPr>
        <w:t>Ishtiaq</w:t>
      </w:r>
      <w:proofErr w:type="spellEnd"/>
      <w:r>
        <w:rPr>
          <w:rFonts w:ascii="Arial" w:hAnsi="Arial" w:cs="Arial"/>
          <w:color w:val="1F1F1F"/>
          <w:sz w:val="30"/>
          <w:szCs w:val="30"/>
        </w:rPr>
        <w:t xml:space="preserve"> et al., 2018). Waste management has been considered in various industries, such as healthcare (</w:t>
      </w:r>
      <w:proofErr w:type="spellStart"/>
      <w:r>
        <w:rPr>
          <w:rFonts w:ascii="Arial" w:hAnsi="Arial" w:cs="Arial"/>
          <w:color w:val="1F1F1F"/>
          <w:sz w:val="30"/>
          <w:szCs w:val="30"/>
        </w:rPr>
        <w:t>Zamparas</w:t>
      </w:r>
      <w:proofErr w:type="spellEnd"/>
      <w:r>
        <w:rPr>
          <w:rFonts w:ascii="Arial" w:hAnsi="Arial" w:cs="Arial"/>
          <w:color w:val="1F1F1F"/>
          <w:sz w:val="30"/>
          <w:szCs w:val="30"/>
        </w:rPr>
        <w:t xml:space="preserve"> et al., 2019). Numerous researchers have considered waste management in health, treatment, medicine, and hospitals (</w:t>
      </w:r>
      <w:proofErr w:type="spellStart"/>
      <w:r>
        <w:rPr>
          <w:rFonts w:ascii="Arial" w:hAnsi="Arial" w:cs="Arial"/>
          <w:color w:val="1F1F1F"/>
          <w:sz w:val="30"/>
          <w:szCs w:val="30"/>
        </w:rPr>
        <w:t>Awodele</w:t>
      </w:r>
      <w:proofErr w:type="spellEnd"/>
      <w:r>
        <w:rPr>
          <w:rFonts w:ascii="Arial" w:hAnsi="Arial" w:cs="Arial"/>
          <w:color w:val="1F1F1F"/>
          <w:sz w:val="30"/>
          <w:szCs w:val="30"/>
        </w:rPr>
        <w:t xml:space="preserve"> et al., 2016; Harding et al., 2021). Waste management in hospitals has become a severe threat to the health of the community (</w:t>
      </w:r>
      <w:proofErr w:type="spellStart"/>
      <w:r>
        <w:rPr>
          <w:rFonts w:ascii="Arial" w:hAnsi="Arial" w:cs="Arial"/>
          <w:color w:val="1F1F1F"/>
          <w:sz w:val="30"/>
          <w:szCs w:val="30"/>
        </w:rPr>
        <w:t>Çakmak</w:t>
      </w:r>
      <w:proofErr w:type="spellEnd"/>
      <w:r>
        <w:rPr>
          <w:rFonts w:ascii="Arial" w:hAnsi="Arial" w:cs="Arial"/>
          <w:color w:val="1F1F1F"/>
          <w:sz w:val="30"/>
          <w:szCs w:val="30"/>
        </w:rPr>
        <w:t xml:space="preserve"> </w:t>
      </w:r>
      <w:proofErr w:type="spellStart"/>
      <w:r>
        <w:rPr>
          <w:rFonts w:ascii="Arial" w:hAnsi="Arial" w:cs="Arial"/>
          <w:color w:val="1F1F1F"/>
          <w:sz w:val="30"/>
          <w:szCs w:val="30"/>
        </w:rPr>
        <w:t>Barsbay</w:t>
      </w:r>
      <w:proofErr w:type="spellEnd"/>
      <w:r>
        <w:rPr>
          <w:rFonts w:ascii="Arial" w:hAnsi="Arial" w:cs="Arial"/>
          <w:color w:val="1F1F1F"/>
          <w:sz w:val="30"/>
          <w:szCs w:val="30"/>
        </w:rPr>
        <w:t xml:space="preserve">, 2020; </w:t>
      </w:r>
      <w:proofErr w:type="spellStart"/>
      <w:r>
        <w:rPr>
          <w:rFonts w:ascii="Arial" w:hAnsi="Arial" w:cs="Arial"/>
          <w:color w:val="1F1F1F"/>
          <w:sz w:val="30"/>
          <w:szCs w:val="30"/>
        </w:rPr>
        <w:t>Omoleke</w:t>
      </w:r>
      <w:proofErr w:type="spellEnd"/>
      <w:r>
        <w:rPr>
          <w:rFonts w:ascii="Arial" w:hAnsi="Arial" w:cs="Arial"/>
          <w:color w:val="1F1F1F"/>
          <w:sz w:val="30"/>
          <w:szCs w:val="30"/>
        </w:rPr>
        <w:t xml:space="preserve"> et al., 2021; Srivastava and </w:t>
      </w:r>
      <w:proofErr w:type="spellStart"/>
      <w:r>
        <w:rPr>
          <w:rFonts w:ascii="Arial" w:hAnsi="Arial" w:cs="Arial"/>
          <w:color w:val="1F1F1F"/>
          <w:sz w:val="30"/>
          <w:szCs w:val="30"/>
        </w:rPr>
        <w:t>Rawal</w:t>
      </w:r>
      <w:proofErr w:type="spellEnd"/>
      <w:r>
        <w:rPr>
          <w:rFonts w:ascii="Arial" w:hAnsi="Arial" w:cs="Arial"/>
          <w:color w:val="1F1F1F"/>
          <w:sz w:val="30"/>
          <w:szCs w:val="30"/>
        </w:rPr>
        <w:t>, 2021) as well as those working in the hospital (Agrawal et al., 2021) due to its inherent toxic and infectious nature (Behnam et al., 2020). Hospital waste is considered any waste generated during the diagnosis, treatment, immunization of humans or animals. It includes blood-stained bandages, laboratory utensils (</w:t>
      </w:r>
      <w:proofErr w:type="spellStart"/>
      <w:r>
        <w:rPr>
          <w:rFonts w:ascii="Arial" w:hAnsi="Arial" w:cs="Arial"/>
          <w:color w:val="1F1F1F"/>
          <w:sz w:val="30"/>
          <w:szCs w:val="30"/>
        </w:rPr>
        <w:t>Alagöz</w:t>
      </w:r>
      <w:proofErr w:type="spellEnd"/>
      <w:r>
        <w:rPr>
          <w:rFonts w:ascii="Arial" w:hAnsi="Arial" w:cs="Arial"/>
          <w:color w:val="1F1F1F"/>
          <w:sz w:val="30"/>
          <w:szCs w:val="30"/>
        </w:rPr>
        <w:t xml:space="preserve"> and </w:t>
      </w:r>
      <w:proofErr w:type="spellStart"/>
      <w:r>
        <w:rPr>
          <w:rFonts w:ascii="Arial" w:hAnsi="Arial" w:cs="Arial"/>
          <w:color w:val="1F1F1F"/>
          <w:sz w:val="30"/>
          <w:szCs w:val="30"/>
        </w:rPr>
        <w:t>Kocasoy</w:t>
      </w:r>
      <w:proofErr w:type="spellEnd"/>
      <w:r>
        <w:rPr>
          <w:rFonts w:ascii="Arial" w:hAnsi="Arial" w:cs="Arial"/>
          <w:color w:val="1F1F1F"/>
          <w:sz w:val="30"/>
          <w:szCs w:val="30"/>
        </w:rPr>
        <w:t>, 2008), disposable gloves and surgical instruments, needles, tape, etc. (</w:t>
      </w:r>
      <w:proofErr w:type="spellStart"/>
      <w:r>
        <w:rPr>
          <w:rFonts w:ascii="Arial" w:hAnsi="Arial" w:cs="Arial"/>
          <w:color w:val="1F1F1F"/>
          <w:sz w:val="30"/>
          <w:szCs w:val="30"/>
        </w:rPr>
        <w:t>Basak</w:t>
      </w:r>
      <w:proofErr w:type="spellEnd"/>
      <w:r>
        <w:rPr>
          <w:rFonts w:ascii="Arial" w:hAnsi="Arial" w:cs="Arial"/>
          <w:color w:val="1F1F1F"/>
          <w:sz w:val="30"/>
          <w:szCs w:val="30"/>
        </w:rPr>
        <w:t xml:space="preserve"> et al., 2019). Waste generated in hospitals mainly consists of two types of hazardous (</w:t>
      </w:r>
      <w:proofErr w:type="spellStart"/>
      <w:r>
        <w:rPr>
          <w:rFonts w:ascii="Arial" w:hAnsi="Arial" w:cs="Arial"/>
          <w:color w:val="1F1F1F"/>
          <w:sz w:val="30"/>
          <w:szCs w:val="30"/>
        </w:rPr>
        <w:t>Akpan</w:t>
      </w:r>
      <w:proofErr w:type="spellEnd"/>
      <w:r>
        <w:rPr>
          <w:rFonts w:ascii="Arial" w:hAnsi="Arial" w:cs="Arial"/>
          <w:color w:val="1F1F1F"/>
          <w:sz w:val="30"/>
          <w:szCs w:val="30"/>
        </w:rPr>
        <w:t xml:space="preserve"> and </w:t>
      </w:r>
      <w:proofErr w:type="spellStart"/>
      <w:r>
        <w:rPr>
          <w:rFonts w:ascii="Arial" w:hAnsi="Arial" w:cs="Arial"/>
          <w:color w:val="1F1F1F"/>
          <w:sz w:val="30"/>
          <w:szCs w:val="30"/>
        </w:rPr>
        <w:t>Olukanni</w:t>
      </w:r>
      <w:proofErr w:type="spellEnd"/>
      <w:r>
        <w:rPr>
          <w:rFonts w:ascii="Arial" w:hAnsi="Arial" w:cs="Arial"/>
          <w:color w:val="1F1F1F"/>
          <w:sz w:val="30"/>
          <w:szCs w:val="30"/>
        </w:rPr>
        <w:t>, 2020; Al-</w:t>
      </w:r>
      <w:proofErr w:type="spellStart"/>
      <w:r>
        <w:rPr>
          <w:rFonts w:ascii="Arial" w:hAnsi="Arial" w:cs="Arial"/>
          <w:color w:val="1F1F1F"/>
          <w:sz w:val="30"/>
          <w:szCs w:val="30"/>
        </w:rPr>
        <w:t>Khatib</w:t>
      </w:r>
      <w:proofErr w:type="spellEnd"/>
      <w:r>
        <w:rPr>
          <w:rFonts w:ascii="Arial" w:hAnsi="Arial" w:cs="Arial"/>
          <w:color w:val="1F1F1F"/>
          <w:sz w:val="30"/>
          <w:szCs w:val="30"/>
        </w:rPr>
        <w:t xml:space="preserve"> et al., 2016a, Al-</w:t>
      </w:r>
      <w:proofErr w:type="spellStart"/>
      <w:r>
        <w:rPr>
          <w:rFonts w:ascii="Arial" w:hAnsi="Arial" w:cs="Arial"/>
          <w:color w:val="1F1F1F"/>
          <w:sz w:val="30"/>
          <w:szCs w:val="30"/>
        </w:rPr>
        <w:t>Khatib</w:t>
      </w:r>
      <w:proofErr w:type="spellEnd"/>
      <w:r>
        <w:rPr>
          <w:rFonts w:ascii="Arial" w:hAnsi="Arial" w:cs="Arial"/>
          <w:color w:val="1F1F1F"/>
          <w:sz w:val="30"/>
          <w:szCs w:val="30"/>
        </w:rPr>
        <w:t xml:space="preserve"> et al., 2016b) and </w:t>
      </w:r>
      <w:r>
        <w:rPr>
          <w:rFonts w:ascii="Arial" w:hAnsi="Arial" w:cs="Arial"/>
          <w:color w:val="1F1F1F"/>
          <w:sz w:val="30"/>
          <w:szCs w:val="30"/>
        </w:rPr>
        <w:lastRenderedPageBreak/>
        <w:t>non-hazardous waste (</w:t>
      </w:r>
      <w:proofErr w:type="spellStart"/>
      <w:r>
        <w:rPr>
          <w:rFonts w:ascii="Arial" w:hAnsi="Arial" w:cs="Arial"/>
          <w:color w:val="1F1F1F"/>
          <w:sz w:val="30"/>
          <w:szCs w:val="30"/>
        </w:rPr>
        <w:t>Agunwamba</w:t>
      </w:r>
      <w:proofErr w:type="spellEnd"/>
      <w:r>
        <w:rPr>
          <w:rFonts w:ascii="Arial" w:hAnsi="Arial" w:cs="Arial"/>
          <w:color w:val="1F1F1F"/>
          <w:sz w:val="30"/>
          <w:szCs w:val="30"/>
        </w:rPr>
        <w:t xml:space="preserve"> et al., 2013; </w:t>
      </w:r>
      <w:proofErr w:type="spellStart"/>
      <w:r>
        <w:rPr>
          <w:rFonts w:ascii="Arial" w:hAnsi="Arial" w:cs="Arial"/>
          <w:color w:val="1F1F1F"/>
          <w:sz w:val="30"/>
          <w:szCs w:val="30"/>
        </w:rPr>
        <w:t>Eslami</w:t>
      </w:r>
      <w:proofErr w:type="spellEnd"/>
      <w:r>
        <w:rPr>
          <w:rFonts w:ascii="Arial" w:hAnsi="Arial" w:cs="Arial"/>
          <w:color w:val="1F1F1F"/>
          <w:sz w:val="30"/>
          <w:szCs w:val="30"/>
        </w:rPr>
        <w:t xml:space="preserve"> et al., 2017; </w:t>
      </w:r>
      <w:proofErr w:type="spellStart"/>
      <w:r>
        <w:rPr>
          <w:rFonts w:ascii="Arial" w:hAnsi="Arial" w:cs="Arial"/>
          <w:color w:val="1F1F1F"/>
          <w:sz w:val="30"/>
          <w:szCs w:val="30"/>
        </w:rPr>
        <w:t>Zeeshan</w:t>
      </w:r>
      <w:proofErr w:type="spellEnd"/>
      <w:r>
        <w:rPr>
          <w:rFonts w:ascii="Arial" w:hAnsi="Arial" w:cs="Arial"/>
          <w:color w:val="1F1F1F"/>
          <w:sz w:val="30"/>
          <w:szCs w:val="30"/>
        </w:rPr>
        <w:t xml:space="preserve"> et al., 2018). </w:t>
      </w:r>
      <w:r w:rsidRPr="007F607A">
        <w:rPr>
          <w:rFonts w:ascii="Arial" w:hAnsi="Arial" w:cs="Arial"/>
          <w:color w:val="1F1F1F"/>
          <w:sz w:val="30"/>
          <w:szCs w:val="30"/>
          <w:highlight w:val="yellow"/>
        </w:rPr>
        <w:t>Hazardous wastes include infectious wastes</w:t>
      </w:r>
      <w:r>
        <w:rPr>
          <w:rFonts w:ascii="Arial" w:hAnsi="Arial" w:cs="Arial"/>
          <w:color w:val="1F1F1F"/>
          <w:sz w:val="30"/>
          <w:szCs w:val="30"/>
        </w:rPr>
        <w:t xml:space="preserve"> (</w:t>
      </w:r>
      <w:proofErr w:type="spellStart"/>
      <w:r>
        <w:rPr>
          <w:rFonts w:ascii="Arial" w:hAnsi="Arial" w:cs="Arial"/>
          <w:color w:val="1F1F1F"/>
          <w:sz w:val="30"/>
          <w:szCs w:val="30"/>
        </w:rPr>
        <w:t>Azeem</w:t>
      </w:r>
      <w:proofErr w:type="spellEnd"/>
      <w:r>
        <w:rPr>
          <w:rFonts w:ascii="Arial" w:hAnsi="Arial" w:cs="Arial"/>
          <w:color w:val="1F1F1F"/>
          <w:sz w:val="30"/>
          <w:szCs w:val="30"/>
        </w:rPr>
        <w:t xml:space="preserve"> et al., 2018; </w:t>
      </w:r>
      <w:proofErr w:type="spellStart"/>
      <w:r>
        <w:rPr>
          <w:rFonts w:ascii="Arial" w:hAnsi="Arial" w:cs="Arial"/>
          <w:color w:val="1F1F1F"/>
          <w:sz w:val="30"/>
          <w:szCs w:val="30"/>
        </w:rPr>
        <w:t>Bandaso</w:t>
      </w:r>
      <w:proofErr w:type="spellEnd"/>
      <w:r>
        <w:rPr>
          <w:rFonts w:ascii="Arial" w:hAnsi="Arial" w:cs="Arial"/>
          <w:color w:val="1F1F1F"/>
          <w:sz w:val="30"/>
          <w:szCs w:val="30"/>
        </w:rPr>
        <w:t xml:space="preserve"> and </w:t>
      </w:r>
      <w:proofErr w:type="spellStart"/>
      <w:r>
        <w:rPr>
          <w:rFonts w:ascii="Arial" w:hAnsi="Arial" w:cs="Arial"/>
          <w:color w:val="1F1F1F"/>
          <w:sz w:val="30"/>
          <w:szCs w:val="30"/>
        </w:rPr>
        <w:t>Ayuningtyas</w:t>
      </w:r>
      <w:proofErr w:type="spellEnd"/>
      <w:r>
        <w:rPr>
          <w:rFonts w:ascii="Arial" w:hAnsi="Arial" w:cs="Arial"/>
          <w:color w:val="1F1F1F"/>
          <w:sz w:val="30"/>
          <w:szCs w:val="30"/>
        </w:rPr>
        <w:t xml:space="preserve">, 2019; </w:t>
      </w:r>
      <w:proofErr w:type="spellStart"/>
      <w:r>
        <w:rPr>
          <w:rFonts w:ascii="Arial" w:hAnsi="Arial" w:cs="Arial"/>
          <w:color w:val="1F1F1F"/>
          <w:sz w:val="30"/>
          <w:szCs w:val="30"/>
        </w:rPr>
        <w:t>Pitaksanurat</w:t>
      </w:r>
      <w:proofErr w:type="spellEnd"/>
      <w:r>
        <w:rPr>
          <w:rFonts w:ascii="Arial" w:hAnsi="Arial" w:cs="Arial"/>
          <w:color w:val="1F1F1F"/>
          <w:sz w:val="30"/>
          <w:szCs w:val="30"/>
        </w:rPr>
        <w:t xml:space="preserve"> and </w:t>
      </w:r>
      <w:proofErr w:type="spellStart"/>
      <w:r>
        <w:rPr>
          <w:rFonts w:ascii="Arial" w:hAnsi="Arial" w:cs="Arial"/>
          <w:color w:val="1F1F1F"/>
          <w:sz w:val="30"/>
          <w:szCs w:val="30"/>
        </w:rPr>
        <w:t>Junggoth</w:t>
      </w:r>
      <w:proofErr w:type="spellEnd"/>
      <w:r>
        <w:rPr>
          <w:rFonts w:ascii="Arial" w:hAnsi="Arial" w:cs="Arial"/>
          <w:color w:val="1F1F1F"/>
          <w:sz w:val="30"/>
          <w:szCs w:val="30"/>
        </w:rPr>
        <w:t xml:space="preserve">, 2021), </w:t>
      </w:r>
      <w:r w:rsidRPr="007F607A">
        <w:rPr>
          <w:rFonts w:ascii="Arial" w:hAnsi="Arial" w:cs="Arial"/>
          <w:color w:val="1F1F1F"/>
          <w:sz w:val="30"/>
          <w:szCs w:val="30"/>
          <w:highlight w:val="yellow"/>
        </w:rPr>
        <w:t>chemical wastes</w:t>
      </w:r>
      <w:r>
        <w:rPr>
          <w:rFonts w:ascii="Arial" w:hAnsi="Arial" w:cs="Arial"/>
          <w:color w:val="1F1F1F"/>
          <w:sz w:val="30"/>
          <w:szCs w:val="30"/>
        </w:rPr>
        <w:t xml:space="preserve"> (</w:t>
      </w:r>
      <w:proofErr w:type="spellStart"/>
      <w:r>
        <w:rPr>
          <w:rFonts w:ascii="Arial" w:hAnsi="Arial" w:cs="Arial"/>
          <w:color w:val="1F1F1F"/>
          <w:sz w:val="30"/>
          <w:szCs w:val="30"/>
        </w:rPr>
        <w:t>Dastpak</w:t>
      </w:r>
      <w:proofErr w:type="spellEnd"/>
      <w:r>
        <w:rPr>
          <w:rFonts w:ascii="Arial" w:hAnsi="Arial" w:cs="Arial"/>
          <w:color w:val="1F1F1F"/>
          <w:sz w:val="30"/>
          <w:szCs w:val="30"/>
        </w:rPr>
        <w:t xml:space="preserve"> et al., 2017; </w:t>
      </w:r>
      <w:proofErr w:type="spellStart"/>
      <w:r>
        <w:rPr>
          <w:rFonts w:ascii="Arial" w:hAnsi="Arial" w:cs="Arial"/>
          <w:color w:val="1F1F1F"/>
          <w:sz w:val="30"/>
          <w:szCs w:val="30"/>
        </w:rPr>
        <w:t>Elsayed</w:t>
      </w:r>
      <w:proofErr w:type="spellEnd"/>
      <w:r>
        <w:rPr>
          <w:rFonts w:ascii="Arial" w:hAnsi="Arial" w:cs="Arial"/>
          <w:color w:val="1F1F1F"/>
          <w:sz w:val="30"/>
          <w:szCs w:val="30"/>
        </w:rPr>
        <w:t xml:space="preserve"> et al., 2020; </w:t>
      </w:r>
      <w:proofErr w:type="spellStart"/>
      <w:r>
        <w:rPr>
          <w:rFonts w:ascii="Arial" w:hAnsi="Arial" w:cs="Arial"/>
          <w:color w:val="1F1F1F"/>
          <w:sz w:val="30"/>
          <w:szCs w:val="30"/>
        </w:rPr>
        <w:t>Stoch</w:t>
      </w:r>
      <w:proofErr w:type="spellEnd"/>
      <w:r>
        <w:rPr>
          <w:rFonts w:ascii="Arial" w:hAnsi="Arial" w:cs="Arial"/>
          <w:color w:val="1F1F1F"/>
          <w:sz w:val="30"/>
          <w:szCs w:val="30"/>
        </w:rPr>
        <w:t xml:space="preserve"> et al., 2018), </w:t>
      </w:r>
      <w:r w:rsidRPr="007F607A">
        <w:rPr>
          <w:rFonts w:ascii="Arial" w:hAnsi="Arial" w:cs="Arial"/>
          <w:color w:val="1F1F1F"/>
          <w:sz w:val="30"/>
          <w:szCs w:val="30"/>
          <w:highlight w:val="yellow"/>
        </w:rPr>
        <w:t>radioactive wastes</w:t>
      </w:r>
      <w:r>
        <w:rPr>
          <w:rFonts w:ascii="Arial" w:hAnsi="Arial" w:cs="Arial"/>
          <w:color w:val="1F1F1F"/>
          <w:sz w:val="30"/>
          <w:szCs w:val="30"/>
        </w:rPr>
        <w:t xml:space="preserve"> (Palmer, 2019; </w:t>
      </w:r>
      <w:proofErr w:type="spellStart"/>
      <w:r>
        <w:rPr>
          <w:rFonts w:ascii="Arial" w:hAnsi="Arial" w:cs="Arial"/>
          <w:color w:val="1F1F1F"/>
          <w:sz w:val="30"/>
          <w:szCs w:val="30"/>
        </w:rPr>
        <w:t>Petrucci</w:t>
      </w:r>
      <w:proofErr w:type="spellEnd"/>
      <w:r>
        <w:rPr>
          <w:rFonts w:ascii="Arial" w:hAnsi="Arial" w:cs="Arial"/>
          <w:color w:val="1F1F1F"/>
          <w:sz w:val="30"/>
          <w:szCs w:val="30"/>
        </w:rPr>
        <w:t xml:space="preserve"> and </w:t>
      </w:r>
      <w:proofErr w:type="spellStart"/>
      <w:r>
        <w:rPr>
          <w:rFonts w:ascii="Arial" w:hAnsi="Arial" w:cs="Arial"/>
          <w:color w:val="1F1F1F"/>
          <w:sz w:val="30"/>
          <w:szCs w:val="30"/>
        </w:rPr>
        <w:t>Traino</w:t>
      </w:r>
      <w:proofErr w:type="spellEnd"/>
      <w:r>
        <w:rPr>
          <w:rFonts w:ascii="Arial" w:hAnsi="Arial" w:cs="Arial"/>
          <w:color w:val="1F1F1F"/>
          <w:sz w:val="30"/>
          <w:szCs w:val="30"/>
        </w:rPr>
        <w:t>, 2015; Saleh, 2016), etc. and non-infectious wastes include laboratory utensils, food, and fruits scraps, etc. (</w:t>
      </w:r>
      <w:proofErr w:type="spellStart"/>
      <w:r>
        <w:rPr>
          <w:rFonts w:ascii="Arial" w:hAnsi="Arial" w:cs="Arial"/>
          <w:color w:val="1F1F1F"/>
          <w:sz w:val="30"/>
          <w:szCs w:val="30"/>
        </w:rPr>
        <w:t>Abdo</w:t>
      </w:r>
      <w:proofErr w:type="spellEnd"/>
      <w:r>
        <w:rPr>
          <w:rFonts w:ascii="Arial" w:hAnsi="Arial" w:cs="Arial"/>
          <w:color w:val="1F1F1F"/>
          <w:sz w:val="30"/>
          <w:szCs w:val="30"/>
        </w:rPr>
        <w:t xml:space="preserve"> et al., 2019; Bhardwaj &amp; Kumar, 2021; </w:t>
      </w:r>
      <w:proofErr w:type="spellStart"/>
      <w:r>
        <w:rPr>
          <w:rFonts w:ascii="Arial" w:hAnsi="Arial" w:cs="Arial"/>
          <w:color w:val="1F1F1F"/>
          <w:sz w:val="30"/>
          <w:szCs w:val="30"/>
        </w:rPr>
        <w:t>Hegde</w:t>
      </w:r>
      <w:proofErr w:type="spellEnd"/>
      <w:r>
        <w:rPr>
          <w:rFonts w:ascii="Arial" w:hAnsi="Arial" w:cs="Arial"/>
          <w:color w:val="1F1F1F"/>
          <w:sz w:val="30"/>
          <w:szCs w:val="30"/>
        </w:rPr>
        <w:t xml:space="preserve"> et al., 2007). It is worth mentioning that a wide range of waste disposal methods has been utilized in different countries based on the types of hospital waste and their technology access level. In developed countries, various methods such as mechanical, thermal, radiation, sewage disposal, recycling, incineration, autoclaving, electron beam technology, etc., are used for hospital waste disposal. For example, Germany, Slovenia, and Portugal are phasing incineration to protect the environment (Ali et al., 2017a).</w:t>
      </w:r>
    </w:p>
    <w:p w:rsidR="00F15C0F" w:rsidRDefault="00F15C0F" w:rsidP="00F15C0F">
      <w:pPr>
        <w:pStyle w:val="NormalWeb"/>
        <w:spacing w:before="0" w:beforeAutospacing="0" w:after="240" w:afterAutospacing="0"/>
        <w:rPr>
          <w:rFonts w:ascii="Arial" w:hAnsi="Arial" w:cs="Arial"/>
          <w:color w:val="1F1F1F"/>
          <w:sz w:val="30"/>
          <w:szCs w:val="30"/>
        </w:rPr>
      </w:pP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is a disruptive technology that has extensively been considered in waste management (</w:t>
      </w:r>
      <w:proofErr w:type="spellStart"/>
      <w:r>
        <w:rPr>
          <w:rFonts w:ascii="Arial" w:hAnsi="Arial" w:cs="Arial"/>
          <w:color w:val="1F1F1F"/>
          <w:sz w:val="30"/>
          <w:szCs w:val="30"/>
        </w:rPr>
        <w:t>Dua</w:t>
      </w:r>
      <w:proofErr w:type="spellEnd"/>
      <w:r>
        <w:rPr>
          <w:rFonts w:ascii="Arial" w:hAnsi="Arial" w:cs="Arial"/>
          <w:color w:val="1F1F1F"/>
          <w:sz w:val="30"/>
          <w:szCs w:val="30"/>
        </w:rPr>
        <w:t xml:space="preserve"> et al., 2020; </w:t>
      </w:r>
      <w:proofErr w:type="spellStart"/>
      <w:r>
        <w:rPr>
          <w:rFonts w:ascii="Arial" w:hAnsi="Arial" w:cs="Arial"/>
          <w:color w:val="1F1F1F"/>
          <w:sz w:val="30"/>
          <w:szCs w:val="30"/>
        </w:rPr>
        <w:t>Gopalakrishnan</w:t>
      </w:r>
      <w:proofErr w:type="spellEnd"/>
      <w:r>
        <w:rPr>
          <w:rFonts w:ascii="Arial" w:hAnsi="Arial" w:cs="Arial"/>
          <w:color w:val="1F1F1F"/>
          <w:sz w:val="30"/>
          <w:szCs w:val="30"/>
        </w:rPr>
        <w:t xml:space="preserve"> et al., 2021; Gupta and </w:t>
      </w:r>
      <w:proofErr w:type="spellStart"/>
      <w:r>
        <w:rPr>
          <w:rFonts w:ascii="Arial" w:hAnsi="Arial" w:cs="Arial"/>
          <w:color w:val="1F1F1F"/>
          <w:sz w:val="30"/>
          <w:szCs w:val="30"/>
        </w:rPr>
        <w:t>Bedi</w:t>
      </w:r>
      <w:proofErr w:type="spellEnd"/>
      <w:r>
        <w:rPr>
          <w:rFonts w:ascii="Arial" w:hAnsi="Arial" w:cs="Arial"/>
          <w:color w:val="1F1F1F"/>
          <w:sz w:val="30"/>
          <w:szCs w:val="30"/>
        </w:rPr>
        <w:t xml:space="preserve">, 2018).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was widely known as a mechanism for the consensus process in the Bitcoin cryptocurrency but is now referred to as a technology with many applications in various fields (</w:t>
      </w:r>
      <w:proofErr w:type="spellStart"/>
      <w:r>
        <w:rPr>
          <w:rFonts w:ascii="Arial" w:hAnsi="Arial" w:cs="Arial"/>
          <w:color w:val="1F1F1F"/>
          <w:sz w:val="30"/>
          <w:szCs w:val="30"/>
        </w:rPr>
        <w:t>Tandon</w:t>
      </w:r>
      <w:proofErr w:type="spellEnd"/>
      <w:r>
        <w:rPr>
          <w:rFonts w:ascii="Arial" w:hAnsi="Arial" w:cs="Arial"/>
          <w:color w:val="1F1F1F"/>
          <w:sz w:val="30"/>
          <w:szCs w:val="30"/>
        </w:rPr>
        <w:t xml:space="preserve"> et al., 2020).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is a distributed ledger technology in which its members record and share transaction records (Du et al., 2021; Park and Li, 2021).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is a new, decentralized, and advanced technology that, in addition to data encryption (</w:t>
      </w:r>
      <w:proofErr w:type="spellStart"/>
      <w:r>
        <w:rPr>
          <w:rFonts w:ascii="Arial" w:hAnsi="Arial" w:cs="Arial"/>
          <w:color w:val="1F1F1F"/>
          <w:sz w:val="30"/>
          <w:szCs w:val="30"/>
        </w:rPr>
        <w:t>Kassou</w:t>
      </w:r>
      <w:proofErr w:type="spellEnd"/>
      <w:r>
        <w:rPr>
          <w:rFonts w:ascii="Arial" w:hAnsi="Arial" w:cs="Arial"/>
          <w:color w:val="1F1F1F"/>
          <w:sz w:val="30"/>
          <w:szCs w:val="30"/>
        </w:rPr>
        <w:t xml:space="preserve"> et al., 2021), maintains the integrity and availability of the data (Dutta et al., 2020). Moreover, the systems in which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has been used provide security, integrity, and trust between parties and establish direct relationships between individuals and formal organizations (</w:t>
      </w:r>
      <w:proofErr w:type="spellStart"/>
      <w:r>
        <w:rPr>
          <w:rFonts w:ascii="Arial" w:hAnsi="Arial" w:cs="Arial"/>
          <w:color w:val="1F1F1F"/>
          <w:sz w:val="30"/>
          <w:szCs w:val="30"/>
        </w:rPr>
        <w:t>França</w:t>
      </w:r>
      <w:proofErr w:type="spellEnd"/>
      <w:r>
        <w:rPr>
          <w:rFonts w:ascii="Arial" w:hAnsi="Arial" w:cs="Arial"/>
          <w:color w:val="1F1F1F"/>
          <w:sz w:val="30"/>
          <w:szCs w:val="30"/>
        </w:rPr>
        <w:t xml:space="preserve"> et al., 2020). </w:t>
      </w:r>
      <w:proofErr w:type="spellStart"/>
      <w:r w:rsidRPr="00A83B9F">
        <w:rPr>
          <w:rFonts w:ascii="Arial" w:hAnsi="Arial" w:cs="Arial"/>
          <w:color w:val="1F1F1F"/>
          <w:sz w:val="30"/>
          <w:szCs w:val="30"/>
          <w:highlight w:val="yellow"/>
        </w:rPr>
        <w:t>Blockchain</w:t>
      </w:r>
      <w:proofErr w:type="spellEnd"/>
      <w:r w:rsidRPr="00A83B9F">
        <w:rPr>
          <w:rFonts w:ascii="Arial" w:hAnsi="Arial" w:cs="Arial"/>
          <w:color w:val="1F1F1F"/>
          <w:sz w:val="30"/>
          <w:szCs w:val="30"/>
          <w:highlight w:val="yellow"/>
        </w:rPr>
        <w:t xml:space="preserve"> technology has essential features such as decentralization,</w:t>
      </w:r>
      <w:r>
        <w:rPr>
          <w:rFonts w:ascii="Arial" w:hAnsi="Arial" w:cs="Arial"/>
          <w:color w:val="1F1F1F"/>
          <w:sz w:val="30"/>
          <w:szCs w:val="30"/>
        </w:rPr>
        <w:t xml:space="preserve"> which refers to a database system with open access control in which data is accessible, monitored, stored, and updated in several systems (S. Ali et al., 2018; Dong et al., 2018; </w:t>
      </w:r>
      <w:proofErr w:type="spellStart"/>
      <w:r>
        <w:rPr>
          <w:rFonts w:ascii="Arial" w:hAnsi="Arial" w:cs="Arial"/>
          <w:color w:val="1F1F1F"/>
          <w:sz w:val="30"/>
          <w:szCs w:val="30"/>
        </w:rPr>
        <w:t>Monrat</w:t>
      </w:r>
      <w:proofErr w:type="spellEnd"/>
      <w:r>
        <w:rPr>
          <w:rFonts w:ascii="Arial" w:hAnsi="Arial" w:cs="Arial"/>
          <w:color w:val="1F1F1F"/>
          <w:sz w:val="30"/>
          <w:szCs w:val="30"/>
        </w:rPr>
        <w:t xml:space="preserve"> et al., 2019). Another feature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w:t>
      </w:r>
      <w:r w:rsidRPr="00A83B9F">
        <w:rPr>
          <w:rFonts w:ascii="Arial" w:hAnsi="Arial" w:cs="Arial"/>
          <w:color w:val="1F1F1F"/>
          <w:sz w:val="30"/>
          <w:szCs w:val="30"/>
          <w:highlight w:val="yellow"/>
        </w:rPr>
        <w:t>is transparency</w:t>
      </w:r>
      <w:r>
        <w:rPr>
          <w:rFonts w:ascii="Arial" w:hAnsi="Arial" w:cs="Arial"/>
          <w:color w:val="1F1F1F"/>
          <w:sz w:val="30"/>
          <w:szCs w:val="30"/>
        </w:rPr>
        <w:t xml:space="preserve">, </w:t>
      </w:r>
      <w:r w:rsidRPr="00A83B9F">
        <w:rPr>
          <w:rFonts w:ascii="Arial" w:hAnsi="Arial" w:cs="Arial"/>
          <w:color w:val="1F1F1F"/>
          <w:sz w:val="30"/>
          <w:szCs w:val="30"/>
          <w:highlight w:val="yellow"/>
        </w:rPr>
        <w:t>preventing data manipulation</w:t>
      </w:r>
      <w:r>
        <w:rPr>
          <w:rFonts w:ascii="Arial" w:hAnsi="Arial" w:cs="Arial"/>
          <w:color w:val="1F1F1F"/>
          <w:sz w:val="30"/>
          <w:szCs w:val="30"/>
        </w:rPr>
        <w:t xml:space="preserve"> (</w:t>
      </w:r>
      <w:proofErr w:type="spellStart"/>
      <w:r>
        <w:rPr>
          <w:rFonts w:ascii="Arial" w:hAnsi="Arial" w:cs="Arial"/>
          <w:color w:val="1F1F1F"/>
          <w:sz w:val="30"/>
          <w:szCs w:val="30"/>
        </w:rPr>
        <w:t>Abodei</w:t>
      </w:r>
      <w:proofErr w:type="spellEnd"/>
      <w:r>
        <w:rPr>
          <w:rFonts w:ascii="Arial" w:hAnsi="Arial" w:cs="Arial"/>
          <w:color w:val="1F1F1F"/>
          <w:sz w:val="30"/>
          <w:szCs w:val="30"/>
        </w:rPr>
        <w:t xml:space="preserve"> et al., 2019; Christodoulou et al., 2019; Lin and Liao, 2017). </w:t>
      </w:r>
      <w:r w:rsidRPr="00A83B9F">
        <w:rPr>
          <w:rFonts w:ascii="Arial" w:hAnsi="Arial" w:cs="Arial"/>
          <w:color w:val="1F1F1F"/>
          <w:sz w:val="30"/>
          <w:szCs w:val="30"/>
          <w:highlight w:val="yellow"/>
        </w:rPr>
        <w:t>Immutability</w:t>
      </w:r>
      <w:r>
        <w:rPr>
          <w:rFonts w:ascii="Arial" w:hAnsi="Arial" w:cs="Arial"/>
          <w:color w:val="1F1F1F"/>
          <w:sz w:val="30"/>
          <w:szCs w:val="30"/>
        </w:rPr>
        <w:t xml:space="preserve"> </w:t>
      </w:r>
      <w:r>
        <w:rPr>
          <w:rFonts w:ascii="Arial" w:hAnsi="Arial" w:cs="Arial"/>
          <w:color w:val="1F1F1F"/>
          <w:sz w:val="30"/>
          <w:szCs w:val="30"/>
        </w:rPr>
        <w:lastRenderedPageBreak/>
        <w:t xml:space="preserve">is one other crucial characteristic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in which records are stored forever after storage and cannot be modified or altered (</w:t>
      </w:r>
      <w:proofErr w:type="spellStart"/>
      <w:r>
        <w:rPr>
          <w:rFonts w:ascii="Arial" w:hAnsi="Arial" w:cs="Arial"/>
          <w:color w:val="1F1F1F"/>
          <w:sz w:val="30"/>
          <w:szCs w:val="30"/>
        </w:rPr>
        <w:t>Lazuashvili</w:t>
      </w:r>
      <w:proofErr w:type="spellEnd"/>
      <w:r>
        <w:rPr>
          <w:rFonts w:ascii="Arial" w:hAnsi="Arial" w:cs="Arial"/>
          <w:color w:val="1F1F1F"/>
          <w:sz w:val="30"/>
          <w:szCs w:val="30"/>
        </w:rPr>
        <w:t xml:space="preserve"> et al., 2019; </w:t>
      </w:r>
      <w:proofErr w:type="spellStart"/>
      <w:r>
        <w:rPr>
          <w:rFonts w:ascii="Arial" w:hAnsi="Arial" w:cs="Arial"/>
          <w:color w:val="1F1F1F"/>
          <w:sz w:val="30"/>
          <w:szCs w:val="30"/>
        </w:rPr>
        <w:t>Raikwar</w:t>
      </w:r>
      <w:proofErr w:type="spellEnd"/>
      <w:r>
        <w:rPr>
          <w:rFonts w:ascii="Arial" w:hAnsi="Arial" w:cs="Arial"/>
          <w:color w:val="1F1F1F"/>
          <w:sz w:val="30"/>
          <w:szCs w:val="30"/>
        </w:rPr>
        <w:t xml:space="preserve"> et al., 2018; Zheng et al., 2017). The main objective of this paper is to discuss different aspects of hospital waste management and present deep insight into the pros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applications in the hospital waste domain. By comprehensively considering the latest literature in the field, twenty-one critical factors of hospital waste systems are identified. Moreover, a framework for understanding the existing </w:t>
      </w:r>
      <w:proofErr w:type="spellStart"/>
      <w:r>
        <w:rPr>
          <w:rFonts w:ascii="Arial" w:hAnsi="Arial" w:cs="Arial"/>
          <w:color w:val="1F1F1F"/>
          <w:sz w:val="30"/>
          <w:szCs w:val="30"/>
        </w:rPr>
        <w:t>blockchain</w:t>
      </w:r>
      <w:proofErr w:type="spellEnd"/>
      <w:r>
        <w:rPr>
          <w:rFonts w:ascii="Arial" w:hAnsi="Arial" w:cs="Arial"/>
          <w:color w:val="1F1F1F"/>
          <w:sz w:val="30"/>
          <w:szCs w:val="30"/>
        </w:rPr>
        <w:t>-based hospital waste systems at different levels is presented, such as applicability, critical challenges, and mitigation alternatives. The main contributions of this work are mentioned as follows:</w:t>
      </w:r>
    </w:p>
    <w:p w:rsidR="00F15C0F" w:rsidRDefault="00F15C0F" w:rsidP="00F15C0F">
      <w:pPr>
        <w:numPr>
          <w:ilvl w:val="0"/>
          <w:numId w:val="2"/>
        </w:numPr>
        <w:spacing w:after="0" w:line="240" w:lineRule="auto"/>
        <w:ind w:left="0"/>
        <w:rPr>
          <w:rFonts w:ascii="Arial" w:hAnsi="Arial" w:cs="Arial"/>
          <w:color w:val="1F1F1F"/>
          <w:sz w:val="30"/>
          <w:szCs w:val="30"/>
        </w:rPr>
      </w:pPr>
      <w:r>
        <w:rPr>
          <w:rStyle w:val="list-label"/>
          <w:rFonts w:ascii="Arial" w:hAnsi="Arial" w:cs="Arial"/>
          <w:color w:val="1F1F1F"/>
          <w:sz w:val="30"/>
          <w:szCs w:val="30"/>
        </w:rPr>
        <w:t>—</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Providing a comprehensive classification on the state-of-the-art in HWM.</w:t>
      </w:r>
    </w:p>
    <w:p w:rsidR="00F15C0F" w:rsidRDefault="00F15C0F" w:rsidP="00F15C0F">
      <w:pPr>
        <w:numPr>
          <w:ilvl w:val="0"/>
          <w:numId w:val="2"/>
        </w:numPr>
        <w:spacing w:after="0" w:line="240" w:lineRule="auto"/>
        <w:ind w:left="0"/>
        <w:rPr>
          <w:rFonts w:ascii="Arial" w:hAnsi="Arial" w:cs="Arial"/>
          <w:color w:val="1F1F1F"/>
          <w:sz w:val="30"/>
          <w:szCs w:val="30"/>
        </w:rPr>
      </w:pPr>
      <w:r>
        <w:rPr>
          <w:rStyle w:val="list-label"/>
          <w:rFonts w:ascii="Arial" w:hAnsi="Arial" w:cs="Arial"/>
          <w:color w:val="1F1F1F"/>
          <w:sz w:val="30"/>
          <w:szCs w:val="30"/>
        </w:rPr>
        <w:t>—</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 xml:space="preserve">Stating a critical discussion on solutions offered by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to deal with the main challenges in each identified class.</w:t>
      </w:r>
    </w:p>
    <w:p w:rsidR="00F15C0F" w:rsidRDefault="00F15C0F" w:rsidP="00F15C0F">
      <w:pPr>
        <w:numPr>
          <w:ilvl w:val="0"/>
          <w:numId w:val="2"/>
        </w:numPr>
        <w:spacing w:after="0" w:line="240" w:lineRule="auto"/>
        <w:ind w:left="0"/>
        <w:rPr>
          <w:rFonts w:ascii="Arial" w:hAnsi="Arial" w:cs="Arial"/>
          <w:color w:val="1F1F1F"/>
          <w:sz w:val="30"/>
          <w:szCs w:val="30"/>
        </w:rPr>
      </w:pPr>
      <w:r>
        <w:rPr>
          <w:rStyle w:val="list-label"/>
          <w:rFonts w:ascii="Arial" w:hAnsi="Arial" w:cs="Arial"/>
          <w:color w:val="1F1F1F"/>
          <w:sz w:val="30"/>
          <w:szCs w:val="30"/>
        </w:rPr>
        <w:t>—</w:t>
      </w:r>
    </w:p>
    <w:p w:rsidR="00F15C0F" w:rsidRDefault="00F15C0F" w:rsidP="00F15C0F">
      <w:pPr>
        <w:pStyle w:val="NormalWeb"/>
        <w:spacing w:before="0" w:beforeAutospacing="0" w:after="0" w:afterAutospacing="0"/>
        <w:rPr>
          <w:rFonts w:ascii="Arial" w:hAnsi="Arial" w:cs="Arial"/>
          <w:color w:val="1F1F1F"/>
          <w:sz w:val="30"/>
          <w:szCs w:val="30"/>
        </w:rPr>
      </w:pPr>
      <w:r>
        <w:rPr>
          <w:rFonts w:ascii="Arial" w:hAnsi="Arial" w:cs="Arial"/>
          <w:color w:val="1F1F1F"/>
          <w:sz w:val="30"/>
          <w:szCs w:val="30"/>
        </w:rPr>
        <w:t>Pointing out the current limitations and presenting the emerging research issues and future research trends.</w:t>
      </w:r>
    </w:p>
    <w:p w:rsidR="00F15C0F" w:rsidRDefault="00F15C0F" w:rsidP="00F15C0F">
      <w:pPr>
        <w:pStyle w:val="Heading2"/>
        <w:rPr>
          <w:rFonts w:ascii="Arial" w:hAnsi="Arial" w:cs="Arial"/>
          <w:color w:val="1F1F1F"/>
          <w:sz w:val="36"/>
          <w:szCs w:val="36"/>
        </w:rPr>
      </w:pPr>
      <w:r>
        <w:rPr>
          <w:rFonts w:ascii="Arial" w:hAnsi="Arial" w:cs="Arial"/>
          <w:color w:val="1F1F1F"/>
        </w:rPr>
        <w:t>Section snippets</w:t>
      </w:r>
    </w:p>
    <w:p w:rsidR="00F15C0F" w:rsidRDefault="00F15C0F" w:rsidP="00F15C0F">
      <w:pPr>
        <w:pStyle w:val="Heading2"/>
        <w:rPr>
          <w:rFonts w:ascii="Arial" w:hAnsi="Arial" w:cs="Arial"/>
          <w:color w:val="1F1F1F"/>
        </w:rPr>
      </w:pPr>
      <w:r>
        <w:rPr>
          <w:rFonts w:ascii="Arial" w:hAnsi="Arial" w:cs="Arial"/>
          <w:color w:val="1F1F1F"/>
        </w:rPr>
        <w:t>Methods</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A systematic review of the literature is a validated research method as it gives researchers confidence in reaching the main concepts in the literature. The technique employed in this study is based on the way presented in (</w:t>
      </w:r>
      <w:proofErr w:type="spellStart"/>
      <w:r>
        <w:rPr>
          <w:rFonts w:ascii="Arial" w:hAnsi="Arial" w:cs="Arial"/>
          <w:color w:val="1F1F1F"/>
          <w:sz w:val="30"/>
          <w:szCs w:val="30"/>
        </w:rPr>
        <w:t>Tranfield</w:t>
      </w:r>
      <w:proofErr w:type="spellEnd"/>
      <w:r>
        <w:rPr>
          <w:rFonts w:ascii="Arial" w:hAnsi="Arial" w:cs="Arial"/>
          <w:color w:val="1F1F1F"/>
          <w:sz w:val="30"/>
          <w:szCs w:val="30"/>
        </w:rPr>
        <w:t xml:space="preserve"> et al., 2003). Before conducting a systematic review and identifying the keywords, an exploratory search was conducted on valid databases to obtain sufficient information regarding the study's main concepts and keywords. Fig. 1 illustrates the steps involved in the </w:t>
      </w:r>
    </w:p>
    <w:p w:rsidR="00F15C0F" w:rsidRDefault="00F15C0F" w:rsidP="00F15C0F">
      <w:pPr>
        <w:pStyle w:val="Heading2"/>
        <w:rPr>
          <w:rFonts w:ascii="Arial" w:hAnsi="Arial" w:cs="Arial"/>
          <w:color w:val="1F1F1F"/>
          <w:sz w:val="36"/>
          <w:szCs w:val="36"/>
        </w:rPr>
      </w:pPr>
      <w:r>
        <w:rPr>
          <w:rFonts w:ascii="Arial" w:hAnsi="Arial" w:cs="Arial"/>
          <w:color w:val="1F1F1F"/>
        </w:rPr>
        <w:t>Bibliometric analysis and results</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 xml:space="preserve">In this section, the output of various databases on HWM is analyzed. Hence, a quantitative analysis of selected papers was performed </w:t>
      </w:r>
      <w:r>
        <w:rPr>
          <w:rFonts w:ascii="Arial" w:hAnsi="Arial" w:cs="Arial"/>
          <w:color w:val="1F1F1F"/>
          <w:sz w:val="30"/>
          <w:szCs w:val="30"/>
        </w:rPr>
        <w:lastRenderedPageBreak/>
        <w:t>regarding the prevalence of documents each year, as presented in Fig. 3.</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Based on Fig. 3, the prevalence of papers on HWM has increased over the years. However, the number of documents each year has not necessarily increased compared to the previous year. In this study, by integrating the output of the two databases, the relationship between the keywords was</w:t>
      </w:r>
    </w:p>
    <w:p w:rsidR="00F15C0F" w:rsidRDefault="00F15C0F" w:rsidP="00F15C0F">
      <w:pPr>
        <w:pStyle w:val="Heading2"/>
        <w:rPr>
          <w:rFonts w:ascii="Arial" w:hAnsi="Arial" w:cs="Arial"/>
          <w:color w:val="1F1F1F"/>
          <w:sz w:val="36"/>
          <w:szCs w:val="36"/>
        </w:rPr>
      </w:pPr>
      <w:proofErr w:type="spellStart"/>
      <w:r>
        <w:rPr>
          <w:rFonts w:ascii="Arial" w:hAnsi="Arial" w:cs="Arial"/>
          <w:color w:val="1F1F1F"/>
        </w:rPr>
        <w:t>Blockchain</w:t>
      </w:r>
      <w:proofErr w:type="spellEnd"/>
      <w:r>
        <w:rPr>
          <w:rFonts w:ascii="Arial" w:hAnsi="Arial" w:cs="Arial"/>
          <w:color w:val="1F1F1F"/>
        </w:rPr>
        <w:t>-based HWM systems</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 xml:space="preserve">This section introduces the application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and how it affects the industry. Also, the applications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in HWM used so far are fully described.</w:t>
      </w:r>
    </w:p>
    <w:p w:rsidR="00F15C0F" w:rsidRDefault="00F15C0F" w:rsidP="00F15C0F">
      <w:pPr>
        <w:pStyle w:val="Heading2"/>
        <w:rPr>
          <w:rFonts w:ascii="Arial" w:hAnsi="Arial" w:cs="Arial"/>
          <w:color w:val="1F1F1F"/>
          <w:sz w:val="36"/>
          <w:szCs w:val="36"/>
        </w:rPr>
      </w:pPr>
      <w:r>
        <w:rPr>
          <w:rFonts w:ascii="Arial" w:hAnsi="Arial" w:cs="Arial"/>
          <w:color w:val="1F1F1F"/>
        </w:rPr>
        <w:t>Discussion and challenges</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 xml:space="preserve">This section examines the challenges of establishing appropriate use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in HWM. Mechanisms designed not to manipulate information in the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allow the different users to misuse the information contained in databases (</w:t>
      </w:r>
      <w:proofErr w:type="spellStart"/>
      <w:r>
        <w:rPr>
          <w:rFonts w:ascii="Arial" w:hAnsi="Arial" w:cs="Arial"/>
          <w:color w:val="1F1F1F"/>
          <w:sz w:val="30"/>
          <w:szCs w:val="30"/>
        </w:rPr>
        <w:t>Werbach</w:t>
      </w:r>
      <w:proofErr w:type="spellEnd"/>
      <w:r>
        <w:rPr>
          <w:rFonts w:ascii="Arial" w:hAnsi="Arial" w:cs="Arial"/>
          <w:color w:val="1F1F1F"/>
          <w:sz w:val="30"/>
          <w:szCs w:val="30"/>
        </w:rPr>
        <w:t xml:space="preserve">, 2018). Given the importance of HWM information, this section poses a severe challenge to maintaining data in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Moreover, to improve the speed of access to information, the user is always provided with the information of the </w:t>
      </w:r>
    </w:p>
    <w:p w:rsidR="00F15C0F" w:rsidRDefault="00F15C0F" w:rsidP="00F15C0F">
      <w:pPr>
        <w:pStyle w:val="Heading2"/>
        <w:rPr>
          <w:rFonts w:ascii="Arial" w:hAnsi="Arial" w:cs="Arial"/>
          <w:color w:val="1F1F1F"/>
          <w:sz w:val="36"/>
          <w:szCs w:val="36"/>
        </w:rPr>
      </w:pPr>
      <w:r>
        <w:rPr>
          <w:rFonts w:ascii="Arial" w:hAnsi="Arial" w:cs="Arial"/>
          <w:color w:val="1F1F1F"/>
        </w:rPr>
        <w:t>Conclusion and future work</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 xml:space="preserve">The importance of issues related to HWM has led various studies around the world to focus on this field of study. Accordingly, one of the emerging technologies that can improve the status of HWM is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The primary purpose of this study was to investigate the applications of </w:t>
      </w:r>
      <w:proofErr w:type="spellStart"/>
      <w:r>
        <w:rPr>
          <w:rFonts w:ascii="Arial" w:hAnsi="Arial" w:cs="Arial"/>
          <w:color w:val="1F1F1F"/>
          <w:sz w:val="30"/>
          <w:szCs w:val="30"/>
        </w:rPr>
        <w:t>blockchain</w:t>
      </w:r>
      <w:proofErr w:type="spellEnd"/>
      <w:r>
        <w:rPr>
          <w:rFonts w:ascii="Arial" w:hAnsi="Arial" w:cs="Arial"/>
          <w:color w:val="1F1F1F"/>
          <w:sz w:val="30"/>
          <w:szCs w:val="30"/>
        </w:rPr>
        <w:t xml:space="preserve"> technology in HWM, examine its challenges and limitations in this domain, and present future research trends. Therefore, using a systematic review of the literature, 24 thematic subjects in the</w:t>
      </w:r>
    </w:p>
    <w:p w:rsidR="00F15C0F" w:rsidRDefault="00F15C0F" w:rsidP="00F15C0F">
      <w:pPr>
        <w:pStyle w:val="Heading2"/>
        <w:rPr>
          <w:rFonts w:ascii="Arial" w:hAnsi="Arial" w:cs="Arial"/>
          <w:color w:val="1F1F1F"/>
          <w:sz w:val="36"/>
          <w:szCs w:val="36"/>
        </w:rPr>
      </w:pPr>
      <w:r>
        <w:rPr>
          <w:rFonts w:ascii="Arial" w:hAnsi="Arial" w:cs="Arial"/>
          <w:color w:val="1F1F1F"/>
        </w:rPr>
        <w:t>Declaration of competing interest</w:t>
      </w:r>
    </w:p>
    <w:p w:rsidR="00F15C0F" w:rsidRDefault="00F15C0F" w:rsidP="00F15C0F">
      <w:pPr>
        <w:pStyle w:val="NormalWeb"/>
        <w:spacing w:before="0" w:beforeAutospacing="0" w:after="240" w:afterAutospacing="0"/>
        <w:rPr>
          <w:rFonts w:ascii="Arial" w:hAnsi="Arial" w:cs="Arial"/>
          <w:color w:val="1F1F1F"/>
          <w:sz w:val="30"/>
          <w:szCs w:val="30"/>
        </w:rPr>
      </w:pPr>
      <w:r>
        <w:rPr>
          <w:rFonts w:ascii="Arial" w:hAnsi="Arial" w:cs="Arial"/>
          <w:color w:val="1F1F1F"/>
          <w:sz w:val="30"/>
          <w:szCs w:val="30"/>
        </w:rPr>
        <w:t>The authors declare that they have no known competing financial interests or personal relationships that could have appeared to influence the work reported in this paper.</w:t>
      </w:r>
    </w:p>
    <w:p w:rsidR="00F15C0F" w:rsidRDefault="00F15C0F" w:rsidP="00F15C0F">
      <w:pPr>
        <w:pStyle w:val="Heading2"/>
        <w:spacing w:before="0"/>
      </w:pPr>
      <w:proofErr w:type="spellStart"/>
      <w:r>
        <w:lastRenderedPageBreak/>
        <w:t>eferences</w:t>
      </w:r>
      <w:proofErr w:type="spellEnd"/>
      <w:r>
        <w:t> (257)</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M.M. </w:t>
      </w:r>
      <w:proofErr w:type="spellStart"/>
      <w:r>
        <w:rPr>
          <w:rStyle w:val="author"/>
          <w:rFonts w:ascii="Georgia" w:hAnsi="Georgia"/>
          <w:color w:val="1F1F1F"/>
        </w:rPr>
        <w:t>Abd</w:t>
      </w:r>
      <w:proofErr w:type="spellEnd"/>
      <w:r>
        <w:rPr>
          <w:rStyle w:val="author"/>
          <w:rFonts w:ascii="Georgia" w:hAnsi="Georgia"/>
          <w:color w:val="1F1F1F"/>
        </w:rPr>
        <w:t xml:space="preserve"> El-Salam</w:t>
      </w:r>
    </w:p>
    <w:p w:rsidR="00F15C0F" w:rsidRDefault="00EB36AC" w:rsidP="00F15C0F">
      <w:pPr>
        <w:pStyle w:val="Heading3"/>
        <w:spacing w:before="0"/>
        <w:rPr>
          <w:rFonts w:ascii="Georgia" w:hAnsi="Georgia"/>
          <w:color w:val="1F1F1F"/>
        </w:rPr>
      </w:pPr>
      <w:hyperlink r:id="rId5" w:tgtFrame="_self" w:history="1">
        <w:r w:rsidR="00F15C0F">
          <w:rPr>
            <w:rStyle w:val="anchor-text"/>
            <w:rFonts w:ascii="Georgia" w:hAnsi="Georgia"/>
            <w:b/>
            <w:bCs/>
            <w:color w:val="0272B1"/>
          </w:rPr>
          <w:t>Hospital waste management in El-</w:t>
        </w:r>
        <w:proofErr w:type="spellStart"/>
        <w:r w:rsidR="00F15C0F">
          <w:rPr>
            <w:rStyle w:val="anchor-text"/>
            <w:rFonts w:ascii="Georgia" w:hAnsi="Georgia"/>
            <w:b/>
            <w:bCs/>
            <w:color w:val="0272B1"/>
          </w:rPr>
          <w:t>Beheira</w:t>
        </w:r>
        <w:proofErr w:type="spellEnd"/>
        <w:r w:rsidR="00F15C0F">
          <w:rPr>
            <w:rStyle w:val="anchor-text"/>
            <w:rFonts w:ascii="Georgia" w:hAnsi="Georgia"/>
            <w:b/>
            <w:bCs/>
            <w:color w:val="0272B1"/>
          </w:rPr>
          <w:t xml:space="preserve"> governorate, Egypt</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J. Environ. </w:t>
      </w:r>
      <w:proofErr w:type="spellStart"/>
      <w:r>
        <w:rPr>
          <w:rFonts w:ascii="Georgia" w:hAnsi="Georgia"/>
          <w:b/>
          <w:bCs/>
          <w:color w:val="707070"/>
        </w:rPr>
        <w:t>Manag</w:t>
      </w:r>
      <w:proofErr w:type="spellEnd"/>
      <w:r>
        <w:rPr>
          <w:rFonts w:ascii="Georgia" w:hAnsi="Georgia"/>
          <w:b/>
          <w:bCs/>
          <w:color w:val="707070"/>
        </w:rPr>
        <w:t>.</w:t>
      </w:r>
    </w:p>
    <w:p w:rsidR="00F15C0F" w:rsidRDefault="00F15C0F" w:rsidP="00F15C0F">
      <w:pPr>
        <w:rPr>
          <w:rFonts w:ascii="Georgia" w:hAnsi="Georgia"/>
          <w:color w:val="1F1F1F"/>
        </w:rPr>
      </w:pPr>
      <w:r>
        <w:rPr>
          <w:rFonts w:ascii="Georgia" w:hAnsi="Georgia"/>
          <w:color w:val="1F1F1F"/>
        </w:rPr>
        <w:t>(2010)</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F. Abdulla</w:t>
      </w:r>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6" w:tgtFrame="_self" w:history="1">
        <w:r w:rsidR="00F15C0F">
          <w:rPr>
            <w:rStyle w:val="anchor-text"/>
            <w:rFonts w:ascii="Georgia" w:hAnsi="Georgia"/>
            <w:b/>
            <w:bCs/>
            <w:color w:val="0272B1"/>
          </w:rPr>
          <w:t>Site investigation on medical waste management practices in northern Jordan</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J. Waste </w:t>
      </w:r>
      <w:proofErr w:type="spellStart"/>
      <w:r>
        <w:rPr>
          <w:rFonts w:ascii="Georgia" w:hAnsi="Georgia"/>
          <w:b/>
          <w:bCs/>
          <w:color w:val="707070"/>
        </w:rPr>
        <w:t>Manag</w:t>
      </w:r>
      <w:proofErr w:type="spellEnd"/>
      <w:r>
        <w:rPr>
          <w:rFonts w:ascii="Georgia" w:hAnsi="Georgia"/>
          <w:b/>
          <w:bCs/>
          <w:color w:val="707070"/>
        </w:rPr>
        <w:t>.</w:t>
      </w:r>
    </w:p>
    <w:p w:rsidR="00F15C0F" w:rsidRDefault="00F15C0F" w:rsidP="00F15C0F">
      <w:pPr>
        <w:rPr>
          <w:rFonts w:ascii="Georgia" w:hAnsi="Georgia"/>
          <w:color w:val="1F1F1F"/>
        </w:rPr>
      </w:pPr>
      <w:r>
        <w:rPr>
          <w:rFonts w:ascii="Georgia" w:hAnsi="Georgia"/>
          <w:color w:val="1F1F1F"/>
        </w:rPr>
        <w:t>(2008)</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I. Abu-</w:t>
      </w:r>
      <w:proofErr w:type="spellStart"/>
      <w:r>
        <w:rPr>
          <w:rStyle w:val="author"/>
          <w:rFonts w:ascii="Georgia" w:hAnsi="Georgia"/>
          <w:color w:val="1F1F1F"/>
        </w:rPr>
        <w:t>Elezz</w:t>
      </w:r>
      <w:proofErr w:type="spellEnd"/>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7" w:tgtFrame="_self" w:history="1">
        <w:r w:rsidR="00F15C0F">
          <w:rPr>
            <w:rStyle w:val="anchor-text"/>
            <w:rFonts w:ascii="Georgia" w:hAnsi="Georgia"/>
            <w:b/>
            <w:bCs/>
            <w:color w:val="0272B1"/>
          </w:rPr>
          <w:t xml:space="preserve">The benefits and threats of </w:t>
        </w:r>
        <w:proofErr w:type="spellStart"/>
        <w:r w:rsidR="00F15C0F">
          <w:rPr>
            <w:rStyle w:val="anchor-text"/>
            <w:rFonts w:ascii="Georgia" w:hAnsi="Georgia"/>
            <w:b/>
            <w:bCs/>
            <w:color w:val="0272B1"/>
          </w:rPr>
          <w:t>blockchain</w:t>
        </w:r>
        <w:proofErr w:type="spellEnd"/>
        <w:r w:rsidR="00F15C0F">
          <w:rPr>
            <w:rStyle w:val="anchor-text"/>
            <w:rFonts w:ascii="Georgia" w:hAnsi="Georgia"/>
            <w:b/>
            <w:bCs/>
            <w:color w:val="0272B1"/>
          </w:rPr>
          <w:t xml:space="preserve"> technology in healthcare: a scoping review</w:t>
        </w:r>
      </w:hyperlink>
    </w:p>
    <w:p w:rsidR="00F15C0F" w:rsidRDefault="00F15C0F" w:rsidP="00F15C0F">
      <w:pPr>
        <w:pStyle w:val="Heading3"/>
        <w:spacing w:before="0"/>
        <w:rPr>
          <w:rFonts w:ascii="Georgia" w:hAnsi="Georgia"/>
          <w:b/>
          <w:bCs/>
          <w:color w:val="707070"/>
        </w:rPr>
      </w:pPr>
      <w:r>
        <w:rPr>
          <w:rFonts w:ascii="Georgia" w:hAnsi="Georgia"/>
          <w:b/>
          <w:bCs/>
          <w:color w:val="707070"/>
        </w:rPr>
        <w:t>J. Med. Inform.</w:t>
      </w:r>
    </w:p>
    <w:p w:rsidR="00F15C0F" w:rsidRDefault="00F15C0F" w:rsidP="00F15C0F">
      <w:pPr>
        <w:rPr>
          <w:rFonts w:ascii="Georgia" w:hAnsi="Georgia"/>
          <w:color w:val="1F1F1F"/>
        </w:rPr>
      </w:pPr>
      <w:r>
        <w:rPr>
          <w:rFonts w:ascii="Georgia" w:hAnsi="Georgia"/>
          <w:color w:val="1F1F1F"/>
        </w:rPr>
        <w:t>(2020)</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B. </w:t>
      </w:r>
      <w:proofErr w:type="spellStart"/>
      <w:r>
        <w:rPr>
          <w:rStyle w:val="author"/>
          <w:rFonts w:ascii="Georgia" w:hAnsi="Georgia"/>
          <w:color w:val="1F1F1F"/>
        </w:rPr>
        <w:t>Ádám</w:t>
      </w:r>
      <w:proofErr w:type="spellEnd"/>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8" w:tgtFrame="_self" w:history="1">
        <w:r w:rsidR="00F15C0F">
          <w:rPr>
            <w:rStyle w:val="anchor-text"/>
            <w:rFonts w:ascii="Georgia" w:hAnsi="Georgia"/>
            <w:b/>
            <w:bCs/>
            <w:color w:val="0272B1"/>
          </w:rPr>
          <w:t>From inequitable to sustainable e-waste processing for reduction of impact on human health and the environment</w:t>
        </w:r>
      </w:hyperlink>
    </w:p>
    <w:p w:rsidR="00F15C0F" w:rsidRDefault="00F15C0F" w:rsidP="00F15C0F">
      <w:pPr>
        <w:pStyle w:val="Heading3"/>
        <w:spacing w:before="0"/>
        <w:rPr>
          <w:rFonts w:ascii="Georgia" w:hAnsi="Georgia"/>
          <w:b/>
          <w:bCs/>
          <w:color w:val="707070"/>
        </w:rPr>
      </w:pPr>
      <w:r>
        <w:rPr>
          <w:rFonts w:ascii="Georgia" w:hAnsi="Georgia"/>
          <w:b/>
          <w:bCs/>
          <w:color w:val="707070"/>
        </w:rPr>
        <w:t>J. Environ. Res.</w:t>
      </w:r>
    </w:p>
    <w:p w:rsidR="00F15C0F" w:rsidRDefault="00F15C0F" w:rsidP="00F15C0F">
      <w:pPr>
        <w:rPr>
          <w:rFonts w:ascii="Georgia" w:hAnsi="Georgia"/>
          <w:color w:val="1F1F1F"/>
        </w:rPr>
      </w:pPr>
      <w:r>
        <w:rPr>
          <w:rFonts w:ascii="Georgia" w:hAnsi="Georgia"/>
          <w:color w:val="1F1F1F"/>
        </w:rPr>
        <w:t>(2021)</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P. Agrawal</w:t>
      </w:r>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9" w:tgtFrame="_self" w:history="1">
        <w:r w:rsidR="00F15C0F">
          <w:rPr>
            <w:rStyle w:val="anchor-text"/>
            <w:rFonts w:ascii="Georgia" w:hAnsi="Georgia"/>
            <w:b/>
            <w:bCs/>
            <w:color w:val="0272B1"/>
          </w:rPr>
          <w:t>Investigation on biomedical waste management of hospitals using cohort intelligence algorithm</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Soft </w:t>
      </w:r>
      <w:proofErr w:type="spellStart"/>
      <w:r>
        <w:rPr>
          <w:rFonts w:ascii="Georgia" w:hAnsi="Georgia"/>
          <w:b/>
          <w:bCs/>
          <w:color w:val="707070"/>
        </w:rPr>
        <w:t>Comput</w:t>
      </w:r>
      <w:proofErr w:type="spellEnd"/>
      <w:r>
        <w:rPr>
          <w:rFonts w:ascii="Georgia" w:hAnsi="Georgia"/>
          <w:b/>
          <w:bCs/>
          <w:color w:val="707070"/>
        </w:rPr>
        <w:t>. Lett.</w:t>
      </w:r>
    </w:p>
    <w:p w:rsidR="00F15C0F" w:rsidRDefault="00F15C0F" w:rsidP="00F15C0F">
      <w:pPr>
        <w:rPr>
          <w:rFonts w:ascii="Georgia" w:hAnsi="Georgia"/>
          <w:color w:val="1F1F1F"/>
        </w:rPr>
      </w:pPr>
      <w:r>
        <w:rPr>
          <w:rFonts w:ascii="Georgia" w:hAnsi="Georgia"/>
          <w:color w:val="1F1F1F"/>
        </w:rPr>
        <w:t>(2021)</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A. </w:t>
      </w:r>
      <w:proofErr w:type="spellStart"/>
      <w:r>
        <w:rPr>
          <w:rStyle w:val="author"/>
          <w:rFonts w:ascii="Georgia" w:hAnsi="Georgia"/>
          <w:color w:val="1F1F1F"/>
        </w:rPr>
        <w:t>Akpieyi</w:t>
      </w:r>
      <w:proofErr w:type="spellEnd"/>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10" w:tgtFrame="_self" w:history="1">
        <w:r w:rsidR="00F15C0F">
          <w:rPr>
            <w:rStyle w:val="anchor-text"/>
            <w:rFonts w:ascii="Georgia" w:hAnsi="Georgia"/>
            <w:b/>
            <w:bCs/>
            <w:color w:val="0272B1"/>
          </w:rPr>
          <w:t xml:space="preserve">The </w:t>
        </w:r>
        <w:proofErr w:type="spellStart"/>
        <w:r w:rsidR="00F15C0F">
          <w:rPr>
            <w:rStyle w:val="anchor-text"/>
            <w:rFonts w:ascii="Georgia" w:hAnsi="Georgia"/>
            <w:b/>
            <w:bCs/>
            <w:color w:val="0272B1"/>
          </w:rPr>
          <w:t>utilisation</w:t>
        </w:r>
        <w:proofErr w:type="spellEnd"/>
        <w:r w:rsidR="00F15C0F">
          <w:rPr>
            <w:rStyle w:val="anchor-text"/>
            <w:rFonts w:ascii="Georgia" w:hAnsi="Georgia"/>
            <w:b/>
            <w:bCs/>
            <w:color w:val="0272B1"/>
          </w:rPr>
          <w:t xml:space="preserve"> of risk-based frameworks for managing healthcare waste: a case study of the National Health Service in London</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J. </w:t>
      </w:r>
      <w:proofErr w:type="spellStart"/>
      <w:r>
        <w:rPr>
          <w:rFonts w:ascii="Georgia" w:hAnsi="Georgia"/>
          <w:b/>
          <w:bCs/>
          <w:color w:val="707070"/>
        </w:rPr>
        <w:t>Saf</w:t>
      </w:r>
      <w:proofErr w:type="spellEnd"/>
      <w:r>
        <w:rPr>
          <w:rFonts w:ascii="Georgia" w:hAnsi="Georgia"/>
          <w:b/>
          <w:bCs/>
          <w:color w:val="707070"/>
        </w:rPr>
        <w:t>. Sci.</w:t>
      </w:r>
    </w:p>
    <w:p w:rsidR="00F15C0F" w:rsidRDefault="00F15C0F" w:rsidP="00F15C0F">
      <w:pPr>
        <w:rPr>
          <w:rFonts w:ascii="Georgia" w:hAnsi="Georgia"/>
          <w:color w:val="1F1F1F"/>
        </w:rPr>
      </w:pPr>
      <w:r>
        <w:rPr>
          <w:rFonts w:ascii="Georgia" w:hAnsi="Georgia"/>
          <w:color w:val="1F1F1F"/>
        </w:rPr>
        <w:t>(2015)</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A.Z. </w:t>
      </w:r>
      <w:proofErr w:type="spellStart"/>
      <w:r>
        <w:rPr>
          <w:rStyle w:val="author"/>
          <w:rFonts w:ascii="Georgia" w:hAnsi="Georgia"/>
          <w:color w:val="1F1F1F"/>
        </w:rPr>
        <w:t>Alagöz</w:t>
      </w:r>
      <w:proofErr w:type="spellEnd"/>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11" w:tgtFrame="_self" w:history="1">
        <w:r w:rsidR="00F15C0F">
          <w:rPr>
            <w:rStyle w:val="anchor-text"/>
            <w:rFonts w:ascii="Georgia" w:hAnsi="Georgia"/>
            <w:b/>
            <w:bCs/>
            <w:color w:val="0272B1"/>
          </w:rPr>
          <w:t>Improvement and modification of the routing system for the health-care waste collection and transportation in Istanbul</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J. Waste </w:t>
      </w:r>
      <w:proofErr w:type="spellStart"/>
      <w:r>
        <w:rPr>
          <w:rFonts w:ascii="Georgia" w:hAnsi="Georgia"/>
          <w:b/>
          <w:bCs/>
          <w:color w:val="707070"/>
        </w:rPr>
        <w:t>Manag</w:t>
      </w:r>
      <w:proofErr w:type="spellEnd"/>
      <w:r>
        <w:rPr>
          <w:rFonts w:ascii="Georgia" w:hAnsi="Georgia"/>
          <w:b/>
          <w:bCs/>
          <w:color w:val="707070"/>
        </w:rPr>
        <w:t>.</w:t>
      </w:r>
    </w:p>
    <w:p w:rsidR="00F15C0F" w:rsidRDefault="00F15C0F" w:rsidP="00F15C0F">
      <w:pPr>
        <w:rPr>
          <w:rFonts w:ascii="Georgia" w:hAnsi="Georgia"/>
          <w:color w:val="1F1F1F"/>
        </w:rPr>
      </w:pPr>
      <w:r>
        <w:rPr>
          <w:rFonts w:ascii="Georgia" w:hAnsi="Georgia"/>
          <w:color w:val="1F1F1F"/>
        </w:rPr>
        <w:t>(2008)</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lastRenderedPageBreak/>
        <w:t>M. Ali</w:t>
      </w:r>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12" w:tgtFrame="_self" w:history="1">
        <w:r w:rsidR="00F15C0F">
          <w:rPr>
            <w:rStyle w:val="anchor-text"/>
            <w:rFonts w:ascii="Georgia" w:hAnsi="Georgia"/>
            <w:b/>
            <w:bCs/>
            <w:color w:val="0272B1"/>
          </w:rPr>
          <w:t>Assessing knowledge, performance, and efficiency for hospital waste management—a comparison of government and private hospitals in Pakistan</w:t>
        </w:r>
      </w:hyperlink>
    </w:p>
    <w:p w:rsidR="00F15C0F" w:rsidRDefault="00F15C0F" w:rsidP="00F15C0F">
      <w:pPr>
        <w:pStyle w:val="Heading3"/>
        <w:spacing w:before="0"/>
        <w:rPr>
          <w:rFonts w:ascii="Georgia" w:hAnsi="Georgia"/>
          <w:b/>
          <w:bCs/>
          <w:color w:val="707070"/>
        </w:rPr>
      </w:pPr>
      <w:r>
        <w:rPr>
          <w:rFonts w:ascii="Georgia" w:hAnsi="Georgia"/>
          <w:b/>
          <w:bCs/>
          <w:color w:val="707070"/>
        </w:rPr>
        <w:t>J. Environ. Monitor. Assess.</w:t>
      </w:r>
    </w:p>
    <w:p w:rsidR="00F15C0F" w:rsidRDefault="00F15C0F" w:rsidP="00F15C0F">
      <w:pPr>
        <w:rPr>
          <w:rFonts w:ascii="Georgia" w:hAnsi="Georgia"/>
          <w:color w:val="1F1F1F"/>
        </w:rPr>
      </w:pPr>
      <w:r>
        <w:rPr>
          <w:rFonts w:ascii="Georgia" w:hAnsi="Georgia"/>
          <w:color w:val="1F1F1F"/>
        </w:rPr>
        <w:t>(2017)</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O. Ali</w:t>
      </w:r>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13" w:tgtFrame="_self" w:history="1">
        <w:r w:rsidR="00F15C0F">
          <w:rPr>
            <w:rStyle w:val="anchor-text"/>
            <w:rFonts w:ascii="Georgia" w:hAnsi="Georgia"/>
            <w:b/>
            <w:bCs/>
            <w:color w:val="0272B1"/>
          </w:rPr>
          <w:t xml:space="preserve">The state of play of </w:t>
        </w:r>
        <w:proofErr w:type="spellStart"/>
        <w:r w:rsidR="00F15C0F">
          <w:rPr>
            <w:rStyle w:val="anchor-text"/>
            <w:rFonts w:ascii="Georgia" w:hAnsi="Georgia"/>
            <w:b/>
            <w:bCs/>
            <w:color w:val="0272B1"/>
          </w:rPr>
          <w:t>blockchain</w:t>
        </w:r>
        <w:proofErr w:type="spellEnd"/>
        <w:r w:rsidR="00F15C0F">
          <w:rPr>
            <w:rStyle w:val="anchor-text"/>
            <w:rFonts w:ascii="Georgia" w:hAnsi="Georgia"/>
            <w:b/>
            <w:bCs/>
            <w:color w:val="0272B1"/>
          </w:rPr>
          <w:t xml:space="preserve"> technology in the financial services sector: a systematic literature review</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J. Inf. </w:t>
      </w:r>
      <w:proofErr w:type="spellStart"/>
      <w:r>
        <w:rPr>
          <w:rFonts w:ascii="Georgia" w:hAnsi="Georgia"/>
          <w:b/>
          <w:bCs/>
          <w:color w:val="707070"/>
        </w:rPr>
        <w:t>Manag</w:t>
      </w:r>
      <w:proofErr w:type="spellEnd"/>
      <w:r>
        <w:rPr>
          <w:rFonts w:ascii="Georgia" w:hAnsi="Georgia"/>
          <w:b/>
          <w:bCs/>
          <w:color w:val="707070"/>
        </w:rPr>
        <w:t>.</w:t>
      </w:r>
    </w:p>
    <w:p w:rsidR="00F15C0F" w:rsidRDefault="00F15C0F" w:rsidP="00F15C0F">
      <w:pPr>
        <w:rPr>
          <w:rFonts w:ascii="Georgia" w:hAnsi="Georgia"/>
          <w:color w:val="1F1F1F"/>
        </w:rPr>
      </w:pPr>
      <w:r>
        <w:rPr>
          <w:rFonts w:ascii="Georgia" w:hAnsi="Georgia"/>
          <w:color w:val="1F1F1F"/>
        </w:rPr>
        <w:t>(2020)</w:t>
      </w:r>
    </w:p>
    <w:p w:rsidR="00F15C0F" w:rsidRDefault="00F15C0F" w:rsidP="00F15C0F">
      <w:pPr>
        <w:numPr>
          <w:ilvl w:val="0"/>
          <w:numId w:val="3"/>
        </w:numPr>
        <w:spacing w:after="0" w:afterAutospacing="1" w:line="240" w:lineRule="auto"/>
        <w:ind w:left="0"/>
        <w:rPr>
          <w:rFonts w:ascii="Georgia" w:hAnsi="Georgia"/>
          <w:color w:val="1F1F1F"/>
        </w:rPr>
      </w:pPr>
      <w:r>
        <w:rPr>
          <w:rStyle w:val="author"/>
          <w:rFonts w:ascii="Georgia" w:hAnsi="Georgia"/>
          <w:color w:val="1F1F1F"/>
        </w:rPr>
        <w:t>M.C.M. </w:t>
      </w:r>
      <w:proofErr w:type="spellStart"/>
      <w:r>
        <w:rPr>
          <w:rStyle w:val="author"/>
          <w:rFonts w:ascii="Georgia" w:hAnsi="Georgia"/>
          <w:color w:val="1F1F1F"/>
        </w:rPr>
        <w:t>Alvim-Ferraz</w:t>
      </w:r>
      <w:proofErr w:type="spellEnd"/>
      <w:r>
        <w:rPr>
          <w:rStyle w:val="Emphasis"/>
          <w:rFonts w:ascii="Georgia" w:hAnsi="Georgia"/>
          <w:color w:val="1F1F1F"/>
        </w:rPr>
        <w:t> et al.</w:t>
      </w:r>
    </w:p>
    <w:p w:rsidR="00F15C0F" w:rsidRDefault="00EB36AC" w:rsidP="00F15C0F">
      <w:pPr>
        <w:pStyle w:val="Heading3"/>
        <w:spacing w:before="0"/>
        <w:rPr>
          <w:rFonts w:ascii="Georgia" w:hAnsi="Georgia"/>
          <w:color w:val="1F1F1F"/>
        </w:rPr>
      </w:pPr>
      <w:hyperlink r:id="rId14" w:tgtFrame="_self" w:history="1">
        <w:r w:rsidR="00F15C0F">
          <w:rPr>
            <w:rStyle w:val="anchor-text"/>
            <w:rFonts w:ascii="Georgia" w:hAnsi="Georgia"/>
            <w:b/>
            <w:bCs/>
            <w:color w:val="1F1F1F"/>
          </w:rPr>
          <w:t>Incineration of healthcare wastes: management of atmospheric emissions through waste segregation</w:t>
        </w:r>
      </w:hyperlink>
    </w:p>
    <w:p w:rsidR="00F15C0F" w:rsidRDefault="00F15C0F" w:rsidP="00F15C0F">
      <w:pPr>
        <w:pStyle w:val="Heading3"/>
        <w:spacing w:before="0"/>
        <w:rPr>
          <w:rFonts w:ascii="Georgia" w:hAnsi="Georgia"/>
          <w:b/>
          <w:bCs/>
          <w:color w:val="707070"/>
        </w:rPr>
      </w:pPr>
      <w:r>
        <w:rPr>
          <w:rFonts w:ascii="Georgia" w:hAnsi="Georgia"/>
          <w:b/>
          <w:bCs/>
          <w:color w:val="707070"/>
        </w:rPr>
        <w:t xml:space="preserve">J. Waste </w:t>
      </w:r>
      <w:proofErr w:type="spellStart"/>
      <w:r>
        <w:rPr>
          <w:rFonts w:ascii="Georgia" w:hAnsi="Georgia"/>
          <w:b/>
          <w:bCs/>
          <w:color w:val="707070"/>
        </w:rPr>
        <w:t>Manag</w:t>
      </w:r>
      <w:proofErr w:type="spellEnd"/>
      <w:r>
        <w:rPr>
          <w:rFonts w:ascii="Georgia" w:hAnsi="Georgia"/>
          <w:b/>
          <w:bCs/>
          <w:color w:val="707070"/>
        </w:rPr>
        <w:t>.</w:t>
      </w:r>
    </w:p>
    <w:p w:rsidR="00F15C0F" w:rsidRDefault="00F15C0F" w:rsidP="00F15C0F">
      <w:pPr>
        <w:rPr>
          <w:rFonts w:ascii="Georgia" w:hAnsi="Georgia"/>
          <w:color w:val="1F1F1F"/>
        </w:rPr>
      </w:pPr>
      <w:r>
        <w:rPr>
          <w:rFonts w:ascii="Georgia" w:hAnsi="Georgia"/>
          <w:color w:val="1F1F1F"/>
        </w:rPr>
        <w:t>(2005)</w:t>
      </w:r>
    </w:p>
    <w:p w:rsidR="00F15C0F" w:rsidRPr="00F15C0F" w:rsidRDefault="00F15C0F" w:rsidP="00F15C0F">
      <w:pPr>
        <w:spacing w:beforeAutospacing="1" w:after="0" w:afterAutospacing="1" w:line="240" w:lineRule="auto"/>
        <w:outlineLvl w:val="0"/>
        <w:rPr>
          <w:rFonts w:ascii="Times New Roman" w:eastAsia="Times New Roman" w:hAnsi="Times New Roman" w:cs="Times New Roman"/>
          <w:b/>
          <w:bCs/>
          <w:color w:val="1F1F1F"/>
          <w:kern w:val="36"/>
          <w:sz w:val="48"/>
          <w:szCs w:val="48"/>
        </w:rPr>
      </w:pPr>
    </w:p>
    <w:p w:rsidR="00B44795" w:rsidRDefault="00EB36AC">
      <w:r w:rsidRPr="00EB36AC">
        <w:t xml:space="preserve">I have developed WIRKS in </w:t>
      </w:r>
      <w:proofErr w:type="spellStart"/>
      <w:r w:rsidRPr="00EB36AC">
        <w:t>microsoft</w:t>
      </w:r>
      <w:proofErr w:type="spellEnd"/>
      <w:r w:rsidRPr="00EB36AC">
        <w:t xml:space="preserve"> access. how can I record the collection stance and disposal stance that it will imitate this record keeping is </w:t>
      </w:r>
      <w:proofErr w:type="spellStart"/>
      <w:r w:rsidRPr="00EB36AC">
        <w:t>immuting</w:t>
      </w:r>
      <w:proofErr w:type="spellEnd"/>
      <w:r w:rsidRPr="00EB36AC">
        <w:t xml:space="preserve"> like a </w:t>
      </w:r>
      <w:proofErr w:type="spellStart"/>
      <w:r w:rsidRPr="00EB36AC">
        <w:t>blockchain</w:t>
      </w:r>
      <w:proofErr w:type="spellEnd"/>
      <w:r w:rsidRPr="00EB36AC">
        <w:t xml:space="preserve"> </w:t>
      </w:r>
      <w:proofErr w:type="spellStart"/>
      <w:proofErr w:type="gramStart"/>
      <w:r w:rsidRPr="00EB36AC">
        <w:t>tech..using</w:t>
      </w:r>
      <w:proofErr w:type="spellEnd"/>
      <w:proofErr w:type="gramEnd"/>
      <w:r w:rsidRPr="00EB36AC">
        <w:t xml:space="preserve"> Microsoft </w:t>
      </w:r>
      <w:proofErr w:type="spellStart"/>
      <w:r w:rsidRPr="00EB36AC">
        <w:t>access.;we</w:t>
      </w:r>
      <w:proofErr w:type="spellEnd"/>
      <w:r w:rsidRPr="00EB36AC">
        <w:t xml:space="preserve"> have FILE SHARIG SERVER(FSS) can I use any user as a node in a big </w:t>
      </w:r>
      <w:proofErr w:type="spellStart"/>
      <w:r w:rsidRPr="00EB36AC">
        <w:t>convas</w:t>
      </w:r>
      <w:proofErr w:type="spellEnd"/>
      <w:r w:rsidRPr="00EB36AC">
        <w:t xml:space="preserve">. and in this manner I can use decentralize technique instead of </w:t>
      </w:r>
      <w:proofErr w:type="spellStart"/>
      <w:r w:rsidRPr="00EB36AC">
        <w:t>centralised</w:t>
      </w:r>
      <w:proofErr w:type="spellEnd"/>
      <w:r w:rsidRPr="00EB36AC">
        <w:t>.</w:t>
      </w:r>
      <w:bookmarkStart w:id="0" w:name="_GoBack"/>
      <w:bookmarkEnd w:id="0"/>
    </w:p>
    <w:sectPr w:rsidR="00B4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7DB"/>
    <w:multiLevelType w:val="multilevel"/>
    <w:tmpl w:val="DA36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01C1"/>
    <w:multiLevelType w:val="multilevel"/>
    <w:tmpl w:val="E46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23F5C"/>
    <w:multiLevelType w:val="multilevel"/>
    <w:tmpl w:val="DEF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0F"/>
    <w:rsid w:val="0073678F"/>
    <w:rsid w:val="007F607A"/>
    <w:rsid w:val="00A83B9F"/>
    <w:rsid w:val="00B44795"/>
    <w:rsid w:val="00EB36AC"/>
    <w:rsid w:val="00F1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43956-0B83-49F1-B531-4A5D2FCF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5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5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5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C0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F15C0F"/>
  </w:style>
  <w:style w:type="character" w:customStyle="1" w:styleId="Heading2Char">
    <w:name w:val="Heading 2 Char"/>
    <w:basedOn w:val="DefaultParagraphFont"/>
    <w:link w:val="Heading2"/>
    <w:uiPriority w:val="9"/>
    <w:semiHidden/>
    <w:rsid w:val="00F15C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1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label">
    <w:name w:val="list-label"/>
    <w:basedOn w:val="DefaultParagraphFont"/>
    <w:rsid w:val="00F15C0F"/>
  </w:style>
  <w:style w:type="character" w:customStyle="1" w:styleId="Heading3Char">
    <w:name w:val="Heading 3 Char"/>
    <w:basedOn w:val="DefaultParagraphFont"/>
    <w:link w:val="Heading3"/>
    <w:uiPriority w:val="9"/>
    <w:semiHidden/>
    <w:rsid w:val="00F15C0F"/>
    <w:rPr>
      <w:rFonts w:asciiTheme="majorHAnsi" w:eastAsiaTheme="majorEastAsia" w:hAnsiTheme="majorHAnsi" w:cstheme="majorBidi"/>
      <w:color w:val="1F4D78" w:themeColor="accent1" w:themeShade="7F"/>
      <w:sz w:val="24"/>
      <w:szCs w:val="24"/>
    </w:rPr>
  </w:style>
  <w:style w:type="character" w:customStyle="1" w:styleId="author">
    <w:name w:val="author"/>
    <w:basedOn w:val="DefaultParagraphFont"/>
    <w:rsid w:val="00F15C0F"/>
  </w:style>
  <w:style w:type="character" w:customStyle="1" w:styleId="anchor-text">
    <w:name w:val="anchor-text"/>
    <w:basedOn w:val="DefaultParagraphFont"/>
    <w:rsid w:val="00F15C0F"/>
  </w:style>
  <w:style w:type="character" w:styleId="Emphasis">
    <w:name w:val="Emphasis"/>
    <w:basedOn w:val="DefaultParagraphFont"/>
    <w:uiPriority w:val="20"/>
    <w:qFormat/>
    <w:rsid w:val="00F15C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16320">
      <w:bodyDiv w:val="1"/>
      <w:marLeft w:val="0"/>
      <w:marRight w:val="0"/>
      <w:marTop w:val="0"/>
      <w:marBottom w:val="0"/>
      <w:divBdr>
        <w:top w:val="none" w:sz="0" w:space="0" w:color="auto"/>
        <w:left w:val="none" w:sz="0" w:space="0" w:color="auto"/>
        <w:bottom w:val="none" w:sz="0" w:space="0" w:color="auto"/>
        <w:right w:val="none" w:sz="0" w:space="0" w:color="auto"/>
      </w:divBdr>
      <w:divsChild>
        <w:div w:id="909003290">
          <w:marLeft w:val="0"/>
          <w:marRight w:val="0"/>
          <w:marTop w:val="0"/>
          <w:marBottom w:val="120"/>
          <w:divBdr>
            <w:top w:val="none" w:sz="0" w:space="0" w:color="auto"/>
            <w:left w:val="none" w:sz="0" w:space="0" w:color="auto"/>
            <w:bottom w:val="none" w:sz="0" w:space="0" w:color="auto"/>
            <w:right w:val="none" w:sz="0" w:space="0" w:color="auto"/>
          </w:divBdr>
          <w:divsChild>
            <w:div w:id="286394016">
              <w:marLeft w:val="0"/>
              <w:marRight w:val="0"/>
              <w:marTop w:val="0"/>
              <w:marBottom w:val="0"/>
              <w:divBdr>
                <w:top w:val="none" w:sz="0" w:space="0" w:color="auto"/>
                <w:left w:val="none" w:sz="0" w:space="0" w:color="auto"/>
                <w:bottom w:val="none" w:sz="0" w:space="0" w:color="auto"/>
                <w:right w:val="none" w:sz="0" w:space="0" w:color="auto"/>
              </w:divBdr>
            </w:div>
          </w:divsChild>
        </w:div>
        <w:div w:id="211620466">
          <w:marLeft w:val="0"/>
          <w:marRight w:val="0"/>
          <w:marTop w:val="0"/>
          <w:marBottom w:val="120"/>
          <w:divBdr>
            <w:top w:val="none" w:sz="0" w:space="0" w:color="auto"/>
            <w:left w:val="none" w:sz="0" w:space="0" w:color="auto"/>
            <w:bottom w:val="none" w:sz="0" w:space="0" w:color="auto"/>
            <w:right w:val="none" w:sz="0" w:space="0" w:color="auto"/>
          </w:divBdr>
          <w:divsChild>
            <w:div w:id="18965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6577">
      <w:bodyDiv w:val="1"/>
      <w:marLeft w:val="0"/>
      <w:marRight w:val="0"/>
      <w:marTop w:val="0"/>
      <w:marBottom w:val="0"/>
      <w:divBdr>
        <w:top w:val="none" w:sz="0" w:space="0" w:color="auto"/>
        <w:left w:val="none" w:sz="0" w:space="0" w:color="auto"/>
        <w:bottom w:val="none" w:sz="0" w:space="0" w:color="auto"/>
        <w:right w:val="none" w:sz="0" w:space="0" w:color="auto"/>
      </w:divBdr>
    </w:div>
    <w:div w:id="1118330399">
      <w:bodyDiv w:val="1"/>
      <w:marLeft w:val="0"/>
      <w:marRight w:val="0"/>
      <w:marTop w:val="0"/>
      <w:marBottom w:val="0"/>
      <w:divBdr>
        <w:top w:val="none" w:sz="0" w:space="0" w:color="auto"/>
        <w:left w:val="none" w:sz="0" w:space="0" w:color="auto"/>
        <w:bottom w:val="none" w:sz="0" w:space="0" w:color="auto"/>
        <w:right w:val="none" w:sz="0" w:space="0" w:color="auto"/>
      </w:divBdr>
      <w:divsChild>
        <w:div w:id="1616642524">
          <w:marLeft w:val="0"/>
          <w:marRight w:val="0"/>
          <w:marTop w:val="0"/>
          <w:marBottom w:val="0"/>
          <w:divBdr>
            <w:top w:val="none" w:sz="0" w:space="0" w:color="auto"/>
            <w:left w:val="none" w:sz="0" w:space="0" w:color="auto"/>
            <w:bottom w:val="none" w:sz="0" w:space="0" w:color="auto"/>
            <w:right w:val="none" w:sz="0" w:space="0" w:color="auto"/>
          </w:divBdr>
          <w:divsChild>
            <w:div w:id="2054497408">
              <w:marLeft w:val="0"/>
              <w:marRight w:val="0"/>
              <w:marTop w:val="0"/>
              <w:marBottom w:val="0"/>
              <w:divBdr>
                <w:top w:val="none" w:sz="0" w:space="0" w:color="auto"/>
                <w:left w:val="none" w:sz="0" w:space="0" w:color="auto"/>
                <w:bottom w:val="none" w:sz="0" w:space="0" w:color="auto"/>
                <w:right w:val="none" w:sz="0" w:space="0" w:color="auto"/>
              </w:divBdr>
            </w:div>
          </w:divsChild>
        </w:div>
        <w:div w:id="886180466">
          <w:marLeft w:val="0"/>
          <w:marRight w:val="0"/>
          <w:marTop w:val="0"/>
          <w:marBottom w:val="0"/>
          <w:divBdr>
            <w:top w:val="none" w:sz="0" w:space="0" w:color="auto"/>
            <w:left w:val="none" w:sz="0" w:space="0" w:color="auto"/>
            <w:bottom w:val="none" w:sz="0" w:space="0" w:color="auto"/>
            <w:right w:val="none" w:sz="0" w:space="0" w:color="auto"/>
          </w:divBdr>
          <w:divsChild>
            <w:div w:id="17886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8273">
      <w:bodyDiv w:val="1"/>
      <w:marLeft w:val="0"/>
      <w:marRight w:val="0"/>
      <w:marTop w:val="0"/>
      <w:marBottom w:val="0"/>
      <w:divBdr>
        <w:top w:val="none" w:sz="0" w:space="0" w:color="auto"/>
        <w:left w:val="none" w:sz="0" w:space="0" w:color="auto"/>
        <w:bottom w:val="none" w:sz="0" w:space="0" w:color="auto"/>
        <w:right w:val="none" w:sz="0" w:space="0" w:color="auto"/>
      </w:divBdr>
      <w:divsChild>
        <w:div w:id="1333995068">
          <w:marLeft w:val="0"/>
          <w:marRight w:val="0"/>
          <w:marTop w:val="0"/>
          <w:marBottom w:val="0"/>
          <w:divBdr>
            <w:top w:val="none" w:sz="0" w:space="0" w:color="auto"/>
            <w:left w:val="none" w:sz="0" w:space="0" w:color="auto"/>
            <w:bottom w:val="none" w:sz="0" w:space="0" w:color="auto"/>
            <w:right w:val="none" w:sz="0" w:space="0" w:color="auto"/>
          </w:divBdr>
        </w:div>
        <w:div w:id="1554199799">
          <w:marLeft w:val="0"/>
          <w:marRight w:val="0"/>
          <w:marTop w:val="0"/>
          <w:marBottom w:val="0"/>
          <w:divBdr>
            <w:top w:val="none" w:sz="0" w:space="0" w:color="auto"/>
            <w:left w:val="none" w:sz="0" w:space="0" w:color="auto"/>
            <w:bottom w:val="none" w:sz="0" w:space="0" w:color="auto"/>
            <w:right w:val="none" w:sz="0" w:space="0" w:color="auto"/>
          </w:divBdr>
        </w:div>
        <w:div w:id="2003463146">
          <w:marLeft w:val="0"/>
          <w:marRight w:val="0"/>
          <w:marTop w:val="0"/>
          <w:marBottom w:val="0"/>
          <w:divBdr>
            <w:top w:val="none" w:sz="0" w:space="0" w:color="auto"/>
            <w:left w:val="none" w:sz="0" w:space="0" w:color="auto"/>
            <w:bottom w:val="none" w:sz="0" w:space="0" w:color="auto"/>
            <w:right w:val="none" w:sz="0" w:space="0" w:color="auto"/>
          </w:divBdr>
        </w:div>
        <w:div w:id="152529914">
          <w:marLeft w:val="0"/>
          <w:marRight w:val="0"/>
          <w:marTop w:val="0"/>
          <w:marBottom w:val="0"/>
          <w:divBdr>
            <w:top w:val="none" w:sz="0" w:space="0" w:color="auto"/>
            <w:left w:val="none" w:sz="0" w:space="0" w:color="auto"/>
            <w:bottom w:val="none" w:sz="0" w:space="0" w:color="auto"/>
            <w:right w:val="none" w:sz="0" w:space="0" w:color="auto"/>
          </w:divBdr>
        </w:div>
        <w:div w:id="1806314662">
          <w:marLeft w:val="0"/>
          <w:marRight w:val="0"/>
          <w:marTop w:val="0"/>
          <w:marBottom w:val="0"/>
          <w:divBdr>
            <w:top w:val="none" w:sz="0" w:space="0" w:color="auto"/>
            <w:left w:val="none" w:sz="0" w:space="0" w:color="auto"/>
            <w:bottom w:val="none" w:sz="0" w:space="0" w:color="auto"/>
            <w:right w:val="none" w:sz="0" w:space="0" w:color="auto"/>
          </w:divBdr>
        </w:div>
        <w:div w:id="1637488511">
          <w:marLeft w:val="0"/>
          <w:marRight w:val="0"/>
          <w:marTop w:val="0"/>
          <w:marBottom w:val="0"/>
          <w:divBdr>
            <w:top w:val="none" w:sz="0" w:space="0" w:color="auto"/>
            <w:left w:val="none" w:sz="0" w:space="0" w:color="auto"/>
            <w:bottom w:val="none" w:sz="0" w:space="0" w:color="auto"/>
            <w:right w:val="none" w:sz="0" w:space="0" w:color="auto"/>
          </w:divBdr>
        </w:div>
        <w:div w:id="1939211287">
          <w:marLeft w:val="0"/>
          <w:marRight w:val="0"/>
          <w:marTop w:val="0"/>
          <w:marBottom w:val="0"/>
          <w:divBdr>
            <w:top w:val="none" w:sz="0" w:space="0" w:color="auto"/>
            <w:left w:val="none" w:sz="0" w:space="0" w:color="auto"/>
            <w:bottom w:val="none" w:sz="0" w:space="0" w:color="auto"/>
            <w:right w:val="none" w:sz="0" w:space="0" w:color="auto"/>
          </w:divBdr>
        </w:div>
        <w:div w:id="2129154160">
          <w:marLeft w:val="0"/>
          <w:marRight w:val="0"/>
          <w:marTop w:val="0"/>
          <w:marBottom w:val="0"/>
          <w:divBdr>
            <w:top w:val="none" w:sz="0" w:space="0" w:color="auto"/>
            <w:left w:val="none" w:sz="0" w:space="0" w:color="auto"/>
            <w:bottom w:val="none" w:sz="0" w:space="0" w:color="auto"/>
            <w:right w:val="none" w:sz="0" w:space="0" w:color="auto"/>
          </w:divBdr>
        </w:div>
        <w:div w:id="1819766213">
          <w:marLeft w:val="0"/>
          <w:marRight w:val="0"/>
          <w:marTop w:val="0"/>
          <w:marBottom w:val="0"/>
          <w:divBdr>
            <w:top w:val="none" w:sz="0" w:space="0" w:color="auto"/>
            <w:left w:val="none" w:sz="0" w:space="0" w:color="auto"/>
            <w:bottom w:val="none" w:sz="0" w:space="0" w:color="auto"/>
            <w:right w:val="none" w:sz="0" w:space="0" w:color="auto"/>
          </w:divBdr>
        </w:div>
        <w:div w:id="1268927418">
          <w:marLeft w:val="0"/>
          <w:marRight w:val="0"/>
          <w:marTop w:val="0"/>
          <w:marBottom w:val="0"/>
          <w:divBdr>
            <w:top w:val="none" w:sz="0" w:space="0" w:color="auto"/>
            <w:left w:val="none" w:sz="0" w:space="0" w:color="auto"/>
            <w:bottom w:val="none" w:sz="0" w:space="0" w:color="auto"/>
            <w:right w:val="none" w:sz="0" w:space="0" w:color="auto"/>
          </w:divBdr>
        </w:div>
        <w:div w:id="899825144">
          <w:marLeft w:val="0"/>
          <w:marRight w:val="0"/>
          <w:marTop w:val="0"/>
          <w:marBottom w:val="0"/>
          <w:divBdr>
            <w:top w:val="none" w:sz="0" w:space="0" w:color="auto"/>
            <w:left w:val="none" w:sz="0" w:space="0" w:color="auto"/>
            <w:bottom w:val="none" w:sz="0" w:space="0" w:color="auto"/>
            <w:right w:val="none" w:sz="0" w:space="0" w:color="auto"/>
          </w:divBdr>
        </w:div>
        <w:div w:id="2016032635">
          <w:marLeft w:val="0"/>
          <w:marRight w:val="0"/>
          <w:marTop w:val="0"/>
          <w:marBottom w:val="0"/>
          <w:divBdr>
            <w:top w:val="none" w:sz="0" w:space="0" w:color="auto"/>
            <w:left w:val="none" w:sz="0" w:space="0" w:color="auto"/>
            <w:bottom w:val="none" w:sz="0" w:space="0" w:color="auto"/>
            <w:right w:val="none" w:sz="0" w:space="0" w:color="auto"/>
          </w:divBdr>
        </w:div>
        <w:div w:id="232325277">
          <w:marLeft w:val="0"/>
          <w:marRight w:val="0"/>
          <w:marTop w:val="0"/>
          <w:marBottom w:val="0"/>
          <w:divBdr>
            <w:top w:val="none" w:sz="0" w:space="0" w:color="auto"/>
            <w:left w:val="none" w:sz="0" w:space="0" w:color="auto"/>
            <w:bottom w:val="none" w:sz="0" w:space="0" w:color="auto"/>
            <w:right w:val="none" w:sz="0" w:space="0" w:color="auto"/>
          </w:divBdr>
        </w:div>
        <w:div w:id="2126119679">
          <w:marLeft w:val="0"/>
          <w:marRight w:val="0"/>
          <w:marTop w:val="0"/>
          <w:marBottom w:val="0"/>
          <w:divBdr>
            <w:top w:val="none" w:sz="0" w:space="0" w:color="auto"/>
            <w:left w:val="none" w:sz="0" w:space="0" w:color="auto"/>
            <w:bottom w:val="none" w:sz="0" w:space="0" w:color="auto"/>
            <w:right w:val="none" w:sz="0" w:space="0" w:color="auto"/>
          </w:divBdr>
        </w:div>
        <w:div w:id="1755472729">
          <w:marLeft w:val="0"/>
          <w:marRight w:val="0"/>
          <w:marTop w:val="0"/>
          <w:marBottom w:val="0"/>
          <w:divBdr>
            <w:top w:val="none" w:sz="0" w:space="0" w:color="auto"/>
            <w:left w:val="none" w:sz="0" w:space="0" w:color="auto"/>
            <w:bottom w:val="none" w:sz="0" w:space="0" w:color="auto"/>
            <w:right w:val="none" w:sz="0" w:space="0" w:color="auto"/>
          </w:divBdr>
        </w:div>
        <w:div w:id="1983075821">
          <w:marLeft w:val="0"/>
          <w:marRight w:val="0"/>
          <w:marTop w:val="0"/>
          <w:marBottom w:val="0"/>
          <w:divBdr>
            <w:top w:val="none" w:sz="0" w:space="0" w:color="auto"/>
            <w:left w:val="none" w:sz="0" w:space="0" w:color="auto"/>
            <w:bottom w:val="none" w:sz="0" w:space="0" w:color="auto"/>
            <w:right w:val="none" w:sz="0" w:space="0" w:color="auto"/>
          </w:divBdr>
        </w:div>
        <w:div w:id="2058116805">
          <w:marLeft w:val="0"/>
          <w:marRight w:val="0"/>
          <w:marTop w:val="0"/>
          <w:marBottom w:val="0"/>
          <w:divBdr>
            <w:top w:val="none" w:sz="0" w:space="0" w:color="auto"/>
            <w:left w:val="none" w:sz="0" w:space="0" w:color="auto"/>
            <w:bottom w:val="none" w:sz="0" w:space="0" w:color="auto"/>
            <w:right w:val="none" w:sz="0" w:space="0" w:color="auto"/>
          </w:divBdr>
        </w:div>
        <w:div w:id="1032338361">
          <w:marLeft w:val="0"/>
          <w:marRight w:val="0"/>
          <w:marTop w:val="0"/>
          <w:marBottom w:val="0"/>
          <w:divBdr>
            <w:top w:val="none" w:sz="0" w:space="0" w:color="auto"/>
            <w:left w:val="none" w:sz="0" w:space="0" w:color="auto"/>
            <w:bottom w:val="none" w:sz="0" w:space="0" w:color="auto"/>
            <w:right w:val="none" w:sz="0" w:space="0" w:color="auto"/>
          </w:divBdr>
        </w:div>
        <w:div w:id="1306088908">
          <w:marLeft w:val="0"/>
          <w:marRight w:val="0"/>
          <w:marTop w:val="0"/>
          <w:marBottom w:val="0"/>
          <w:divBdr>
            <w:top w:val="none" w:sz="0" w:space="0" w:color="auto"/>
            <w:left w:val="none" w:sz="0" w:space="0" w:color="auto"/>
            <w:bottom w:val="none" w:sz="0" w:space="0" w:color="auto"/>
            <w:right w:val="none" w:sz="0" w:space="0" w:color="auto"/>
          </w:divBdr>
        </w:div>
        <w:div w:id="526454597">
          <w:marLeft w:val="0"/>
          <w:marRight w:val="0"/>
          <w:marTop w:val="0"/>
          <w:marBottom w:val="0"/>
          <w:divBdr>
            <w:top w:val="none" w:sz="0" w:space="0" w:color="auto"/>
            <w:left w:val="none" w:sz="0" w:space="0" w:color="auto"/>
            <w:bottom w:val="none" w:sz="0" w:space="0" w:color="auto"/>
            <w:right w:val="none" w:sz="0" w:space="0" w:color="auto"/>
          </w:divBdr>
        </w:div>
      </w:divsChild>
    </w:div>
    <w:div w:id="1138187775">
      <w:bodyDiv w:val="1"/>
      <w:marLeft w:val="0"/>
      <w:marRight w:val="0"/>
      <w:marTop w:val="0"/>
      <w:marBottom w:val="0"/>
      <w:divBdr>
        <w:top w:val="none" w:sz="0" w:space="0" w:color="auto"/>
        <w:left w:val="none" w:sz="0" w:space="0" w:color="auto"/>
        <w:bottom w:val="none" w:sz="0" w:space="0" w:color="auto"/>
        <w:right w:val="none" w:sz="0" w:space="0" w:color="auto"/>
      </w:divBdr>
      <w:divsChild>
        <w:div w:id="728915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3935121000220" TargetMode="External"/><Relationship Id="rId13" Type="http://schemas.openxmlformats.org/officeDocument/2006/relationships/hyperlink" Target="https://www.sciencedirect.com/science/article/pii/S0268401219310928" TargetMode="External"/><Relationship Id="rId3" Type="http://schemas.openxmlformats.org/officeDocument/2006/relationships/settings" Target="settings.xml"/><Relationship Id="rId7" Type="http://schemas.openxmlformats.org/officeDocument/2006/relationships/hyperlink" Target="https://www.sciencedirect.com/science/article/pii/S1386505620301544" TargetMode="External"/><Relationship Id="rId12" Type="http://schemas.openxmlformats.org/officeDocument/2006/relationships/hyperlink" Target="https://www.sciencedirect.com/science/article/pii/S135727251730093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0956053X07000967" TargetMode="External"/><Relationship Id="rId11" Type="http://schemas.openxmlformats.org/officeDocument/2006/relationships/hyperlink" Target="https://www.sciencedirect.com/science/article/pii/S0956053X07002772" TargetMode="External"/><Relationship Id="rId5" Type="http://schemas.openxmlformats.org/officeDocument/2006/relationships/hyperlink" Target="https://www.sciencedirect.com/science/article/pii/S0301479709002898" TargetMode="External"/><Relationship Id="rId15" Type="http://schemas.openxmlformats.org/officeDocument/2006/relationships/fontTable" Target="fontTable.xml"/><Relationship Id="rId10" Type="http://schemas.openxmlformats.org/officeDocument/2006/relationships/hyperlink" Target="https://www.sciencedirect.com/science/article/pii/S0925753514002069" TargetMode="External"/><Relationship Id="rId4" Type="http://schemas.openxmlformats.org/officeDocument/2006/relationships/webSettings" Target="webSettings.xml"/><Relationship Id="rId9" Type="http://schemas.openxmlformats.org/officeDocument/2006/relationships/hyperlink" Target="https://www.sciencedirect.com/science/article/pii/S2666222120300071" TargetMode="External"/><Relationship Id="rId14" Type="http://schemas.openxmlformats.org/officeDocument/2006/relationships/hyperlink" Target="https://www.sciencedirect.com/science/article/pii/S0956053X04001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2</cp:revision>
  <dcterms:created xsi:type="dcterms:W3CDTF">2024-06-22T07:24:00Z</dcterms:created>
  <dcterms:modified xsi:type="dcterms:W3CDTF">2024-07-09T10:03:00Z</dcterms:modified>
</cp:coreProperties>
</file>