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9"/>
        <w:gridCol w:w="236"/>
        <w:gridCol w:w="6565"/>
      </w:tblGrid>
      <w:tr w:rsidR="004811C7" w:rsidRPr="00C33E95" w:rsidTr="00ED1008">
        <w:trPr>
          <w:cantSplit/>
          <w:trHeight w:val="332"/>
        </w:trPr>
        <w:tc>
          <w:tcPr>
            <w:tcW w:w="2298" w:type="dxa"/>
          </w:tcPr>
          <w:p w:rsidR="004811C7" w:rsidRPr="00C33E95" w:rsidRDefault="004811C7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3.6.1 Course</w:t>
            </w:r>
          </w:p>
        </w:tc>
        <w:tc>
          <w:tcPr>
            <w:tcW w:w="199" w:type="dxa"/>
          </w:tcPr>
          <w:p w:rsidR="004811C7" w:rsidRPr="00C33E95" w:rsidRDefault="004811C7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:</w:t>
            </w:r>
          </w:p>
        </w:tc>
        <w:tc>
          <w:tcPr>
            <w:tcW w:w="6593" w:type="dxa"/>
          </w:tcPr>
          <w:p w:rsidR="004811C7" w:rsidRPr="00C33E95" w:rsidRDefault="004811C7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GED</w:t>
            </w:r>
            <w:r w:rsidRPr="00C33E9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33E95">
              <w:rPr>
                <w:rFonts w:ascii="Times New Roman" w:hAnsi="Times New Roman" w:cs="Times New Roman"/>
              </w:rPr>
              <w:t>301</w:t>
            </w:r>
            <w:r w:rsidRPr="00C33E95">
              <w:rPr>
                <w:rFonts w:ascii="Times New Roman" w:hAnsi="Times New Roman" w:cs="Times New Roman"/>
                <w:color w:val="000000"/>
              </w:rPr>
              <w:t>: Basic Statistics &amp; Probability</w:t>
            </w:r>
          </w:p>
        </w:tc>
      </w:tr>
      <w:tr w:rsidR="004811C7" w:rsidRPr="00C33E95" w:rsidTr="00ED1008">
        <w:trPr>
          <w:cantSplit/>
          <w:trHeight w:val="332"/>
        </w:trPr>
        <w:tc>
          <w:tcPr>
            <w:tcW w:w="2298" w:type="dxa"/>
          </w:tcPr>
          <w:p w:rsidR="004811C7" w:rsidRPr="00C33E95" w:rsidRDefault="004811C7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Credit Hour</w:t>
            </w:r>
          </w:p>
        </w:tc>
        <w:tc>
          <w:tcPr>
            <w:tcW w:w="199" w:type="dxa"/>
          </w:tcPr>
          <w:p w:rsidR="004811C7" w:rsidRPr="00C33E95" w:rsidRDefault="004811C7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:</w:t>
            </w:r>
          </w:p>
        </w:tc>
        <w:tc>
          <w:tcPr>
            <w:tcW w:w="6593" w:type="dxa"/>
          </w:tcPr>
          <w:p w:rsidR="004811C7" w:rsidRPr="00C33E95" w:rsidRDefault="004811C7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 xml:space="preserve">3.0 </w:t>
            </w:r>
          </w:p>
        </w:tc>
      </w:tr>
      <w:tr w:rsidR="004811C7" w:rsidRPr="00C33E95" w:rsidTr="00ED1008">
        <w:trPr>
          <w:cantSplit/>
          <w:trHeight w:val="332"/>
        </w:trPr>
        <w:tc>
          <w:tcPr>
            <w:tcW w:w="2298" w:type="dxa"/>
          </w:tcPr>
          <w:p w:rsidR="004811C7" w:rsidRPr="00C33E95" w:rsidRDefault="004811C7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Pre-requisite (if any)</w:t>
            </w:r>
          </w:p>
        </w:tc>
        <w:tc>
          <w:tcPr>
            <w:tcW w:w="199" w:type="dxa"/>
          </w:tcPr>
          <w:p w:rsidR="004811C7" w:rsidRPr="00C33E95" w:rsidRDefault="004811C7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:</w:t>
            </w:r>
          </w:p>
        </w:tc>
        <w:tc>
          <w:tcPr>
            <w:tcW w:w="6593" w:type="dxa"/>
          </w:tcPr>
          <w:p w:rsidR="004811C7" w:rsidRPr="00C33E95" w:rsidRDefault="004811C7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1C7" w:rsidRPr="00C33E95" w:rsidTr="00ED1008">
        <w:trPr>
          <w:cantSplit/>
          <w:trHeight w:val="332"/>
        </w:trPr>
        <w:tc>
          <w:tcPr>
            <w:tcW w:w="2298" w:type="dxa"/>
          </w:tcPr>
          <w:p w:rsidR="004811C7" w:rsidRPr="00C33E95" w:rsidRDefault="004811C7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Course Synopsis</w:t>
            </w:r>
          </w:p>
        </w:tc>
        <w:tc>
          <w:tcPr>
            <w:tcW w:w="199" w:type="dxa"/>
          </w:tcPr>
          <w:p w:rsidR="004811C7" w:rsidRPr="00C33E95" w:rsidRDefault="004811C7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:</w:t>
            </w:r>
          </w:p>
        </w:tc>
        <w:tc>
          <w:tcPr>
            <w:tcW w:w="6593" w:type="dxa"/>
          </w:tcPr>
          <w:p w:rsidR="004811C7" w:rsidRPr="00C33E95" w:rsidRDefault="004811C7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both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The main aim of this course is to introduce the students to the elementary statistical concepts with their applications. The course will be designed with a short introduction to the elementary concepts in Probability, essential to give a scientific foundation to Mathematical Statistics.</w:t>
            </w:r>
          </w:p>
        </w:tc>
      </w:tr>
    </w:tbl>
    <w:p w:rsidR="00105511" w:rsidRPr="00C33E95" w:rsidRDefault="007B7997">
      <w:pPr>
        <w:rPr>
          <w:rFonts w:ascii="Times New Roman" w:hAnsi="Times New Roman" w:cs="Times New Roman"/>
        </w:rPr>
      </w:pPr>
    </w:p>
    <w:p w:rsidR="00E568C0" w:rsidRPr="00C33E95" w:rsidRDefault="00E568C0" w:rsidP="00E568C0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right="-15"/>
        <w:rPr>
          <w:rFonts w:ascii="Times New Roman" w:hAnsi="Times New Roman" w:cs="Times New Roman"/>
          <w:b/>
          <w:color w:val="000000"/>
        </w:rPr>
      </w:pPr>
      <w:r w:rsidRPr="00C33E95">
        <w:rPr>
          <w:rFonts w:ascii="Times New Roman" w:hAnsi="Times New Roman" w:cs="Times New Roman"/>
          <w:b/>
          <w:color w:val="000000"/>
        </w:rPr>
        <w:t>Mapping of Course Objectives, Learning Outcomes, Teaching Learning and Assessment</w:t>
      </w:r>
    </w:p>
    <w:tbl>
      <w:tblPr>
        <w:tblW w:w="9087" w:type="dxa"/>
        <w:tblInd w:w="-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386"/>
        <w:gridCol w:w="2329"/>
        <w:gridCol w:w="2865"/>
        <w:gridCol w:w="1710"/>
        <w:gridCol w:w="1797"/>
      </w:tblGrid>
      <w:tr w:rsidR="00E568C0" w:rsidRPr="00C33E95" w:rsidTr="00ED1008">
        <w:trPr>
          <w:cantSplit/>
          <w:trHeight w:val="252"/>
        </w:trPr>
        <w:tc>
          <w:tcPr>
            <w:tcW w:w="386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Course Objectives</w:t>
            </w:r>
          </w:p>
        </w:tc>
        <w:tc>
          <w:tcPr>
            <w:tcW w:w="2865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Course Learning Outcomes</w:t>
            </w:r>
          </w:p>
        </w:tc>
        <w:tc>
          <w:tcPr>
            <w:tcW w:w="171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T-L Activities</w:t>
            </w:r>
          </w:p>
        </w:tc>
        <w:tc>
          <w:tcPr>
            <w:tcW w:w="1797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Assessments</w:t>
            </w:r>
          </w:p>
        </w:tc>
      </w:tr>
      <w:tr w:rsidR="00E568C0" w:rsidRPr="00C33E95" w:rsidTr="00ED1008">
        <w:trPr>
          <w:cantSplit/>
          <w:trHeight w:val="252"/>
        </w:trPr>
        <w:tc>
          <w:tcPr>
            <w:tcW w:w="386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1.</w:t>
            </w:r>
          </w:p>
        </w:tc>
        <w:tc>
          <w:tcPr>
            <w:tcW w:w="2329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Description of the structure and characteristics of statistical data. Graphical representation of data.</w:t>
            </w:r>
          </w:p>
        </w:tc>
        <w:tc>
          <w:tcPr>
            <w:tcW w:w="2865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 xml:space="preserve">Ability to use knowledge for summarizing data sets including common graphical tools such as, histograms, bar diagrams, pie diagrams, and frequency </w:t>
            </w:r>
            <w:proofErr w:type="spellStart"/>
            <w:r w:rsidRPr="00C33E95">
              <w:rPr>
                <w:rFonts w:ascii="Times New Roman" w:hAnsi="Times New Roman" w:cs="Times New Roman"/>
                <w:color w:val="000000"/>
              </w:rPr>
              <w:t>Ogive</w:t>
            </w:r>
            <w:proofErr w:type="spellEnd"/>
            <w:r w:rsidRPr="00C33E9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71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Lecture,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Demonstration,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Real life example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  <w:tc>
          <w:tcPr>
            <w:tcW w:w="1797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Oral test,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Quiz,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  <w:trHeight w:val="828"/>
        </w:trPr>
        <w:tc>
          <w:tcPr>
            <w:tcW w:w="386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2.</w:t>
            </w:r>
          </w:p>
        </w:tc>
        <w:tc>
          <w:tcPr>
            <w:tcW w:w="2329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Description of various measure of central tendency.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  <w:tc>
          <w:tcPr>
            <w:tcW w:w="2865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 xml:space="preserve">Ability to calculate arithmetic mean, geometric mean, harmonic mean, median, mode, quartile, </w:t>
            </w:r>
            <w:proofErr w:type="spellStart"/>
            <w:r w:rsidRPr="00C33E95">
              <w:rPr>
                <w:rFonts w:ascii="Times New Roman" w:hAnsi="Times New Roman" w:cs="Times New Roman"/>
                <w:color w:val="000000"/>
              </w:rPr>
              <w:t>Decile</w:t>
            </w:r>
            <w:proofErr w:type="spellEnd"/>
            <w:r w:rsidRPr="00C33E95">
              <w:rPr>
                <w:rFonts w:ascii="Times New Roman" w:hAnsi="Times New Roman" w:cs="Times New Roman"/>
                <w:color w:val="000000"/>
              </w:rPr>
              <w:t xml:space="preserve"> and percentile.</w:t>
            </w:r>
          </w:p>
        </w:tc>
        <w:tc>
          <w:tcPr>
            <w:tcW w:w="171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Lecture,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Group work,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Interactive Discussion,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Problem Solving</w:t>
            </w:r>
          </w:p>
        </w:tc>
        <w:tc>
          <w:tcPr>
            <w:tcW w:w="1797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Oral test,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Quiz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  <w:trHeight w:val="252"/>
        </w:trPr>
        <w:tc>
          <w:tcPr>
            <w:tcW w:w="386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3.</w:t>
            </w:r>
          </w:p>
        </w:tc>
        <w:tc>
          <w:tcPr>
            <w:tcW w:w="2329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To Illustrate the requisites of good measure of dispersion and describe various measures of dispersion</w:t>
            </w:r>
          </w:p>
        </w:tc>
        <w:tc>
          <w:tcPr>
            <w:tcW w:w="2865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Ability to calculate range, quartile deviation, standard deviation and coefficient of variation.</w:t>
            </w:r>
          </w:p>
        </w:tc>
        <w:tc>
          <w:tcPr>
            <w:tcW w:w="171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Lecture,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Group work,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Interactive Discussion,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Problem Solving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  <w:tc>
          <w:tcPr>
            <w:tcW w:w="1797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Assignment,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  <w:trHeight w:val="252"/>
        </w:trPr>
        <w:tc>
          <w:tcPr>
            <w:tcW w:w="386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4.</w:t>
            </w:r>
          </w:p>
        </w:tc>
        <w:tc>
          <w:tcPr>
            <w:tcW w:w="2329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To facilitate Skewness, Kurtosis and solve mathematical problem by them.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  <w:tc>
          <w:tcPr>
            <w:tcW w:w="2865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Ability to use Skewness and Kurtosis to measure the symmetry in a distribution.</w:t>
            </w:r>
          </w:p>
        </w:tc>
        <w:tc>
          <w:tcPr>
            <w:tcW w:w="171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Lecture,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Group work,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Interactive Discussion,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Problem Solving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  <w:tc>
          <w:tcPr>
            <w:tcW w:w="1797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Quiz,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 xml:space="preserve">Assignment 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  <w:trHeight w:val="252"/>
        </w:trPr>
        <w:tc>
          <w:tcPr>
            <w:tcW w:w="386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lastRenderedPageBreak/>
              <w:t>5.</w:t>
            </w:r>
          </w:p>
        </w:tc>
        <w:tc>
          <w:tcPr>
            <w:tcW w:w="2329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To equip with the concept of probability and introducing mathematical preliminaries of probability.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  <w:tc>
          <w:tcPr>
            <w:tcW w:w="2865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a) Students will be able to understand the significance of the connection between statistics and probability and their application in the real world.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15"/>
              <w:rPr>
                <w:rFonts w:ascii="Times New Roman" w:hAnsi="Times New Roman" w:cs="Times New Roman"/>
              </w:rPr>
            </w:pP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b) Use of basic counting techniques such as, multiplication rule, combinations, and permutations to compute probability and odds.</w:t>
            </w:r>
          </w:p>
        </w:tc>
        <w:tc>
          <w:tcPr>
            <w:tcW w:w="171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15"/>
              <w:rPr>
                <w:rFonts w:ascii="Times New Roman" w:hAnsi="Times New Roman" w:cs="Times New Roman"/>
              </w:rPr>
            </w:pPr>
          </w:p>
        </w:tc>
        <w:tc>
          <w:tcPr>
            <w:tcW w:w="1797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  <w:trHeight w:val="252"/>
        </w:trPr>
        <w:tc>
          <w:tcPr>
            <w:tcW w:w="386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6.</w:t>
            </w:r>
          </w:p>
        </w:tc>
        <w:tc>
          <w:tcPr>
            <w:tcW w:w="2329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Introducing probability distribution and demonstrate mathematical form of various probability distributions.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  <w:tc>
          <w:tcPr>
            <w:tcW w:w="2865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Ability to use Binomial, Poisson and Normal distribution and solving mathematical examples with them.</w:t>
            </w:r>
          </w:p>
        </w:tc>
        <w:tc>
          <w:tcPr>
            <w:tcW w:w="171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Lecture,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Group work,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Interactive Discussion,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Problem Solving</w:t>
            </w:r>
          </w:p>
        </w:tc>
        <w:tc>
          <w:tcPr>
            <w:tcW w:w="1797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Quiz,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 xml:space="preserve">Written test, 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  <w:trHeight w:val="252"/>
        </w:trPr>
        <w:tc>
          <w:tcPr>
            <w:tcW w:w="386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7.</w:t>
            </w:r>
          </w:p>
        </w:tc>
        <w:tc>
          <w:tcPr>
            <w:tcW w:w="2329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To illustrate correlation and regression and their uses.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  <w:tc>
          <w:tcPr>
            <w:tcW w:w="2865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Ability to use correlation and regression to quantify the association between two quantitative variables.</w:t>
            </w:r>
          </w:p>
        </w:tc>
        <w:tc>
          <w:tcPr>
            <w:tcW w:w="171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Lecture,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Group work,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Interactive Discussion,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Problem Solving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  <w:tc>
          <w:tcPr>
            <w:tcW w:w="1797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 xml:space="preserve">Assignment </w:t>
            </w:r>
          </w:p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Presentation.</w:t>
            </w:r>
          </w:p>
        </w:tc>
      </w:tr>
    </w:tbl>
    <w:p w:rsidR="00E568C0" w:rsidRPr="00C33E95" w:rsidRDefault="00E568C0" w:rsidP="00E568C0">
      <w:pPr>
        <w:pBdr>
          <w:top w:val="nil"/>
          <w:left w:val="nil"/>
          <w:bottom w:val="nil"/>
          <w:right w:val="nil"/>
          <w:between w:val="nil"/>
        </w:pBdr>
        <w:ind w:right="-15"/>
        <w:rPr>
          <w:rFonts w:ascii="Times New Roman" w:hAnsi="Times New Roman" w:cs="Times New Roman"/>
          <w:color w:val="000000"/>
        </w:rPr>
      </w:pPr>
    </w:p>
    <w:tbl>
      <w:tblPr>
        <w:tblW w:w="972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702"/>
      </w:tblGrid>
      <w:tr w:rsidR="00E568C0" w:rsidRPr="00C33E95" w:rsidTr="00ED1008">
        <w:trPr>
          <w:trHeight w:val="270"/>
        </w:trPr>
        <w:tc>
          <w:tcPr>
            <w:tcW w:w="9722" w:type="dxa"/>
            <w:gridSpan w:val="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  <w:b/>
                <w:bCs/>
              </w:rPr>
            </w:pPr>
            <w:r w:rsidRPr="00C33E95">
              <w:rPr>
                <w:rFonts w:ascii="Times New Roman" w:hAnsi="Times New Roman" w:cs="Times New Roman"/>
                <w:b/>
                <w:bCs/>
              </w:rPr>
              <w:t>Mapping of Course Learning Outcome (CLOs) with Program Learning Outcome (PLOs)</w:t>
            </w:r>
          </w:p>
        </w:tc>
      </w:tr>
      <w:tr w:rsidR="00E568C0" w:rsidRPr="00C33E95" w:rsidTr="00ED1008">
        <w:trPr>
          <w:trHeight w:val="527"/>
        </w:trPr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CLOs 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 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PLO</w:t>
            </w:r>
          </w:p>
          <w:p w:rsidR="00E568C0" w:rsidRPr="00C33E95" w:rsidRDefault="00E568C0" w:rsidP="00ED1008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 xml:space="preserve"> 13</w:t>
            </w:r>
          </w:p>
        </w:tc>
      </w:tr>
      <w:tr w:rsidR="000F5EFF" w:rsidRPr="00C33E95" w:rsidTr="00E568C0">
        <w:trPr>
          <w:trHeight w:val="302"/>
        </w:trPr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CLO-1 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</w:tr>
      <w:tr w:rsidR="000F5EFF" w:rsidRPr="00C33E95" w:rsidTr="00E568C0">
        <w:trPr>
          <w:trHeight w:val="302"/>
        </w:trPr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CLO-2 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</w:tr>
      <w:tr w:rsidR="000F5EFF" w:rsidRPr="00C33E95" w:rsidTr="000F5EFF">
        <w:trPr>
          <w:trHeight w:val="300"/>
        </w:trPr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CLO-3 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</w:tr>
      <w:tr w:rsidR="000F5EFF" w:rsidRPr="00C33E95" w:rsidTr="00E568C0">
        <w:trPr>
          <w:trHeight w:val="302"/>
        </w:trPr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CLO-4 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</w:tr>
      <w:tr w:rsidR="000F5EFF" w:rsidRPr="00C33E95" w:rsidTr="00E568C0">
        <w:trPr>
          <w:trHeight w:val="302"/>
        </w:trPr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CLO-5 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</w:tr>
      <w:tr w:rsidR="000F5EFF" w:rsidRPr="00C33E95" w:rsidTr="00ED1008">
        <w:trPr>
          <w:trHeight w:val="302"/>
        </w:trPr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t>CLO-6 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</w:tr>
      <w:tr w:rsidR="000F5EFF" w:rsidRPr="00C33E95" w:rsidTr="00ED1008">
        <w:trPr>
          <w:trHeight w:val="302"/>
        </w:trPr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</w:rPr>
              <w:lastRenderedPageBreak/>
              <w:t>CLO-7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B00CC1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B00CC1" w:rsidP="000F5EFF">
            <w:pPr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F5EFF" w:rsidRPr="00C33E95" w:rsidRDefault="000F5EFF" w:rsidP="000F5EFF">
            <w:pPr>
              <w:rPr>
                <w:rFonts w:ascii="Times New Roman" w:hAnsi="Times New Roman" w:cs="Times New Roman"/>
              </w:rPr>
            </w:pPr>
          </w:p>
        </w:tc>
      </w:tr>
    </w:tbl>
    <w:p w:rsidR="00E568C0" w:rsidRPr="00C33E95" w:rsidRDefault="00E568C0" w:rsidP="00E568C0">
      <w:pPr>
        <w:pBdr>
          <w:top w:val="nil"/>
          <w:left w:val="nil"/>
          <w:bottom w:val="nil"/>
          <w:right w:val="nil"/>
          <w:between w:val="nil"/>
        </w:pBdr>
        <w:ind w:right="-15"/>
        <w:rPr>
          <w:rFonts w:ascii="Times New Roman" w:hAnsi="Times New Roman" w:cs="Times New Roman"/>
          <w:color w:val="000000"/>
        </w:rPr>
      </w:pPr>
    </w:p>
    <w:p w:rsidR="00E568C0" w:rsidRPr="00C33E95" w:rsidRDefault="00E568C0" w:rsidP="00E568C0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right="-15"/>
        <w:rPr>
          <w:rFonts w:ascii="Times New Roman" w:hAnsi="Times New Roman" w:cs="Times New Roman"/>
          <w:b/>
          <w:color w:val="000000"/>
        </w:rPr>
      </w:pPr>
      <w:r w:rsidRPr="00C33E95">
        <w:rPr>
          <w:rFonts w:ascii="Times New Roman" w:hAnsi="Times New Roman" w:cs="Times New Roman"/>
          <w:b/>
          <w:color w:val="000000"/>
        </w:rPr>
        <w:t>Mapping of Course LO and Generic Skills</w:t>
      </w:r>
    </w:p>
    <w:tbl>
      <w:tblPr>
        <w:tblW w:w="9087" w:type="dxa"/>
        <w:tblInd w:w="-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964"/>
        <w:gridCol w:w="613"/>
        <w:gridCol w:w="613"/>
        <w:gridCol w:w="613"/>
        <w:gridCol w:w="612"/>
        <w:gridCol w:w="612"/>
        <w:gridCol w:w="612"/>
        <w:gridCol w:w="612"/>
        <w:gridCol w:w="612"/>
        <w:gridCol w:w="612"/>
        <w:gridCol w:w="612"/>
      </w:tblGrid>
      <w:tr w:rsidR="00E568C0" w:rsidRPr="00C33E95" w:rsidTr="00ED1008">
        <w:trPr>
          <w:cantSplit/>
          <w:trHeight w:val="252"/>
        </w:trPr>
        <w:tc>
          <w:tcPr>
            <w:tcW w:w="2964" w:type="dxa"/>
            <w:vMerge w:val="restart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Learning Outcome (LO) of the course</w:t>
            </w:r>
          </w:p>
        </w:tc>
        <w:tc>
          <w:tcPr>
            <w:tcW w:w="6123" w:type="dxa"/>
            <w:gridSpan w:val="10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Generic Skills* (Appendix-1)</w:t>
            </w:r>
          </w:p>
        </w:tc>
      </w:tr>
      <w:tr w:rsidR="00E568C0" w:rsidRPr="00C33E95" w:rsidTr="00ED1008">
        <w:trPr>
          <w:cantSplit/>
          <w:trHeight w:val="252"/>
        </w:trPr>
        <w:tc>
          <w:tcPr>
            <w:tcW w:w="2964" w:type="dxa"/>
            <w:vMerge/>
          </w:tcPr>
          <w:p w:rsidR="00E568C0" w:rsidRPr="00C33E95" w:rsidRDefault="00E568C0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</w:p>
        </w:tc>
        <w:tc>
          <w:tcPr>
            <w:tcW w:w="613" w:type="dxa"/>
            <w:shd w:val="clear" w:color="auto" w:fill="F2F2F2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"/>
              <w:jc w:val="center"/>
              <w:rPr>
                <w:rFonts w:ascii="Times New Roman" w:hAnsi="Times New Roman" w:cs="Times New Roman"/>
                <w:b/>
              </w:rPr>
            </w:pPr>
            <w:r w:rsidRPr="00C33E95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613" w:type="dxa"/>
            <w:shd w:val="clear" w:color="auto" w:fill="F2F2F2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"/>
              <w:jc w:val="center"/>
              <w:rPr>
                <w:rFonts w:ascii="Times New Roman" w:hAnsi="Times New Roman" w:cs="Times New Roman"/>
                <w:b/>
              </w:rPr>
            </w:pPr>
            <w:r w:rsidRPr="00C33E95">
              <w:rPr>
                <w:rFonts w:ascii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613" w:type="dxa"/>
            <w:shd w:val="clear" w:color="auto" w:fill="F2F2F2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"/>
              <w:jc w:val="center"/>
              <w:rPr>
                <w:rFonts w:ascii="Times New Roman" w:hAnsi="Times New Roman" w:cs="Times New Roman"/>
                <w:b/>
              </w:rPr>
            </w:pPr>
            <w:r w:rsidRPr="00C33E95"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612" w:type="dxa"/>
            <w:shd w:val="clear" w:color="auto" w:fill="F2F2F2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"/>
              <w:jc w:val="center"/>
              <w:rPr>
                <w:rFonts w:ascii="Times New Roman" w:hAnsi="Times New Roman" w:cs="Times New Roman"/>
                <w:b/>
              </w:rPr>
            </w:pPr>
            <w:r w:rsidRPr="00C33E95">
              <w:rPr>
                <w:rFonts w:ascii="Times New Roman" w:hAnsi="Times New Roman" w:cs="Times New Roman"/>
                <w:b/>
                <w:color w:val="000000"/>
              </w:rPr>
              <w:t>4</w:t>
            </w:r>
          </w:p>
        </w:tc>
        <w:tc>
          <w:tcPr>
            <w:tcW w:w="612" w:type="dxa"/>
            <w:shd w:val="clear" w:color="auto" w:fill="F2F2F2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"/>
              <w:jc w:val="center"/>
              <w:rPr>
                <w:rFonts w:ascii="Times New Roman" w:hAnsi="Times New Roman" w:cs="Times New Roman"/>
                <w:b/>
              </w:rPr>
            </w:pPr>
            <w:r w:rsidRPr="00C33E95">
              <w:rPr>
                <w:rFonts w:ascii="Times New Roman" w:hAnsi="Times New Roman" w:cs="Times New Roman"/>
                <w:b/>
                <w:color w:val="000000"/>
              </w:rPr>
              <w:t>5</w:t>
            </w:r>
          </w:p>
        </w:tc>
        <w:tc>
          <w:tcPr>
            <w:tcW w:w="612" w:type="dxa"/>
            <w:shd w:val="clear" w:color="auto" w:fill="F2F2F2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"/>
              <w:jc w:val="center"/>
              <w:rPr>
                <w:rFonts w:ascii="Times New Roman" w:hAnsi="Times New Roman" w:cs="Times New Roman"/>
                <w:b/>
              </w:rPr>
            </w:pPr>
            <w:r w:rsidRPr="00C33E95">
              <w:rPr>
                <w:rFonts w:ascii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612" w:type="dxa"/>
            <w:shd w:val="clear" w:color="auto" w:fill="F2F2F2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"/>
              <w:jc w:val="center"/>
              <w:rPr>
                <w:rFonts w:ascii="Times New Roman" w:hAnsi="Times New Roman" w:cs="Times New Roman"/>
                <w:b/>
              </w:rPr>
            </w:pPr>
            <w:r w:rsidRPr="00C33E95"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612" w:type="dxa"/>
            <w:shd w:val="clear" w:color="auto" w:fill="F2F2F2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"/>
              <w:jc w:val="center"/>
              <w:rPr>
                <w:rFonts w:ascii="Times New Roman" w:hAnsi="Times New Roman" w:cs="Times New Roman"/>
                <w:b/>
              </w:rPr>
            </w:pPr>
            <w:r w:rsidRPr="00C33E95"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612" w:type="dxa"/>
            <w:shd w:val="clear" w:color="auto" w:fill="F2F2F2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"/>
              <w:jc w:val="center"/>
              <w:rPr>
                <w:rFonts w:ascii="Times New Roman" w:hAnsi="Times New Roman" w:cs="Times New Roman"/>
                <w:b/>
              </w:rPr>
            </w:pPr>
            <w:r w:rsidRPr="00C33E95"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612" w:type="dxa"/>
            <w:shd w:val="clear" w:color="auto" w:fill="F2F2F2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"/>
              <w:jc w:val="center"/>
              <w:rPr>
                <w:rFonts w:ascii="Times New Roman" w:hAnsi="Times New Roman" w:cs="Times New Roman"/>
                <w:b/>
              </w:rPr>
            </w:pPr>
            <w:r w:rsidRPr="00C33E95"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</w:tr>
      <w:tr w:rsidR="00E568C0" w:rsidRPr="00C33E95" w:rsidTr="00ED1008">
        <w:trPr>
          <w:cantSplit/>
        </w:trPr>
        <w:tc>
          <w:tcPr>
            <w:tcW w:w="2964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1.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eastAsia="MS Gothic" w:hAnsi="Segoe UI Symbol" w:cs="Segoe UI Symbol"/>
                <w:color w:val="000000"/>
              </w:rPr>
              <w:t>✔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</w:trPr>
        <w:tc>
          <w:tcPr>
            <w:tcW w:w="2964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2.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eastAsia="MS Gothic" w:hAnsi="Segoe UI Symbol" w:cs="Segoe UI Symbol"/>
                <w:color w:val="000000"/>
              </w:rPr>
              <w:t>✔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</w:trPr>
        <w:tc>
          <w:tcPr>
            <w:tcW w:w="2964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3.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eastAsia="MS Gothic" w:hAnsi="Segoe UI Symbol" w:cs="Segoe UI Symbol"/>
                <w:color w:val="000000"/>
              </w:rPr>
              <w:t>✔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</w:trPr>
        <w:tc>
          <w:tcPr>
            <w:tcW w:w="2964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4.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eastAsia="MS Gothic" w:hAnsi="Segoe UI Symbol" w:cs="Segoe UI Symbol"/>
                <w:color w:val="000000"/>
              </w:rPr>
              <w:t>✔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eastAsia="MS Gothic" w:hAnsi="Segoe UI Symbol" w:cs="Segoe UI Symbol"/>
                <w:color w:val="000000"/>
              </w:rPr>
              <w:t>✔</w:t>
            </w: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</w:trPr>
        <w:tc>
          <w:tcPr>
            <w:tcW w:w="2964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5.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eastAsia="MS Gothic" w:hAnsi="Segoe UI Symbol" w:cs="Segoe UI Symbol"/>
                <w:color w:val="000000"/>
              </w:rPr>
              <w:t>✔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</w:trPr>
        <w:tc>
          <w:tcPr>
            <w:tcW w:w="2964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6.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eastAsia="MS Gothic" w:hAnsi="Segoe UI Symbol" w:cs="Segoe UI Symbol"/>
                <w:color w:val="000000"/>
              </w:rPr>
              <w:t>✔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68C0" w:rsidRPr="00C33E95" w:rsidTr="00ED1008">
        <w:trPr>
          <w:cantSplit/>
        </w:trPr>
        <w:tc>
          <w:tcPr>
            <w:tcW w:w="2964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7.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eastAsia="MS Gothic" w:hAnsi="Segoe UI Symbol" w:cs="Segoe UI Symbol"/>
                <w:color w:val="000000"/>
              </w:rPr>
              <w:t>✔</w:t>
            </w:r>
          </w:p>
        </w:tc>
        <w:tc>
          <w:tcPr>
            <w:tcW w:w="613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  <w:r w:rsidRPr="00C33E95">
              <w:rPr>
                <w:rFonts w:ascii="Segoe UI Symbol" w:eastAsia="MS Gothic" w:hAnsi="Segoe UI Symbol" w:cs="Segoe UI Symbol"/>
                <w:color w:val="000000"/>
              </w:rPr>
              <w:t>✔</w:t>
            </w: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568C0" w:rsidRPr="00C33E95" w:rsidRDefault="00E568C0" w:rsidP="00E568C0">
      <w:pPr>
        <w:rPr>
          <w:rFonts w:ascii="Times New Roman" w:hAnsi="Times New Roman" w:cs="Times New Roman"/>
        </w:rPr>
      </w:pPr>
    </w:p>
    <w:p w:rsidR="00E568C0" w:rsidRPr="00C33E95" w:rsidRDefault="00E568C0" w:rsidP="00E568C0">
      <w:pPr>
        <w:rPr>
          <w:rFonts w:ascii="Times New Roman" w:hAnsi="Times New Roman" w:cs="Times New Roman"/>
        </w:rPr>
      </w:pPr>
    </w:p>
    <w:p w:rsidR="00E568C0" w:rsidRPr="00C33E95" w:rsidRDefault="00E568C0" w:rsidP="00E568C0">
      <w:pPr>
        <w:rPr>
          <w:rFonts w:ascii="Times New Roman" w:hAnsi="Times New Roman" w:cs="Times New Roman"/>
          <w:b/>
        </w:rPr>
      </w:pPr>
    </w:p>
    <w:p w:rsidR="00E568C0" w:rsidRPr="00C33E95" w:rsidRDefault="00E568C0" w:rsidP="00E568C0">
      <w:pPr>
        <w:rPr>
          <w:rFonts w:ascii="Times New Roman" w:hAnsi="Times New Roman" w:cs="Times New Roman"/>
          <w:b/>
        </w:rPr>
      </w:pPr>
    </w:p>
    <w:p w:rsidR="00E568C0" w:rsidRDefault="00E568C0" w:rsidP="00E568C0">
      <w:pPr>
        <w:rPr>
          <w:rFonts w:ascii="Times New Roman" w:hAnsi="Times New Roman" w:cs="Times New Roman"/>
          <w:b/>
        </w:rPr>
      </w:pPr>
      <w:r w:rsidRPr="00C33E95">
        <w:rPr>
          <w:rFonts w:ascii="Times New Roman" w:hAnsi="Times New Roman" w:cs="Times New Roman"/>
          <w:b/>
        </w:rPr>
        <w:t>Course Contents:</w:t>
      </w:r>
    </w:p>
    <w:p w:rsidR="007B7997" w:rsidRPr="00C33E95" w:rsidRDefault="007B7997" w:rsidP="00E568C0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tbl>
      <w:tblPr>
        <w:tblStyle w:val="PlainTable2"/>
        <w:tblW w:w="9090" w:type="dxa"/>
        <w:tblLayout w:type="fixed"/>
        <w:tblLook w:val="0420" w:firstRow="1" w:lastRow="0" w:firstColumn="0" w:lastColumn="0" w:noHBand="0" w:noVBand="1"/>
      </w:tblPr>
      <w:tblGrid>
        <w:gridCol w:w="9090"/>
      </w:tblGrid>
      <w:tr w:rsidR="00E568C0" w:rsidRPr="00C33E95" w:rsidTr="007B7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tcW w:w="909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b w:val="0"/>
                <w:color w:val="000000"/>
              </w:rPr>
              <w:t>Overview of statistical measurement, Definition of Statistics, Importance of Statistics, Scopes and limitations of Statistics.</w:t>
            </w:r>
          </w:p>
        </w:tc>
      </w:tr>
      <w:tr w:rsidR="00E568C0" w:rsidRPr="00C33E95" w:rsidTr="007B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tcW w:w="909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Collection of data, Various diagram to represent statistical data.</w:t>
            </w:r>
          </w:p>
        </w:tc>
      </w:tr>
      <w:tr w:rsidR="00E568C0" w:rsidRPr="00C33E95" w:rsidTr="007B7997">
        <w:trPr>
          <w:trHeight w:val="252"/>
        </w:trPr>
        <w:tc>
          <w:tcPr>
            <w:tcW w:w="909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Measures of central tendency: Arithmetic Mean, Geometric Mean, Harmonic mean.</w:t>
            </w:r>
          </w:p>
        </w:tc>
      </w:tr>
      <w:tr w:rsidR="00E568C0" w:rsidRPr="00C33E95" w:rsidTr="007B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tcW w:w="909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 xml:space="preserve">Median, Mode, Quartile, </w:t>
            </w:r>
            <w:proofErr w:type="spellStart"/>
            <w:r w:rsidRPr="00C33E95">
              <w:rPr>
                <w:rFonts w:ascii="Times New Roman" w:hAnsi="Times New Roman" w:cs="Times New Roman"/>
                <w:color w:val="000000"/>
              </w:rPr>
              <w:t>Decile</w:t>
            </w:r>
            <w:proofErr w:type="spellEnd"/>
            <w:r w:rsidRPr="00C33E95">
              <w:rPr>
                <w:rFonts w:ascii="Times New Roman" w:hAnsi="Times New Roman" w:cs="Times New Roman"/>
                <w:color w:val="000000"/>
              </w:rPr>
              <w:t>, Percentile.</w:t>
            </w:r>
          </w:p>
        </w:tc>
      </w:tr>
      <w:tr w:rsidR="00E568C0" w:rsidRPr="00C33E95" w:rsidTr="007B7997">
        <w:trPr>
          <w:trHeight w:val="252"/>
        </w:trPr>
        <w:tc>
          <w:tcPr>
            <w:tcW w:w="909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Measure of Dispersion: Requisites of good Measure of Dispersion, Range, Coefficient of Variation, Quartile Deviation.</w:t>
            </w:r>
          </w:p>
        </w:tc>
      </w:tr>
      <w:tr w:rsidR="00E568C0" w:rsidRPr="00C33E95" w:rsidTr="007B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tcW w:w="909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Skewness, Kurtosis.</w:t>
            </w:r>
          </w:p>
        </w:tc>
      </w:tr>
      <w:tr w:rsidR="00E568C0" w:rsidRPr="00C33E95" w:rsidTr="007B7997">
        <w:trPr>
          <w:trHeight w:val="252"/>
        </w:trPr>
        <w:tc>
          <w:tcPr>
            <w:tcW w:w="909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Concept of Probability, Mathematical Preliminaries of Probability.</w:t>
            </w:r>
          </w:p>
        </w:tc>
      </w:tr>
      <w:tr w:rsidR="00E568C0" w:rsidRPr="00C33E95" w:rsidTr="007B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tcW w:w="909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Various mathematical problems related to probability, conditional probability.</w:t>
            </w:r>
          </w:p>
        </w:tc>
      </w:tr>
      <w:tr w:rsidR="00E568C0" w:rsidRPr="00C33E95" w:rsidTr="007B7997">
        <w:trPr>
          <w:trHeight w:val="252"/>
        </w:trPr>
        <w:tc>
          <w:tcPr>
            <w:tcW w:w="909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Binomial, Poisson and Normal Distribution.</w:t>
            </w:r>
          </w:p>
        </w:tc>
      </w:tr>
      <w:tr w:rsidR="00E568C0" w:rsidRPr="00C33E95" w:rsidTr="007B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tcW w:w="909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Regression and Correlation.</w:t>
            </w:r>
          </w:p>
        </w:tc>
      </w:tr>
    </w:tbl>
    <w:p w:rsidR="00E568C0" w:rsidRPr="00C33E95" w:rsidRDefault="00E568C0" w:rsidP="00E568C0">
      <w:pPr>
        <w:pBdr>
          <w:top w:val="nil"/>
          <w:left w:val="nil"/>
          <w:bottom w:val="nil"/>
          <w:right w:val="nil"/>
          <w:between w:val="nil"/>
        </w:pBdr>
        <w:ind w:right="-15"/>
        <w:rPr>
          <w:rFonts w:ascii="Times New Roman" w:hAnsi="Times New Roman" w:cs="Times New Roman"/>
          <w:color w:val="000000"/>
        </w:rPr>
      </w:pPr>
    </w:p>
    <w:p w:rsidR="00B00CC1" w:rsidRPr="00C33E95" w:rsidRDefault="00B00CC1" w:rsidP="00E568C0">
      <w:pPr>
        <w:pBdr>
          <w:top w:val="nil"/>
          <w:left w:val="nil"/>
          <w:bottom w:val="nil"/>
          <w:right w:val="nil"/>
          <w:between w:val="nil"/>
        </w:pBdr>
        <w:ind w:right="-15"/>
        <w:rPr>
          <w:rFonts w:ascii="Times New Roman" w:hAnsi="Times New Roman" w:cs="Times New Roman"/>
          <w:color w:val="000000"/>
        </w:rPr>
      </w:pPr>
    </w:p>
    <w:tbl>
      <w:tblPr>
        <w:tblW w:w="9176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50"/>
        <w:gridCol w:w="270"/>
        <w:gridCol w:w="6656"/>
      </w:tblGrid>
      <w:tr w:rsidR="00E568C0" w:rsidRPr="00C33E95" w:rsidTr="00ED1008">
        <w:trPr>
          <w:cantSplit/>
          <w:trHeight w:val="252"/>
        </w:trPr>
        <w:tc>
          <w:tcPr>
            <w:tcW w:w="1800" w:type="dxa"/>
          </w:tcPr>
          <w:p w:rsidR="00E568C0" w:rsidRPr="00C33E95" w:rsidRDefault="00E568C0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b/>
                <w:color w:val="000000"/>
              </w:rPr>
              <w:t>Text Books</w:t>
            </w:r>
          </w:p>
        </w:tc>
        <w:tc>
          <w:tcPr>
            <w:tcW w:w="450" w:type="dxa"/>
          </w:tcPr>
          <w:p w:rsidR="00E568C0" w:rsidRPr="00C33E95" w:rsidRDefault="00E568C0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:</w:t>
            </w:r>
          </w:p>
        </w:tc>
        <w:tc>
          <w:tcPr>
            <w:tcW w:w="270" w:type="dxa"/>
          </w:tcPr>
          <w:p w:rsidR="00E568C0" w:rsidRPr="00C33E95" w:rsidRDefault="00C33E95" w:rsidP="00ED1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6656" w:type="dxa"/>
          </w:tcPr>
          <w:p w:rsidR="00C33E95" w:rsidRPr="00C33E95" w:rsidRDefault="00E568C0" w:rsidP="00C33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  <w:color w:val="000000"/>
              </w:rPr>
            </w:pPr>
            <w:r w:rsidRPr="00C33E95">
              <w:rPr>
                <w:rFonts w:ascii="Times New Roman" w:hAnsi="Times New Roman" w:cs="Times New Roman"/>
                <w:color w:val="000000"/>
              </w:rPr>
              <w:t xml:space="preserve">Methods of Statics by K.C. </w:t>
            </w:r>
            <w:proofErr w:type="spellStart"/>
            <w:r w:rsidRPr="00C33E95">
              <w:rPr>
                <w:rFonts w:ascii="Times New Roman" w:hAnsi="Times New Roman" w:cs="Times New Roman"/>
                <w:color w:val="000000"/>
              </w:rPr>
              <w:t>Bhuyan.</w:t>
            </w:r>
            <w:proofErr w:type="spellEnd"/>
          </w:p>
          <w:p w:rsidR="00C33E95" w:rsidRPr="00C33E95" w:rsidRDefault="00C33E95" w:rsidP="00C33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C33E95">
              <w:rPr>
                <w:rFonts w:ascii="Times New Roman" w:eastAsiaTheme="minorEastAsia" w:hAnsi="Times New Roman" w:cs="Times New Roman"/>
                <w:szCs w:val="24"/>
              </w:rPr>
              <w:t>An Introduction to Statistics and Probability by M. Nurul Islam</w:t>
            </w:r>
          </w:p>
          <w:p w:rsidR="00C33E95" w:rsidRPr="00C33E95" w:rsidRDefault="00C33E95" w:rsidP="00ED1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rFonts w:ascii="Times New Roman" w:hAnsi="Times New Roman" w:cs="Times New Roman"/>
              </w:rPr>
            </w:pPr>
          </w:p>
        </w:tc>
      </w:tr>
    </w:tbl>
    <w:p w:rsidR="00E568C0" w:rsidRPr="007B7997" w:rsidRDefault="00E568C0">
      <w:pPr>
        <w:rPr>
          <w:rFonts w:ascii="Times New Roman" w:hAnsi="Times New Roman" w:cs="Times New Roman"/>
          <w:b/>
        </w:rPr>
      </w:pPr>
    </w:p>
    <w:sectPr w:rsidR="00E568C0" w:rsidRPr="007B7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5E7"/>
    <w:rsid w:val="000F5EFF"/>
    <w:rsid w:val="004811C7"/>
    <w:rsid w:val="00711026"/>
    <w:rsid w:val="007675FC"/>
    <w:rsid w:val="007B7997"/>
    <w:rsid w:val="009155E7"/>
    <w:rsid w:val="00B00CC1"/>
    <w:rsid w:val="00C33E95"/>
    <w:rsid w:val="00E5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D08393-B96E-4E81-8F9E-348CEE8C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811C7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2">
    <w:name w:val="Plain Table 2"/>
    <w:basedOn w:val="TableNormal"/>
    <w:uiPriority w:val="42"/>
    <w:rsid w:val="007B79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</dc:creator>
  <cp:keywords/>
  <dc:description/>
  <cp:lastModifiedBy>PG</cp:lastModifiedBy>
  <cp:revision>4</cp:revision>
  <dcterms:created xsi:type="dcterms:W3CDTF">2025-01-25T07:39:00Z</dcterms:created>
  <dcterms:modified xsi:type="dcterms:W3CDTF">2025-01-25T13:35:00Z</dcterms:modified>
</cp:coreProperties>
</file>