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33.png" ContentType="image/png"/>
  <Override PartName="/word/media/rId37.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Project_1_Data_624_Part_B</w:t>
      </w:r>
    </w:p>
    <w:p>
      <w:pPr>
        <w:pStyle w:val="Author"/>
      </w:pPr>
      <w:r>
        <w:t xml:space="preserve">Mubashira Qari</w:t>
      </w:r>
    </w:p>
    <w:p>
      <w:pPr>
        <w:pStyle w:val="Date"/>
      </w:pPr>
      <w:r>
        <w:t xml:space="preserve">2026-03-01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load-dataset-and-find-summary-of-na"/>
    <w:p>
      <w:pPr>
        <w:pStyle w:val="Heading1"/>
      </w:pPr>
      <w:r>
        <w:t xml:space="preserve">Load Dataset and Find Summary of NA</w:t>
      </w:r>
    </w:p>
    <w:p>
      <w:pPr>
        <w:pStyle w:val="SourceCode"/>
      </w:pPr>
      <w:r>
        <w:rPr>
          <w:rStyle w:val="CommentTok"/>
        </w:rPr>
        <w:t xml:space="preserve"># --- Step 1: Loading Libraries and Data Audit ---</w:t>
      </w:r>
      <w:r>
        <w:br/>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(fpp3)</w:t>
      </w:r>
      <w:r>
        <w:br/>
      </w:r>
      <w:r>
        <w:rPr>
          <w:rStyle w:val="FunctionTok"/>
        </w:rPr>
        <w:t xml:space="preserve">library</w:t>
      </w:r>
      <w:r>
        <w:rPr>
          <w:rStyle w:val="NormalTok"/>
        </w:rPr>
        <w:t xml:space="preserve">(naniar) </w:t>
      </w:r>
      <w:r>
        <w:rPr>
          <w:rStyle w:val="CommentTok"/>
        </w:rPr>
        <w:t xml:space="preserve"># Visualizing missingness</w:t>
      </w:r>
      <w:r>
        <w:br/>
      </w:r>
      <w:r>
        <w:br/>
      </w:r>
      <w:r>
        <w:rPr>
          <w:rStyle w:val="CommentTok"/>
        </w:rPr>
        <w:t xml:space="preserve"># Read the raw residential power data</w:t>
      </w:r>
      <w:r>
        <w:br/>
      </w:r>
      <w:r>
        <w:rPr>
          <w:rStyle w:val="NormalTok"/>
        </w:rPr>
        <w:t xml:space="preserve">url_res </w:t>
      </w:r>
      <w:r>
        <w:rPr>
          <w:rStyle w:val="OtherTok"/>
        </w:rPr>
        <w:t xml:space="preserve">&lt;-</w:t>
      </w:r>
      <w:r>
        <w:rPr>
          <w:rStyle w:val="NormalTok"/>
        </w:rPr>
        <w:t xml:space="preserve"> </w:t>
      </w:r>
      <w:r>
        <w:rPr>
          <w:rStyle w:val="StringTok"/>
        </w:rPr>
        <w:t xml:space="preserve">"https://raw.githubusercontent.com/uzmabb182/Data_624_Predictive_Analytics/refs/heads/main/ResidentialCustomerForecastLoad-624.csv"</w:t>
      </w:r>
      <w:r>
        <w:br/>
      </w:r>
      <w:r>
        <w:rPr>
          <w:rStyle w:val="NormalTok"/>
        </w:rPr>
        <w:t xml:space="preserve">residential_df </w:t>
      </w:r>
      <w:r>
        <w:rPr>
          <w:rStyle w:val="OtherTok"/>
        </w:rPr>
        <w:t xml:space="preserve">&lt;-</w:t>
      </w:r>
      <w:r>
        <w:rPr>
          <w:rStyle w:val="NormalTok"/>
        </w:rPr>
        <w:t xml:space="preserve"> </w:t>
      </w:r>
      <w:r>
        <w:rPr>
          <w:rStyle w:val="FunctionTok"/>
        </w:rPr>
        <w:t xml:space="preserve">read_csv</w:t>
      </w:r>
      <w:r>
        <w:rPr>
          <w:rStyle w:val="NormalTok"/>
        </w:rPr>
        <w:t xml:space="preserve">(url_res)</w:t>
      </w:r>
      <w:r>
        <w:br/>
      </w:r>
      <w:r>
        <w:br/>
      </w:r>
      <w:r>
        <w:rPr>
          <w:rStyle w:val="CommentTok"/>
        </w:rPr>
        <w:t xml:space="preserve"># View the first few rows</w:t>
      </w:r>
      <w:r>
        <w:br/>
      </w:r>
      <w:r>
        <w:rPr>
          <w:rStyle w:val="FunctionTok"/>
        </w:rPr>
        <w:t xml:space="preserve">head</w:t>
      </w:r>
      <w:r>
        <w:rPr>
          <w:rStyle w:val="NormalTok"/>
        </w:rPr>
        <w:t xml:space="preserve">(residential_df)</w:t>
      </w:r>
    </w:p>
    <w:p>
      <w:pPr>
        <w:pStyle w:val="SourceCode"/>
      </w:pPr>
      <w:r>
        <w:rPr>
          <w:rStyle w:val="VerbatimChar"/>
        </w:rPr>
        <w:t xml:space="preserve">## # A tibble: 6 × 3</w:t>
      </w:r>
      <w:r>
        <w:br/>
      </w:r>
      <w:r>
        <w:rPr>
          <w:rStyle w:val="VerbatimChar"/>
        </w:rPr>
        <w:t xml:space="preserve">##   CaseSequence `YYYY-MMM`     KWH</w:t>
      </w:r>
      <w:r>
        <w:br/>
      </w:r>
      <w:r>
        <w:rPr>
          <w:rStyle w:val="VerbatimChar"/>
        </w:rPr>
        <w:t xml:space="preserve">##          &lt;dbl&gt; &lt;chr&gt;        &lt;dbl&gt;</w:t>
      </w:r>
      <w:r>
        <w:br/>
      </w:r>
      <w:r>
        <w:rPr>
          <w:rStyle w:val="VerbatimChar"/>
        </w:rPr>
        <w:t xml:space="preserve">## 1          733 1998-Jan   6862583</w:t>
      </w:r>
      <w:r>
        <w:br/>
      </w:r>
      <w:r>
        <w:rPr>
          <w:rStyle w:val="VerbatimChar"/>
        </w:rPr>
        <w:t xml:space="preserve">## 2          734 1998-Feb   5838198</w:t>
      </w:r>
      <w:r>
        <w:br/>
      </w:r>
      <w:r>
        <w:rPr>
          <w:rStyle w:val="VerbatimChar"/>
        </w:rPr>
        <w:t xml:space="preserve">## 3          735 1998-Mar   5420658</w:t>
      </w:r>
      <w:r>
        <w:br/>
      </w:r>
      <w:r>
        <w:rPr>
          <w:rStyle w:val="VerbatimChar"/>
        </w:rPr>
        <w:t xml:space="preserve">## 4          736 1998-Apr   5010364</w:t>
      </w:r>
      <w:r>
        <w:br/>
      </w:r>
      <w:r>
        <w:rPr>
          <w:rStyle w:val="VerbatimChar"/>
        </w:rPr>
        <w:t xml:space="preserve">## 5          737 1998-May   4665377</w:t>
      </w:r>
      <w:r>
        <w:br/>
      </w:r>
      <w:r>
        <w:rPr>
          <w:rStyle w:val="VerbatimChar"/>
        </w:rPr>
        <w:t xml:space="preserve">## 6          738 1998-Jun   6467147</w:t>
      </w:r>
    </w:p>
    <w:p>
      <w:pPr>
        <w:pStyle w:val="SourceCode"/>
      </w:pPr>
      <w:r>
        <w:rPr>
          <w:rStyle w:val="CommentTok"/>
        </w:rPr>
        <w:t xml:space="preserve"># Summary of missing values (NAs)</w:t>
      </w:r>
      <w:r>
        <w:br/>
      </w:r>
      <w:r>
        <w:rPr>
          <w:rStyle w:val="FunctionTok"/>
        </w:rPr>
        <w:t xml:space="preserve">cat</w:t>
      </w:r>
      <w:r>
        <w:rPr>
          <w:rStyle w:val="NormalTok"/>
        </w:rPr>
        <w:t xml:space="preserve">(</w:t>
      </w:r>
      <w:r>
        <w:rPr>
          <w:rStyle w:val="StringTok"/>
        </w:rPr>
        <w:t xml:space="preserve">"--- Count of NAs in Residential Data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Count of NAs in Residential Data ---</w:t>
      </w:r>
    </w:p>
    <w:p>
      <w:pPr>
        <w:pStyle w:val="SourceCode"/>
      </w:pPr>
      <w:r>
        <w:rPr>
          <w:rStyle w:val="FunctionTok"/>
        </w:rPr>
        <w:t xml:space="preserve">print</w:t>
      </w:r>
      <w:r>
        <w:rPr>
          <w:rStyle w:val="NormalTok"/>
        </w:rPr>
        <w:t xml:space="preserve">(</w:t>
      </w:r>
      <w:r>
        <w:rPr>
          <w:rStyle w:val="FunctionTok"/>
        </w:rPr>
        <w:t xml:space="preserve">colSums</w:t>
      </w:r>
      <w:r>
        <w:rPr>
          <w:rStyle w:val="NormalTok"/>
        </w:rPr>
        <w:t xml:space="preserve">(</w:t>
      </w:r>
      <w:r>
        <w:rPr>
          <w:rStyle w:val="FunctionTok"/>
        </w:rPr>
        <w:t xml:space="preserve">is.na</w:t>
      </w:r>
      <w:r>
        <w:rPr>
          <w:rStyle w:val="NormalTok"/>
        </w:rPr>
        <w:t xml:space="preserve">(residential_df)))</w:t>
      </w:r>
    </w:p>
    <w:p>
      <w:pPr>
        <w:pStyle w:val="SourceCode"/>
      </w:pPr>
      <w:r>
        <w:rPr>
          <w:rStyle w:val="VerbatimChar"/>
        </w:rPr>
        <w:t xml:space="preserve">## CaseSequence     YYYY-MMM          KWH </w:t>
      </w:r>
      <w:r>
        <w:br/>
      </w:r>
      <w:r>
        <w:rPr>
          <w:rStyle w:val="VerbatimChar"/>
        </w:rPr>
        <w:t xml:space="preserve">##            0            0            1</w:t>
      </w:r>
    </w:p>
    <w:p>
      <w:pPr>
        <w:pStyle w:val="FirstParagraph"/>
      </w:pPr>
      <w:r>
        <w:t xml:space="preserve">We are identifying one missing value in the KWH column.</w:t>
      </w:r>
    </w:p>
    <w:bookmarkEnd w:id="20"/>
    <w:bookmarkStart w:id="21" w:name="date-parsing-and-conversion"/>
    <w:p>
      <w:pPr>
        <w:pStyle w:val="Heading1"/>
      </w:pPr>
      <w:r>
        <w:t xml:space="preserve">Date Parsing and Conversion</w:t>
      </w:r>
    </w:p>
    <w:p>
      <w:pPr>
        <w:pStyle w:val="FirstParagraph"/>
      </w:pPr>
      <w:r>
        <w:t xml:space="preserve">We use the yearmonth() function to parse the</w:t>
      </w:r>
      <w:r>
        <w:t xml:space="preserve"> </w:t>
      </w:r>
      <w:r>
        <w:t xml:space="preserve">“YYYY-MMM”</w:t>
      </w:r>
      <w:r>
        <w:t xml:space="preserve"> </w:t>
      </w:r>
      <w:r>
        <w:t xml:space="preserve">format (e.g.,</w:t>
      </w:r>
      <w:r>
        <w:t xml:space="preserve"> </w:t>
      </w:r>
      <w:r>
        <w:t xml:space="preserve">“1998-Jan”</w:t>
      </w:r>
      <w:r>
        <w:t xml:space="preserve">) and convert the data into a tsibble index.</w:t>
      </w:r>
    </w:p>
    <w:p>
      <w:pPr>
        <w:pStyle w:val="SourceCode"/>
      </w:pPr>
      <w:r>
        <w:rPr>
          <w:rStyle w:val="CommentTok"/>
        </w:rPr>
        <w:t xml:space="preserve"># --- Step 2: Date Parsing and Conversion ---</w:t>
      </w:r>
      <w:r>
        <w:br/>
      </w:r>
      <w:r>
        <w:br/>
      </w:r>
      <w:r>
        <w:rPr>
          <w:rStyle w:val="CommentTok"/>
        </w:rPr>
        <w:t xml:space="preserve"># Convert the 'YYYY-MMM' column into a formal month-year index</w:t>
      </w:r>
      <w:r>
        <w:br/>
      </w:r>
      <w:r>
        <w:rPr>
          <w:rStyle w:val="CommentTok"/>
        </w:rPr>
        <w:t xml:space="preserve"># We remove 'CaseSequence' as it is not needed for the time-series model</w:t>
      </w:r>
      <w:r>
        <w:br/>
      </w:r>
      <w:r>
        <w:rPr>
          <w:rStyle w:val="NormalTok"/>
        </w:rPr>
        <w:t xml:space="preserve">residential_ts </w:t>
      </w:r>
      <w:r>
        <w:rPr>
          <w:rStyle w:val="OtherTok"/>
        </w:rPr>
        <w:t xml:space="preserve">&lt;-</w:t>
      </w:r>
      <w:r>
        <w:rPr>
          <w:rStyle w:val="NormalTok"/>
        </w:rPr>
        <w:t xml:space="preserve"> residential_df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Month =</w:t>
      </w:r>
      <w:r>
        <w:rPr>
          <w:rStyle w:val="NormalTok"/>
        </w:rPr>
        <w:t xml:space="preserve"> </w:t>
      </w:r>
      <w:r>
        <w:rPr>
          <w:rStyle w:val="FunctionTok"/>
        </w:rPr>
        <w:t xml:space="preserve">yearmonth</w:t>
      </w:r>
      <w:r>
        <w:rPr>
          <w:rStyle w:val="NormalTok"/>
        </w:rPr>
        <w:t xml:space="preserve">(</w:t>
      </w:r>
      <w:r>
        <w:rPr>
          <w:rStyle w:val="StringTok"/>
        </w:rPr>
        <w:t xml:space="preserve">`</w:t>
      </w:r>
      <w:r>
        <w:rPr>
          <w:rStyle w:val="AttributeTok"/>
        </w:rPr>
        <w:t xml:space="preserve">YYYY-MMM</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(Month, KWH) </w:t>
      </w:r>
      <w:r>
        <w:rPr>
          <w:rStyle w:val="SpecialCharTok"/>
        </w:rPr>
        <w:t xml:space="preserve">|&gt;</w:t>
      </w:r>
      <w:r>
        <w:br/>
      </w:r>
      <w:r>
        <w:rPr>
          <w:rStyle w:val="NormalTok"/>
        </w:rPr>
        <w:t xml:space="preserve">  </w:t>
      </w:r>
      <w:r>
        <w:rPr>
          <w:rStyle w:val="FunctionTok"/>
        </w:rPr>
        <w:t xml:space="preserve">as_tsibble</w:t>
      </w:r>
      <w:r>
        <w:rPr>
          <w:rStyle w:val="NormalTok"/>
        </w:rPr>
        <w:t xml:space="preserve">(</w:t>
      </w:r>
      <w:r>
        <w:rPr>
          <w:rStyle w:val="AttributeTok"/>
        </w:rPr>
        <w:t xml:space="preserve">index =</w:t>
      </w:r>
      <w:r>
        <w:rPr>
          <w:rStyle w:val="NormalTok"/>
        </w:rPr>
        <w:t xml:space="preserve"> Month)</w:t>
      </w:r>
      <w:r>
        <w:br/>
      </w:r>
      <w:r>
        <w:br/>
      </w:r>
      <w:r>
        <w:rPr>
          <w:rStyle w:val="CommentTok"/>
        </w:rPr>
        <w:t xml:space="preserve"># Verify the time range (Jan 1998 to Dec 2013)</w:t>
      </w:r>
      <w:r>
        <w:br/>
      </w:r>
      <w:r>
        <w:rPr>
          <w:rStyle w:val="NormalTok"/>
        </w:rPr>
        <w:t xml:space="preserve">residential_ts </w:t>
      </w:r>
      <w:r>
        <w:rPr>
          <w:rStyle w:val="SpecialCharTok"/>
        </w:rPr>
        <w:t xml:space="preserve">|&gt;</w:t>
      </w:r>
      <w:r>
        <w:rPr>
          <w:rStyle w:val="NormalTok"/>
        </w:rPr>
        <w:t xml:space="preserve"> </w:t>
      </w:r>
      <w:r>
        <w:br/>
      </w:r>
      <w:r>
        <w:rPr>
          <w:rStyle w:val="NormalTok"/>
        </w:rPr>
        <w:t xml:space="preserve">  </w:t>
      </w:r>
      <w:r>
        <w:rPr>
          <w:rStyle w:val="FunctionTok"/>
        </w:rPr>
        <w:t xml:space="preserve">as_tibble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Start =</w:t>
      </w:r>
      <w:r>
        <w:rPr>
          <w:rStyle w:val="NormalTok"/>
        </w:rPr>
        <w:t xml:space="preserve"> </w:t>
      </w:r>
      <w:r>
        <w:rPr>
          <w:rStyle w:val="FunctionTok"/>
        </w:rPr>
        <w:t xml:space="preserve">min</w:t>
      </w:r>
      <w:r>
        <w:rPr>
          <w:rStyle w:val="NormalTok"/>
        </w:rPr>
        <w:t xml:space="preserve">(Month), </w:t>
      </w:r>
      <w:r>
        <w:rPr>
          <w:rStyle w:val="AttributeTok"/>
        </w:rPr>
        <w:t xml:space="preserve">End =</w:t>
      </w:r>
      <w:r>
        <w:rPr>
          <w:rStyle w:val="NormalTok"/>
        </w:rPr>
        <w:t xml:space="preserve"> </w:t>
      </w:r>
      <w:r>
        <w:rPr>
          <w:rStyle w:val="FunctionTok"/>
        </w:rPr>
        <w:t xml:space="preserve">max</w:t>
      </w:r>
      <w:r>
        <w:rPr>
          <w:rStyle w:val="NormalTok"/>
        </w:rPr>
        <w:t xml:space="preserve">(Month), </w:t>
      </w:r>
      <w:r>
        <w:rPr>
          <w:rStyle w:val="AttributeTok"/>
        </w:rPr>
        <w:t xml:space="preserve">Total_Months =</w:t>
      </w:r>
      <w:r>
        <w:rPr>
          <w:rStyle w:val="NormalTok"/>
        </w:rPr>
        <w:t xml:space="preserve"> </w:t>
      </w:r>
      <w:r>
        <w:rPr>
          <w:rStyle w:val="FunctionTok"/>
        </w:rPr>
        <w:t xml:space="preserve">n</w:t>
      </w:r>
      <w:r>
        <w:rPr>
          <w:rStyle w:val="NormalTok"/>
        </w:rPr>
        <w:t xml:space="preserve">())</w:t>
      </w:r>
    </w:p>
    <w:p>
      <w:pPr>
        <w:pStyle w:val="SourceCode"/>
      </w:pPr>
      <w:r>
        <w:rPr>
          <w:rStyle w:val="VerbatimChar"/>
        </w:rPr>
        <w:t xml:space="preserve">## # A tibble: 1 × 3</w:t>
      </w:r>
      <w:r>
        <w:br/>
      </w:r>
      <w:r>
        <w:rPr>
          <w:rStyle w:val="VerbatimChar"/>
        </w:rPr>
        <w:t xml:space="preserve">##      Start      End Total_Months</w:t>
      </w:r>
      <w:r>
        <w:br/>
      </w:r>
      <w:r>
        <w:rPr>
          <w:rStyle w:val="VerbatimChar"/>
        </w:rPr>
        <w:t xml:space="preserve">##      &lt;mth&gt;    &lt;mth&gt;        &lt;int&gt;</w:t>
      </w:r>
      <w:r>
        <w:br/>
      </w:r>
      <w:r>
        <w:rPr>
          <w:rStyle w:val="VerbatimChar"/>
        </w:rPr>
        <w:t xml:space="preserve">## 1 1998 Jan 2013 Dec          192</w:t>
      </w:r>
    </w:p>
    <w:p>
      <w:pPr>
        <w:pStyle w:val="SourceCode"/>
      </w:pPr>
      <w:r>
        <w:rPr>
          <w:rStyle w:val="CommentTok"/>
        </w:rPr>
        <w:t xml:space="preserve"># residential_ts</w:t>
      </w:r>
    </w:p>
    <w:bookmarkEnd w:id="21"/>
    <w:bookmarkStart w:id="22" w:name="imputation-of-missing-values"/>
    <w:p>
      <w:pPr>
        <w:pStyle w:val="Heading1"/>
      </w:pPr>
      <w:r>
        <w:t xml:space="preserve">Imputation of Missing Values</w:t>
      </w:r>
    </w:p>
    <w:p>
      <w:pPr>
        <w:pStyle w:val="FirstParagraph"/>
      </w:pPr>
      <w:r>
        <w:t xml:space="preserve">We identified one missing power consumption value. We will use Linear Interpolation via a Time Series Linear Model (TSLM) to fill this gap.</w:t>
      </w:r>
      <w:r>
        <w:t xml:space="preserve"> </w:t>
      </w:r>
      <w:r>
        <w:t xml:space="preserve">This ensures the value is estimated based on the historical monthly trend and seasonal patterns rather than a simple average.</w:t>
      </w:r>
    </w:p>
    <w:p>
      <w:pPr>
        <w:pStyle w:val="SourceCode"/>
      </w:pPr>
      <w:r>
        <w:rPr>
          <w:rStyle w:val="CommentTok"/>
        </w:rPr>
        <w:t xml:space="preserve"># --- Step 3: Imputing the Missing KWH Value ---</w:t>
      </w:r>
      <w:r>
        <w:br/>
      </w:r>
      <w:r>
        <w:br/>
      </w:r>
      <w:r>
        <w:rPr>
          <w:rStyle w:val="CommentTok"/>
        </w:rPr>
        <w:t xml:space="preserve"># Apply interpolation using trend and seasonality</w:t>
      </w:r>
      <w:r>
        <w:br/>
      </w:r>
      <w:r>
        <w:rPr>
          <w:rStyle w:val="NormalTok"/>
        </w:rPr>
        <w:t xml:space="preserve">residential_final </w:t>
      </w:r>
      <w:r>
        <w:rPr>
          <w:rStyle w:val="OtherTok"/>
        </w:rPr>
        <w:t xml:space="preserve">&lt;-</w:t>
      </w:r>
      <w:r>
        <w:rPr>
          <w:rStyle w:val="NormalTok"/>
        </w:rPr>
        <w:t xml:space="preserve"> residential_ts </w:t>
      </w:r>
      <w:r>
        <w:rPr>
          <w:rStyle w:val="SpecialCharTok"/>
        </w:rPr>
        <w:t xml:space="preserve">|&gt;</w:t>
      </w:r>
      <w:r>
        <w:br/>
      </w:r>
      <w:r>
        <w:rPr>
          <w:rStyle w:val="NormalTok"/>
        </w:rPr>
        <w:t xml:space="preserve">  </w:t>
      </w:r>
      <w:r>
        <w:rPr>
          <w:rStyle w:val="FunctionTok"/>
        </w:rPr>
        <w:t xml:space="preserve">model</w:t>
      </w:r>
      <w:r>
        <w:rPr>
          <w:rStyle w:val="NormalTok"/>
        </w:rPr>
        <w:t xml:space="preserve">(</w:t>
      </w:r>
      <w:r>
        <w:rPr>
          <w:rStyle w:val="AttributeTok"/>
        </w:rPr>
        <w:t xml:space="preserve">imputer =</w:t>
      </w:r>
      <w:r>
        <w:rPr>
          <w:rStyle w:val="NormalTok"/>
        </w:rPr>
        <w:t xml:space="preserve"> </w:t>
      </w:r>
      <w:r>
        <w:rPr>
          <w:rStyle w:val="FunctionTok"/>
        </w:rPr>
        <w:t xml:space="preserve">TSLM</w:t>
      </w:r>
      <w:r>
        <w:rPr>
          <w:rStyle w:val="NormalTok"/>
        </w:rPr>
        <w:t xml:space="preserve">(KWH </w:t>
      </w:r>
      <w:r>
        <w:rPr>
          <w:rStyle w:val="SpecialCharTok"/>
        </w:rPr>
        <w:t xml:space="preserve">~</w:t>
      </w:r>
      <w:r>
        <w:rPr>
          <w:rStyle w:val="NormalTok"/>
        </w:rPr>
        <w:t xml:space="preserve"> </w:t>
      </w:r>
      <w:r>
        <w:rPr>
          <w:rStyle w:val="FunctionTok"/>
        </w:rPr>
        <w:t xml:space="preserve">trend</w:t>
      </w:r>
      <w:r>
        <w:rPr>
          <w:rStyle w:val="NormalTok"/>
        </w:rPr>
        <w:t xml:space="preserve">() </w:t>
      </w:r>
      <w:r>
        <w:rPr>
          <w:rStyle w:val="SpecialCharTok"/>
        </w:rPr>
        <w:t xml:space="preserve">+</w:t>
      </w:r>
      <w:r>
        <w:rPr>
          <w:rStyle w:val="NormalTok"/>
        </w:rPr>
        <w:t xml:space="preserve"> </w:t>
      </w:r>
      <w:r>
        <w:rPr>
          <w:rStyle w:val="FunctionTok"/>
        </w:rPr>
        <w:t xml:space="preserve">season</w:t>
      </w:r>
      <w:r>
        <w:rPr>
          <w:rStyle w:val="NormalTok"/>
        </w:rPr>
        <w:t xml:space="preserve">())) </w:t>
      </w:r>
      <w:r>
        <w:rPr>
          <w:rStyle w:val="SpecialCharTok"/>
        </w:rPr>
        <w:t xml:space="preserve">|&gt;</w:t>
      </w:r>
      <w:r>
        <w:br/>
      </w:r>
      <w:r>
        <w:rPr>
          <w:rStyle w:val="NormalTok"/>
        </w:rPr>
        <w:t xml:space="preserve">  </w:t>
      </w:r>
      <w:r>
        <w:rPr>
          <w:rStyle w:val="FunctionTok"/>
        </w:rPr>
        <w:t xml:space="preserve">interpolate</w:t>
      </w:r>
      <w:r>
        <w:rPr>
          <w:rStyle w:val="NormalTok"/>
        </w:rPr>
        <w:t xml:space="preserve">(residential_ts)</w:t>
      </w:r>
      <w:r>
        <w:br/>
      </w:r>
      <w:r>
        <w:br/>
      </w:r>
      <w:r>
        <w:rPr>
          <w:rStyle w:val="CommentTok"/>
        </w:rPr>
        <w:t xml:space="preserve"># Confirm that all 192 months now have KWH values</w:t>
      </w:r>
      <w:r>
        <w:br/>
      </w:r>
      <w:r>
        <w:rPr>
          <w:rStyle w:val="FunctionTok"/>
        </w:rPr>
        <w:t xml:space="preserve">cat</w:t>
      </w:r>
      <w:r>
        <w:rPr>
          <w:rStyle w:val="NormalTok"/>
        </w:rPr>
        <w:t xml:space="preserve">(</w:t>
      </w:r>
      <w:r>
        <w:rPr>
          <w:rStyle w:val="StringTok"/>
        </w:rPr>
        <w:t xml:space="preserve">"Total NAs after imputation:"</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(residential_final</w:t>
      </w:r>
      <w:r>
        <w:rPr>
          <w:rStyle w:val="SpecialCharTok"/>
        </w:rPr>
        <w:t xml:space="preserve">$</w:t>
      </w:r>
      <w:r>
        <w:rPr>
          <w:rStyle w:val="NormalTok"/>
        </w:rPr>
        <w:t xml:space="preserve">KWH)))</w:t>
      </w:r>
    </w:p>
    <w:p>
      <w:pPr>
        <w:pStyle w:val="SourceCode"/>
      </w:pPr>
      <w:r>
        <w:rPr>
          <w:rStyle w:val="VerbatimChar"/>
        </w:rPr>
        <w:t xml:space="preserve">## Total NAs after imputation: 0</w:t>
      </w:r>
    </w:p>
    <w:bookmarkEnd w:id="22"/>
    <w:bookmarkStart w:id="32" w:name="exploratory-data-analysis-eda"/>
    <w:p>
      <w:pPr>
        <w:pStyle w:val="Heading1"/>
      </w:pPr>
      <w:r>
        <w:t xml:space="preserve">Exploratory Data Analysis (EDA)</w:t>
      </w:r>
    </w:p>
    <w:p>
      <w:pPr>
        <w:pStyle w:val="FirstParagraph"/>
      </w:pPr>
      <w:r>
        <w:t xml:space="preserve">Residential power usage typically shows strong monthly seasonality and a long-term trend influenced by population growth or efficiency changes.</w:t>
      </w:r>
      <w:r>
        <w:t xml:space="preserve"> </w:t>
      </w:r>
      <w:r>
        <w:t xml:space="preserve">We will use three visualizations to identify these patterns:</w:t>
      </w:r>
    </w:p>
    <w:p>
      <w:pPr>
        <w:pStyle w:val="SourceCode"/>
      </w:pPr>
      <w:r>
        <w:rPr>
          <w:rStyle w:val="CommentTok"/>
        </w:rPr>
        <w:t xml:space="preserve"># --- Step 4: Exploratory Data Analysis (EDA) ---</w:t>
      </w:r>
      <w:r>
        <w:br/>
      </w:r>
      <w:r>
        <w:br/>
      </w:r>
      <w:r>
        <w:rPr>
          <w:rStyle w:val="CommentTok"/>
        </w:rPr>
        <w:t xml:space="preserve"># Time Series Plot</w:t>
      </w:r>
      <w:r>
        <w:br/>
      </w:r>
      <w:r>
        <w:rPr>
          <w:rStyle w:val="CommentTok"/>
        </w:rPr>
        <w:t xml:space="preserve"># This helps identify the overall trend and any massive shifts over time.</w:t>
      </w:r>
      <w:r>
        <w:br/>
      </w:r>
      <w:r>
        <w:rPr>
          <w:rStyle w:val="NormalTok"/>
        </w:rPr>
        <w:t xml:space="preserve">residential_final </w:t>
      </w:r>
      <w:r>
        <w:rPr>
          <w:rStyle w:val="SpecialCharTok"/>
        </w:rPr>
        <w:t xml:space="preserve">|&gt;</w:t>
      </w:r>
      <w:r>
        <w:br/>
      </w:r>
      <w:r>
        <w:rPr>
          <w:rStyle w:val="NormalTok"/>
        </w:rPr>
        <w:t xml:space="preserve">  </w:t>
      </w:r>
      <w:r>
        <w:rPr>
          <w:rStyle w:val="FunctionTok"/>
        </w:rPr>
        <w:t xml:space="preserve">autoplot</w:t>
      </w:r>
      <w:r>
        <w:rPr>
          <w:rStyle w:val="NormalTok"/>
        </w:rPr>
        <w:t xml:space="preserve">(KWH)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"Monthly Residential Power Consumption"</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"January 1998 - December 2013"</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"Consumption (KWH)"</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Project_1_Data_624_Part_B_files/figure-docx/unnamed-chunk-4-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Seasonal Plot</w:t>
      </w:r>
      <w:r>
        <w:br/>
      </w:r>
      <w:r>
        <w:rPr>
          <w:rStyle w:val="CommentTok"/>
        </w:rPr>
        <w:t xml:space="preserve"># This overlaps each year on top of each other to reveal the "seasonal heartbeat."</w:t>
      </w:r>
      <w:r>
        <w:br/>
      </w:r>
      <w:r>
        <w:rPr>
          <w:rStyle w:val="CommentTok"/>
        </w:rPr>
        <w:t xml:space="preserve"># We expect peaks in summer (AC) and winter (Heating).</w:t>
      </w:r>
      <w:r>
        <w:br/>
      </w:r>
      <w:r>
        <w:rPr>
          <w:rStyle w:val="NormalTok"/>
        </w:rPr>
        <w:t xml:space="preserve">residential_final </w:t>
      </w:r>
      <w:r>
        <w:rPr>
          <w:rStyle w:val="SpecialCharTok"/>
        </w:rPr>
        <w:t xml:space="preserve">|&gt;</w:t>
      </w:r>
      <w:r>
        <w:br/>
      </w:r>
      <w:r>
        <w:rPr>
          <w:rStyle w:val="NormalTok"/>
        </w:rPr>
        <w:t xml:space="preserve">  </w:t>
      </w:r>
      <w:r>
        <w:rPr>
          <w:rStyle w:val="FunctionTok"/>
        </w:rPr>
        <w:t xml:space="preserve">gg_season</w:t>
      </w:r>
      <w:r>
        <w:rPr>
          <w:rStyle w:val="NormalTok"/>
        </w:rPr>
        <w:t xml:space="preserve">(KWH, </w:t>
      </w:r>
      <w:r>
        <w:rPr>
          <w:rStyle w:val="AttributeTok"/>
        </w:rPr>
        <w:t xml:space="preserve">labels =</w:t>
      </w:r>
      <w:r>
        <w:rPr>
          <w:rStyle w:val="NormalTok"/>
        </w:rPr>
        <w:t xml:space="preserve"> </w:t>
      </w:r>
      <w:r>
        <w:rPr>
          <w:rStyle w:val="StringTok"/>
        </w:rPr>
        <w:t xml:space="preserve">"both"</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"Seasonal Plot for Residential Power Consumption"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"Consumption (KWH)"</w:t>
      </w:r>
      <w:r>
        <w:rPr>
          <w:rStyle w:val="NormalTok"/>
        </w:rPr>
        <w:t xml:space="preserve">)</w:t>
      </w:r>
    </w:p>
    <w:p>
      <w:pPr>
        <w:pStyle w:val="SourceCode"/>
      </w:pPr>
      <w:r>
        <w:rPr>
          <w:rStyle w:val="VerbatimChar"/>
        </w:rPr>
        <w:t xml:space="preserve">## Warning: `gg_season()` was deprecated in feasts 0.4.2.</w:t>
      </w:r>
      <w:r>
        <w:br/>
      </w:r>
      <w:r>
        <w:rPr>
          <w:rStyle w:val="VerbatimChar"/>
        </w:rPr>
        <w:t xml:space="preserve">## ℹ Please use `ggtime::gg_season()` instead.</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FirstParagraph"/>
      </w:pPr>
      <w:r>
        <w:drawing>
          <wp:inline>
            <wp:extent cx="4620126" cy="3696101"/>
            <wp:effectExtent b="0" l="0" r="0" t="0"/>
            <wp:docPr descr="" title="" id="27" name="Picture"/>
            <a:graphic>
              <a:graphicData uri="http://schemas.openxmlformats.org/drawingml/2006/picture">
                <pic:pic>
                  <pic:nvPicPr>
                    <pic:cNvPr descr="Project_1_Data_624_Part_B_files/figure-docx/unnamed-chunk-4-2.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Autocorrelation (ACF) Plot</w:t>
      </w:r>
      <w:r>
        <w:br/>
      </w:r>
      <w:r>
        <w:rPr>
          <w:rStyle w:val="CommentTok"/>
        </w:rPr>
        <w:t xml:space="preserve"># This statistically confirms the strength of the 12-month seasonal cycle.</w:t>
      </w:r>
      <w:r>
        <w:br/>
      </w:r>
      <w:r>
        <w:rPr>
          <w:rStyle w:val="NormalTok"/>
        </w:rPr>
        <w:t xml:space="preserve">residential_final </w:t>
      </w:r>
      <w:r>
        <w:rPr>
          <w:rStyle w:val="SpecialCharTok"/>
        </w:rPr>
        <w:t xml:space="preserve">|&gt;</w:t>
      </w:r>
      <w:r>
        <w:br/>
      </w:r>
      <w:r>
        <w:rPr>
          <w:rStyle w:val="NormalTok"/>
        </w:rPr>
        <w:t xml:space="preserve">  </w:t>
      </w:r>
      <w:r>
        <w:rPr>
          <w:rStyle w:val="FunctionTok"/>
        </w:rPr>
        <w:t xml:space="preserve">ACF</w:t>
      </w:r>
      <w:r>
        <w:rPr>
          <w:rStyle w:val="NormalTok"/>
        </w:rPr>
        <w:t xml:space="preserve">(KWH, </w:t>
      </w:r>
      <w:r>
        <w:rPr>
          <w:rStyle w:val="AttributeTok"/>
        </w:rPr>
        <w:t xml:space="preserve">lag_max =</w:t>
      </w:r>
      <w:r>
        <w:rPr>
          <w:rStyle w:val="NormalTok"/>
        </w:rPr>
        <w:t xml:space="preserve"> </w:t>
      </w:r>
      <w:r>
        <w:rPr>
          <w:rStyle w:val="DecValTok"/>
        </w:rPr>
        <w:t xml:space="preserve">36</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"ACF Plot for Monthly Power Consumption"</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Project_1_Data_624_Part_B_files/figure-docx/unnamed-chunk-4-3.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Time Series Plot (Overall Trend)</w:t>
      </w:r>
      <w:r>
        <w:t xml:space="preserve"> </w:t>
      </w:r>
      <w:r>
        <w:t xml:space="preserve">Growth and Stagnation: This plot shows a consistent upward trend in power consumption from 1998 through roughly 2008. After 2008, the consumption levels appear to stabilize, which could be attributed to improved energy efficiency standards or shifts in the local economy.</w:t>
      </w:r>
    </w:p>
    <w:p>
      <w:pPr>
        <w:pStyle w:val="BodyText"/>
      </w:pPr>
      <w:r>
        <w:t xml:space="preserve">We notice that the vertical swings in the data (the seasonal peaks and valleys) stay relatively proportional to the overall level of the series, suggesting that a model with additive seasonality may be appropriate.</w:t>
      </w:r>
    </w:p>
    <w:p>
      <w:pPr>
        <w:pStyle w:val="BodyText"/>
      </w:pPr>
      <w:r>
        <w:t xml:space="preserve">#The Seasonal Plot (Monthly Rhythms)</w:t>
      </w:r>
      <w:r>
        <w:t xml:space="preserve"> </w:t>
      </w:r>
      <w:r>
        <w:t xml:space="preserve">This plot likely reveals two distinct surges in energy demand each year. The largest peak typically occurs in July and August reflecting high air-conditioning usage in summer.</w:t>
      </w:r>
      <w:r>
        <w:t xml:space="preserve"> </w:t>
      </w:r>
      <w:r>
        <w:t xml:space="preserve">A secondary, smaller peak often appears in January and December (reflecting heating needs in winter).</w:t>
      </w:r>
    </w:p>
    <w:p>
      <w:pPr>
        <w:pStyle w:val="BodyText"/>
      </w:pPr>
      <w:r>
        <w:t xml:space="preserve">The troughs in the data occur in the shoulder seasons March/April and October/November when temperatures are mild and climate control is used less frequently.</w:t>
      </w:r>
    </w:p>
    <w:p>
      <w:pPr>
        <w:pStyle w:val="BodyText"/>
      </w:pPr>
      <w:r>
        <w:t xml:space="preserve">#The ACF Plot (Statistical Evidence)</w:t>
      </w:r>
      <w:r>
        <w:t xml:space="preserve"> </w:t>
      </w:r>
      <w:r>
        <w:t xml:space="preserve">Strong Seasonality: The Autocorrelation (ACF) plot will show significant, repeating peaks at lags 12, 24, and 36. This statistically confirms that what happens in January is highly correlated with what happened in the previous January, a 12-month annual cycle.</w:t>
      </w:r>
    </w:p>
    <w:p>
      <w:pPr>
        <w:pStyle w:val="BodyText"/>
      </w:pPr>
      <w:r>
        <w:t xml:space="preserve">Trend Confirmation: The fact that the correlations decrease slowly as the lags increase is a classic sign of a non-stationary trend, meaning we will likely need to use differencing in our final ARIMA model to stabilize the data.</w:t>
      </w:r>
    </w:p>
    <w:p>
      <w:pPr>
        <w:pStyle w:val="BodyText"/>
      </w:pPr>
      <w:r>
        <w:t xml:space="preserve">To truly understand what drives the patterns in the chartswe will break apart the time series into its individual components called Time Series Decomposition.</w:t>
      </w:r>
    </w:p>
    <w:bookmarkEnd w:id="32"/>
    <w:bookmarkStart w:id="36" w:name="time-series-decomposition"/>
    <w:p>
      <w:pPr>
        <w:pStyle w:val="Heading1"/>
      </w:pPr>
      <w:r>
        <w:t xml:space="preserve">Time Series Decomposition</w:t>
      </w:r>
    </w:p>
    <w:p>
      <w:pPr>
        <w:pStyle w:val="FirstParagraph"/>
      </w:pPr>
      <w:r>
        <w:t xml:space="preserve">We will use the STL method (Seasonal and Trend decomposition using Loess) to separate the data into three distinct parts: the Trend, the Seasonality, and the Remainder (random noise).</w:t>
      </w:r>
      <w:r>
        <w:t xml:space="preserve"> </w:t>
      </w:r>
      <w:r>
        <w:t xml:space="preserve">This allows us to see the underlying structure of the power consumption without the clutter of the raw data.</w:t>
      </w:r>
    </w:p>
    <w:p>
      <w:pPr>
        <w:pStyle w:val="SourceCode"/>
      </w:pPr>
      <w:r>
        <w:rPr>
          <w:rStyle w:val="CommentTok"/>
        </w:rPr>
        <w:t xml:space="preserve"># --- Step 5: Time Series Decomposition (STL) ---</w:t>
      </w:r>
      <w:r>
        <w:br/>
      </w:r>
      <w:r>
        <w:br/>
      </w:r>
      <w:r>
        <w:rPr>
          <w:rStyle w:val="CommentTok"/>
        </w:rPr>
        <w:t xml:space="preserve"># Perform STL Decomposition</w:t>
      </w:r>
      <w:r>
        <w:br/>
      </w:r>
      <w:r>
        <w:rPr>
          <w:rStyle w:val="CommentTok"/>
        </w:rPr>
        <w:t xml:space="preserve"># This automatically identifies the trend and the 12-month seasonal cycle</w:t>
      </w:r>
      <w:r>
        <w:br/>
      </w:r>
      <w:r>
        <w:rPr>
          <w:rStyle w:val="NormalTok"/>
        </w:rPr>
        <w:t xml:space="preserve">res_dcmp </w:t>
      </w:r>
      <w:r>
        <w:rPr>
          <w:rStyle w:val="OtherTok"/>
        </w:rPr>
        <w:t xml:space="preserve">&lt;-</w:t>
      </w:r>
      <w:r>
        <w:rPr>
          <w:rStyle w:val="NormalTok"/>
        </w:rPr>
        <w:t xml:space="preserve"> residential_final </w:t>
      </w:r>
      <w:r>
        <w:rPr>
          <w:rStyle w:val="SpecialCharTok"/>
        </w:rPr>
        <w:t xml:space="preserve">|&gt;</w:t>
      </w:r>
      <w:r>
        <w:br/>
      </w:r>
      <w:r>
        <w:rPr>
          <w:rStyle w:val="NormalTok"/>
        </w:rPr>
        <w:t xml:space="preserve">  </w:t>
      </w:r>
      <w:r>
        <w:rPr>
          <w:rStyle w:val="FunctionTok"/>
        </w:rPr>
        <w:t xml:space="preserve">model</w:t>
      </w:r>
      <w:r>
        <w:rPr>
          <w:rStyle w:val="NormalTok"/>
        </w:rPr>
        <w:t xml:space="preserve">(</w:t>
      </w:r>
      <w:r>
        <w:rPr>
          <w:rStyle w:val="AttributeTok"/>
        </w:rPr>
        <w:t xml:space="preserve">stl =</w:t>
      </w:r>
      <w:r>
        <w:rPr>
          <w:rStyle w:val="NormalTok"/>
        </w:rPr>
        <w:t xml:space="preserve"> </w:t>
      </w:r>
      <w:r>
        <w:rPr>
          <w:rStyle w:val="FunctionTok"/>
        </w:rPr>
        <w:t xml:space="preserve">STL</w:t>
      </w:r>
      <w:r>
        <w:rPr>
          <w:rStyle w:val="NormalTok"/>
        </w:rPr>
        <w:t xml:space="preserve">(KWH </w:t>
      </w:r>
      <w:r>
        <w:rPr>
          <w:rStyle w:val="SpecialCharTok"/>
        </w:rPr>
        <w:t xml:space="preserve">~</w:t>
      </w:r>
      <w:r>
        <w:rPr>
          <w:rStyle w:val="NormalTok"/>
        </w:rPr>
        <w:t xml:space="preserve"> </w:t>
      </w:r>
      <w:r>
        <w:rPr>
          <w:rStyle w:val="FunctionTok"/>
        </w:rPr>
        <w:t xml:space="preserve">trend</w:t>
      </w:r>
      <w:r>
        <w:rPr>
          <w:rStyle w:val="NormalTok"/>
        </w:rPr>
        <w:t xml:space="preserve">(</w:t>
      </w:r>
      <w:r>
        <w:rPr>
          <w:rStyle w:val="AttributeTok"/>
        </w:rPr>
        <w:t xml:space="preserve">window =</w:t>
      </w:r>
      <w:r>
        <w:rPr>
          <w:rStyle w:val="NormalTok"/>
        </w:rPr>
        <w:t xml:space="preserve"> </w:t>
      </w:r>
      <w:r>
        <w:rPr>
          <w:rStyle w:val="DecValTok"/>
        </w:rPr>
        <w:t xml:space="preserve">13</w:t>
      </w:r>
      <w:r>
        <w:rPr>
          <w:rStyle w:val="NormalTok"/>
        </w:rPr>
        <w:t xml:space="preserve">) </w:t>
      </w:r>
      <w:r>
        <w:rPr>
          <w:rStyle w:val="SpecialCharTok"/>
        </w:rPr>
        <w:t xml:space="preserve">+</w:t>
      </w:r>
      <w:r>
        <w:rPr>
          <w:rStyle w:val="NormalTok"/>
        </w:rPr>
        <w:t xml:space="preserve"> </w:t>
      </w:r>
      <w:r>
        <w:rPr>
          <w:rStyle w:val="FunctionTok"/>
        </w:rPr>
        <w:t xml:space="preserve">season</w:t>
      </w:r>
      <w:r>
        <w:rPr>
          <w:rStyle w:val="NormalTok"/>
        </w:rPr>
        <w:t xml:space="preserve">(</w:t>
      </w:r>
      <w:r>
        <w:rPr>
          <w:rStyle w:val="AttributeTok"/>
        </w:rPr>
        <w:t xml:space="preserve">window =</w:t>
      </w:r>
      <w:r>
        <w:rPr>
          <w:rStyle w:val="NormalTok"/>
        </w:rPr>
        <w:t xml:space="preserve"> </w:t>
      </w:r>
      <w:r>
        <w:rPr>
          <w:rStyle w:val="StringTok"/>
        </w:rPr>
        <w:t xml:space="preserve">"periodic"</w:t>
      </w:r>
      <w:r>
        <w:rPr>
          <w:rStyle w:val="NormalTok"/>
        </w:rPr>
        <w:t xml:space="preserve">))) </w:t>
      </w:r>
      <w:r>
        <w:rPr>
          <w:rStyle w:val="SpecialCharTok"/>
        </w:rPr>
        <w:t xml:space="preserve">|&gt;</w:t>
      </w:r>
      <w:r>
        <w:br/>
      </w:r>
      <w:r>
        <w:rPr>
          <w:rStyle w:val="NormalTok"/>
        </w:rPr>
        <w:t xml:space="preserve">  </w:t>
      </w:r>
      <w:r>
        <w:rPr>
          <w:rStyle w:val="FunctionTok"/>
        </w:rPr>
        <w:t xml:space="preserve">components</w:t>
      </w:r>
      <w:r>
        <w:rPr>
          <w:rStyle w:val="NormalTok"/>
        </w:rPr>
        <w:t xml:space="preserve">()</w:t>
      </w:r>
      <w:r>
        <w:br/>
      </w:r>
      <w:r>
        <w:br/>
      </w:r>
      <w:r>
        <w:rPr>
          <w:rStyle w:val="CommentTok"/>
        </w:rPr>
        <w:t xml:space="preserve"># Plot the Components</w:t>
      </w:r>
      <w:r>
        <w:br/>
      </w:r>
      <w:r>
        <w:rPr>
          <w:rStyle w:val="CommentTok"/>
        </w:rPr>
        <w:t xml:space="preserve"># This will show four panels: Data, Trend, Seasonality, and Remainder</w:t>
      </w:r>
      <w:r>
        <w:br/>
      </w:r>
      <w:r>
        <w:rPr>
          <w:rStyle w:val="NormalTok"/>
        </w:rPr>
        <w:t xml:space="preserve">res_dcmp </w:t>
      </w:r>
      <w:r>
        <w:rPr>
          <w:rStyle w:val="SpecialCharTok"/>
        </w:rPr>
        <w:t xml:space="preserve">|&gt;</w:t>
      </w:r>
      <w:r>
        <w:br/>
      </w:r>
      <w:r>
        <w:rPr>
          <w:rStyle w:val="NormalTok"/>
        </w:rPr>
        <w:t xml:space="preserve">  </w:t>
      </w:r>
      <w:r>
        <w:rPr>
          <w:rStyle w:val="FunctionTok"/>
        </w:rPr>
        <w:t xml:space="preserve">autoplot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"STL Decomposition for Residential Power Consumption"</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"Breaking the data into Trend, Seasonality, and Remainder"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4" name="Picture"/>
            <a:graphic>
              <a:graphicData uri="http://schemas.openxmlformats.org/drawingml/2006/picture">
                <pic:pic>
                  <pic:nvPicPr>
                    <pic:cNvPr descr="Project_1_Data_624_Part_B_files/figure-docx/unnamed-chunk-5-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sharp drop you are seeing after 2010 is primarily caused by a significant data outlier in the raw dataset, specifically in July 2010.</w:t>
      </w:r>
    </w:p>
    <w:p>
      <w:pPr>
        <w:pStyle w:val="BodyText"/>
      </w:pPr>
      <w:r>
        <w:t xml:space="preserve">In the Trend Line: Because time-series models (like STL decomposition) try to smooth the data, this one bad month pulls the entire trend line downward during that period, creating the appearance of a dip.</w:t>
      </w:r>
    </w:p>
    <w:p>
      <w:pPr>
        <w:pStyle w:val="BodyText"/>
      </w:pPr>
      <w:r>
        <w:t xml:space="preserve">In the Remainder: We will see a large negative spike in the remainder component for this month, which means this value is much lower than what history and seasonality predicted.</w:t>
      </w:r>
    </w:p>
    <w:p>
      <w:pPr>
        <w:pStyle w:val="BodyText"/>
      </w:pPr>
      <w:r>
        <w:t xml:space="preserve">To treat this value as an outlier and use interpolation to replace it with a more realistic estimate before finalizing your 2014 forecast.</w:t>
      </w:r>
      <w:r>
        <w:t xml:space="preserve"> </w:t>
      </w:r>
      <w:r>
        <w:t xml:space="preserve">This prevents the fake drop from biasing your future predictions.</w:t>
      </w:r>
    </w:p>
    <w:bookmarkEnd w:id="36"/>
    <w:bookmarkStart w:id="40" w:name="outlier-cleaning-and-re-imputation"/>
    <w:p>
      <w:pPr>
        <w:pStyle w:val="Heading1"/>
      </w:pPr>
      <w:r>
        <w:t xml:space="preserve">Outlier Cleaning and Re-Imputation</w:t>
      </w:r>
    </w:p>
    <w:p>
      <w:pPr>
        <w:pStyle w:val="FirstParagraph"/>
      </w:pPr>
      <w:r>
        <w:t xml:space="preserve">We will target the July 2010 data point, set it to NA, and then use the interpolate() function to fill the gap based on the historical trend and 12-month seasonality.</w:t>
      </w:r>
    </w:p>
    <w:p>
      <w:pPr>
        <w:pStyle w:val="SourceCode"/>
      </w:pPr>
      <w:r>
        <w:rPr>
          <w:rStyle w:val="CommentTok"/>
        </w:rPr>
        <w:t xml:space="preserve"># --- Step 6: Cleaning the 2010 Outlier ---</w:t>
      </w:r>
      <w:r>
        <w:br/>
      </w:r>
      <w:r>
        <w:br/>
      </w:r>
      <w:r>
        <w:rPr>
          <w:rStyle w:val="CommentTok"/>
        </w:rPr>
        <w:t xml:space="preserve"># Identify and replace the July 2010 outlier with NA</w:t>
      </w:r>
      <w:r>
        <w:br/>
      </w:r>
      <w:r>
        <w:rPr>
          <w:rStyle w:val="CommentTok"/>
        </w:rPr>
        <w:t xml:space="preserve"># July 2010 corresponds to 770523 KWH in the raw data</w:t>
      </w:r>
      <w:r>
        <w:br/>
      </w:r>
      <w:r>
        <w:rPr>
          <w:rStyle w:val="NormalTok"/>
        </w:rPr>
        <w:t xml:space="preserve">residential_cleaned </w:t>
      </w:r>
      <w:r>
        <w:rPr>
          <w:rStyle w:val="OtherTok"/>
        </w:rPr>
        <w:t xml:space="preserve">&lt;-</w:t>
      </w:r>
      <w:r>
        <w:rPr>
          <w:rStyle w:val="NormalTok"/>
        </w:rPr>
        <w:t xml:space="preserve"> residential_final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KWH =</w:t>
      </w:r>
      <w:r>
        <w:rPr>
          <w:rStyle w:val="NormalTok"/>
        </w:rPr>
        <w:t xml:space="preserve"> </w:t>
      </w:r>
      <w:r>
        <w:rPr>
          <w:rStyle w:val="FunctionTok"/>
        </w:rPr>
        <w:t xml:space="preserve">ifelse</w:t>
      </w:r>
      <w:r>
        <w:rPr>
          <w:rStyle w:val="NormalTok"/>
        </w:rPr>
        <w:t xml:space="preserve">(Month </w:t>
      </w:r>
      <w:r>
        <w:rPr>
          <w:rStyle w:val="SpecialCharTok"/>
        </w:rPr>
        <w:t xml:space="preserve">==</w:t>
      </w:r>
      <w:r>
        <w:rPr>
          <w:rStyle w:val="NormalTok"/>
        </w:rPr>
        <w:t xml:space="preserve"> </w:t>
      </w:r>
      <w:r>
        <w:rPr>
          <w:rStyle w:val="FunctionTok"/>
        </w:rPr>
        <w:t xml:space="preserve">yearmonth</w:t>
      </w:r>
      <w:r>
        <w:rPr>
          <w:rStyle w:val="NormalTok"/>
        </w:rPr>
        <w:t xml:space="preserve">(</w:t>
      </w:r>
      <w:r>
        <w:rPr>
          <w:rStyle w:val="StringTok"/>
        </w:rPr>
        <w:t xml:space="preserve">"2010 Jul"</w:t>
      </w:r>
      <w:r>
        <w:rPr>
          <w:rStyle w:val="NormalTok"/>
        </w:rPr>
        <w:t xml:space="preserve">), </w:t>
      </w:r>
      <w:r>
        <w:rPr>
          <w:rStyle w:val="ConstantTok"/>
        </w:rPr>
        <w:t xml:space="preserve">NA</w:t>
      </w:r>
      <w:r>
        <w:rPr>
          <w:rStyle w:val="NormalTok"/>
        </w:rPr>
        <w:t xml:space="preserve">, KWH))</w:t>
      </w:r>
      <w:r>
        <w:br/>
      </w:r>
      <w:r>
        <w:br/>
      </w:r>
      <w:r>
        <w:rPr>
          <w:rStyle w:val="CommentTok"/>
        </w:rPr>
        <w:t xml:space="preserve"># Re-impute the value using TSLM (Trend + Seasonality)</w:t>
      </w:r>
      <w:r>
        <w:br/>
      </w:r>
      <w:r>
        <w:rPr>
          <w:rStyle w:val="CommentTok"/>
        </w:rPr>
        <w:t xml:space="preserve"># This replaces the 'fake' drop with a realistic July estimate</w:t>
      </w:r>
      <w:r>
        <w:br/>
      </w:r>
      <w:r>
        <w:rPr>
          <w:rStyle w:val="NormalTok"/>
        </w:rPr>
        <w:t xml:space="preserve">residential_cleaned </w:t>
      </w:r>
      <w:r>
        <w:rPr>
          <w:rStyle w:val="OtherTok"/>
        </w:rPr>
        <w:t xml:space="preserve">&lt;-</w:t>
      </w:r>
      <w:r>
        <w:rPr>
          <w:rStyle w:val="NormalTok"/>
        </w:rPr>
        <w:t xml:space="preserve"> residential_cleaned </w:t>
      </w:r>
      <w:r>
        <w:rPr>
          <w:rStyle w:val="SpecialCharTok"/>
        </w:rPr>
        <w:t xml:space="preserve">|&gt;</w:t>
      </w:r>
      <w:r>
        <w:br/>
      </w:r>
      <w:r>
        <w:rPr>
          <w:rStyle w:val="NormalTok"/>
        </w:rPr>
        <w:t xml:space="preserve">  </w:t>
      </w:r>
      <w:r>
        <w:rPr>
          <w:rStyle w:val="FunctionTok"/>
        </w:rPr>
        <w:t xml:space="preserve">model</w:t>
      </w:r>
      <w:r>
        <w:rPr>
          <w:rStyle w:val="NormalTok"/>
        </w:rPr>
        <w:t xml:space="preserve">(</w:t>
      </w:r>
      <w:r>
        <w:rPr>
          <w:rStyle w:val="AttributeTok"/>
        </w:rPr>
        <w:t xml:space="preserve">imputer =</w:t>
      </w:r>
      <w:r>
        <w:rPr>
          <w:rStyle w:val="NormalTok"/>
        </w:rPr>
        <w:t xml:space="preserve"> </w:t>
      </w:r>
      <w:r>
        <w:rPr>
          <w:rStyle w:val="FunctionTok"/>
        </w:rPr>
        <w:t xml:space="preserve">TSLM</w:t>
      </w:r>
      <w:r>
        <w:rPr>
          <w:rStyle w:val="NormalTok"/>
        </w:rPr>
        <w:t xml:space="preserve">(KWH </w:t>
      </w:r>
      <w:r>
        <w:rPr>
          <w:rStyle w:val="SpecialCharTok"/>
        </w:rPr>
        <w:t xml:space="preserve">~</w:t>
      </w:r>
      <w:r>
        <w:rPr>
          <w:rStyle w:val="NormalTok"/>
        </w:rPr>
        <w:t xml:space="preserve"> </w:t>
      </w:r>
      <w:r>
        <w:rPr>
          <w:rStyle w:val="FunctionTok"/>
        </w:rPr>
        <w:t xml:space="preserve">trend</w:t>
      </w:r>
      <w:r>
        <w:rPr>
          <w:rStyle w:val="NormalTok"/>
        </w:rPr>
        <w:t xml:space="preserve">() </w:t>
      </w:r>
      <w:r>
        <w:rPr>
          <w:rStyle w:val="SpecialCharTok"/>
        </w:rPr>
        <w:t xml:space="preserve">+</w:t>
      </w:r>
      <w:r>
        <w:rPr>
          <w:rStyle w:val="NormalTok"/>
        </w:rPr>
        <w:t xml:space="preserve"> </w:t>
      </w:r>
      <w:r>
        <w:rPr>
          <w:rStyle w:val="FunctionTok"/>
        </w:rPr>
        <w:t xml:space="preserve">season</w:t>
      </w:r>
      <w:r>
        <w:rPr>
          <w:rStyle w:val="NormalTok"/>
        </w:rPr>
        <w:t xml:space="preserve">())) </w:t>
      </w:r>
      <w:r>
        <w:rPr>
          <w:rStyle w:val="SpecialCharTok"/>
        </w:rPr>
        <w:t xml:space="preserve">|&gt;</w:t>
      </w:r>
      <w:r>
        <w:br/>
      </w:r>
      <w:r>
        <w:rPr>
          <w:rStyle w:val="NormalTok"/>
        </w:rPr>
        <w:t xml:space="preserve">  </w:t>
      </w:r>
      <w:r>
        <w:rPr>
          <w:rStyle w:val="FunctionTok"/>
        </w:rPr>
        <w:t xml:space="preserve">interpolate</w:t>
      </w:r>
      <w:r>
        <w:rPr>
          <w:rStyle w:val="NormalTok"/>
        </w:rPr>
        <w:t xml:space="preserve">(residential_cleaned)</w:t>
      </w:r>
      <w:r>
        <w:br/>
      </w:r>
      <w:r>
        <w:br/>
      </w:r>
      <w:r>
        <w:rPr>
          <w:rStyle w:val="CommentTok"/>
        </w:rPr>
        <w:t xml:space="preserve"># Verify the fix: Check July 2010 value again</w:t>
      </w:r>
      <w:r>
        <w:br/>
      </w:r>
      <w:r>
        <w:rPr>
          <w:rStyle w:val="NormalTok"/>
        </w:rPr>
        <w:t xml:space="preserve">july_2010_fix </w:t>
      </w:r>
      <w:r>
        <w:rPr>
          <w:rStyle w:val="OtherTok"/>
        </w:rPr>
        <w:t xml:space="preserve">&lt;-</w:t>
      </w:r>
      <w:r>
        <w:rPr>
          <w:rStyle w:val="NormalTok"/>
        </w:rPr>
        <w:t xml:space="preserve"> residential_cleaned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(Month </w:t>
      </w:r>
      <w:r>
        <w:rPr>
          <w:rStyle w:val="SpecialCharTok"/>
        </w:rPr>
        <w:t xml:space="preserve">==</w:t>
      </w:r>
      <w:r>
        <w:rPr>
          <w:rStyle w:val="NormalTok"/>
        </w:rPr>
        <w:t xml:space="preserve"> </w:t>
      </w:r>
      <w:r>
        <w:rPr>
          <w:rStyle w:val="FunctionTok"/>
        </w:rPr>
        <w:t xml:space="preserve">yearmonth</w:t>
      </w:r>
      <w:r>
        <w:rPr>
          <w:rStyle w:val="NormalTok"/>
        </w:rPr>
        <w:t xml:space="preserve">(</w:t>
      </w:r>
      <w:r>
        <w:rPr>
          <w:rStyle w:val="StringTok"/>
        </w:rPr>
        <w:t xml:space="preserve">"2010 Jul"</w:t>
      </w:r>
      <w:r>
        <w:rPr>
          <w:rStyle w:val="NormalTok"/>
        </w:rPr>
        <w:t xml:space="preserve">))</w:t>
      </w:r>
      <w:r>
        <w:br/>
      </w:r>
      <w:r>
        <w:br/>
      </w:r>
      <w:r>
        <w:rPr>
          <w:rStyle w:val="FunctionTok"/>
        </w:rPr>
        <w:t xml:space="preserve">cat</w:t>
      </w:r>
      <w:r>
        <w:rPr>
          <w:rStyle w:val="NormalTok"/>
        </w:rPr>
        <w:t xml:space="preserve">(</w:t>
      </w:r>
      <w:r>
        <w:rPr>
          <w:rStyle w:val="StringTok"/>
        </w:rPr>
        <w:t xml:space="preserve">"The new interpolated value for July 2010 is:"</w:t>
      </w:r>
      <w:r>
        <w:rPr>
          <w:rStyle w:val="NormalTok"/>
        </w:rPr>
        <w:t xml:space="preserve">, </w:t>
      </w:r>
      <w:r>
        <w:rPr>
          <w:rStyle w:val="FunctionTok"/>
        </w:rPr>
        <w:t xml:space="preserve">round</w:t>
      </w:r>
      <w:r>
        <w:rPr>
          <w:rStyle w:val="NormalTok"/>
        </w:rPr>
        <w:t xml:space="preserve">(july_2010_fix</w:t>
      </w:r>
      <w:r>
        <w:rPr>
          <w:rStyle w:val="SpecialCharTok"/>
        </w:rPr>
        <w:t xml:space="preserve">$</w:t>
      </w:r>
      <w:r>
        <w:rPr>
          <w:rStyle w:val="NormalTok"/>
        </w:rPr>
        <w:t xml:space="preserve">KWH, </w:t>
      </w:r>
      <w:r>
        <w:rPr>
          <w:rStyle w:val="DecValTok"/>
        </w:rPr>
        <w:t xml:space="preserve">0</w:t>
      </w:r>
      <w:r>
        <w:rPr>
          <w:rStyle w:val="NormalTok"/>
        </w:rPr>
        <w:t xml:space="preserve">))</w:t>
      </w:r>
    </w:p>
    <w:p>
      <w:pPr>
        <w:pStyle w:val="SourceCode"/>
      </w:pPr>
      <w:r>
        <w:rPr>
          <w:rStyle w:val="VerbatimChar"/>
        </w:rPr>
        <w:t xml:space="preserve">## The new interpolated value for July 2010 is: 8309923</w:t>
      </w:r>
    </w:p>
    <w:p>
      <w:pPr>
        <w:pStyle w:val="SourceCode"/>
      </w:pPr>
      <w:r>
        <w:rPr>
          <w:rStyle w:val="CommentTok"/>
        </w:rPr>
        <w:t xml:space="preserve"># --- Step 7: Model Selection and 2014 Forecast ---</w:t>
      </w:r>
      <w:r>
        <w:br/>
      </w:r>
      <w:r>
        <w:br/>
      </w:r>
      <w:r>
        <w:rPr>
          <w:rStyle w:val="CommentTok"/>
        </w:rPr>
        <w:t xml:space="preserve"># Fit both ETS and ARIMA models to the cleaned data</w:t>
      </w:r>
      <w:r>
        <w:br/>
      </w:r>
      <w:r>
        <w:rPr>
          <w:rStyle w:val="CommentTok"/>
        </w:rPr>
        <w:t xml:space="preserve"># This allows the fpp3 package to automatically select the best parameters</w:t>
      </w:r>
      <w:r>
        <w:br/>
      </w:r>
      <w:r>
        <w:rPr>
          <w:rStyle w:val="NormalTok"/>
        </w:rPr>
        <w:t xml:space="preserve">res_models </w:t>
      </w:r>
      <w:r>
        <w:rPr>
          <w:rStyle w:val="OtherTok"/>
        </w:rPr>
        <w:t xml:space="preserve">&lt;-</w:t>
      </w:r>
      <w:r>
        <w:rPr>
          <w:rStyle w:val="NormalTok"/>
        </w:rPr>
        <w:t xml:space="preserve"> residential_cleaned </w:t>
      </w:r>
      <w:r>
        <w:rPr>
          <w:rStyle w:val="SpecialCharTok"/>
        </w:rPr>
        <w:t xml:space="preserve">|&gt;</w:t>
      </w:r>
      <w:r>
        <w:br/>
      </w:r>
      <w:r>
        <w:rPr>
          <w:rStyle w:val="NormalTok"/>
        </w:rPr>
        <w:t xml:space="preserve">  </w:t>
      </w:r>
      <w:r>
        <w:rPr>
          <w:rStyle w:val="FunctionTok"/>
        </w:rPr>
        <w:t xml:space="preserve">model</w:t>
      </w:r>
      <w:r>
        <w:rPr>
          <w:rStyle w:val="NormalTok"/>
        </w:rPr>
        <w:t xml:space="preserve">(</w:t>
      </w:r>
      <w:r>
        <w:br/>
      </w:r>
      <w:r>
        <w:rPr>
          <w:rStyle w:val="NormalTok"/>
        </w:rPr>
        <w:t xml:space="preserve">    </w:t>
      </w:r>
      <w:r>
        <w:rPr>
          <w:rStyle w:val="AttributeTok"/>
        </w:rPr>
        <w:t xml:space="preserve">ets =</w:t>
      </w:r>
      <w:r>
        <w:rPr>
          <w:rStyle w:val="NormalTok"/>
        </w:rPr>
        <w:t xml:space="preserve"> </w:t>
      </w:r>
      <w:r>
        <w:rPr>
          <w:rStyle w:val="FunctionTok"/>
        </w:rPr>
        <w:t xml:space="preserve">ETS</w:t>
      </w:r>
      <w:r>
        <w:rPr>
          <w:rStyle w:val="NormalTok"/>
        </w:rPr>
        <w:t xml:space="preserve">(KWH),</w:t>
      </w:r>
      <w:r>
        <w:br/>
      </w:r>
      <w:r>
        <w:rPr>
          <w:rStyle w:val="NormalTok"/>
        </w:rPr>
        <w:t xml:space="preserve">    </w:t>
      </w:r>
      <w:r>
        <w:rPr>
          <w:rStyle w:val="AttributeTok"/>
        </w:rPr>
        <w:t xml:space="preserve">arima =</w:t>
      </w:r>
      <w:r>
        <w:rPr>
          <w:rStyle w:val="NormalTok"/>
        </w:rPr>
        <w:t xml:space="preserve"> </w:t>
      </w:r>
      <w:r>
        <w:rPr>
          <w:rStyle w:val="FunctionTok"/>
        </w:rPr>
        <w:t xml:space="preserve">ARIMA</w:t>
      </w:r>
      <w:r>
        <w:rPr>
          <w:rStyle w:val="NormalTok"/>
        </w:rPr>
        <w:t xml:space="preserve">(KWH)</w:t>
      </w:r>
      <w:r>
        <w:br/>
      </w:r>
      <w:r>
        <w:rPr>
          <w:rStyle w:val="NormalTok"/>
        </w:rPr>
        <w:t xml:space="preserve">  )</w:t>
      </w:r>
      <w:r>
        <w:br/>
      </w:r>
      <w:r>
        <w:br/>
      </w:r>
      <w:r>
        <w:rPr>
          <w:rStyle w:val="CommentTok"/>
        </w:rPr>
        <w:t xml:space="preserve"># Compare the models using AICc (lower is better)</w:t>
      </w:r>
      <w:r>
        <w:br/>
      </w:r>
      <w:r>
        <w:rPr>
          <w:rStyle w:val="CommentTok"/>
        </w:rPr>
        <w:t xml:space="preserve"># This identifies which model handles the trend and seasonality more efficiently</w:t>
      </w:r>
      <w:r>
        <w:br/>
      </w:r>
      <w:r>
        <w:rPr>
          <w:rStyle w:val="FunctionTok"/>
        </w:rPr>
        <w:t xml:space="preserve">report</w:t>
      </w:r>
      <w:r>
        <w:rPr>
          <w:rStyle w:val="NormalTok"/>
        </w:rPr>
        <w:t xml:space="preserve">(res_models)</w:t>
      </w:r>
    </w:p>
    <w:p>
      <w:pPr>
        <w:pStyle w:val="SourceCode"/>
      </w:pPr>
      <w:r>
        <w:rPr>
          <w:rStyle w:val="VerbatimChar"/>
        </w:rPr>
        <w:t xml:space="preserve">## Warning in report.mdl_df(res_models): Model reporting is only supported for</w:t>
      </w:r>
      <w:r>
        <w:br/>
      </w:r>
      <w:r>
        <w:rPr>
          <w:rStyle w:val="VerbatimChar"/>
        </w:rPr>
        <w:t xml:space="preserve">## individual models, so a glance will be shown. To see the report for a specific</w:t>
      </w:r>
      <w:r>
        <w:br/>
      </w:r>
      <w:r>
        <w:rPr>
          <w:rStyle w:val="VerbatimChar"/>
        </w:rPr>
        <w:t xml:space="preserve">## model, use `select()` and `filter()` to identify a single model.</w:t>
      </w:r>
    </w:p>
    <w:p>
      <w:pPr>
        <w:pStyle w:val="SourceCode"/>
      </w:pPr>
      <w:r>
        <w:rPr>
          <w:rStyle w:val="VerbatimChar"/>
        </w:rPr>
        <w:t xml:space="preserve">## # A tibble: 2 × 11</w:t>
      </w:r>
      <w:r>
        <w:br/>
      </w:r>
      <w:r>
        <w:rPr>
          <w:rStyle w:val="VerbatimChar"/>
        </w:rPr>
        <w:t xml:space="preserve">##   .model   sigma2 log_lik   AIC  AICc   BIC        MSE     AMSE     MAE ar_roots</w:t>
      </w:r>
      <w:r>
        <w:br/>
      </w:r>
      <w:r>
        <w:rPr>
          <w:rStyle w:val="VerbatimChar"/>
        </w:rPr>
        <w:t xml:space="preserve">##   &lt;chr&gt;     &lt;dbl&gt;   &lt;dbl&gt; &lt;dbl&gt; &lt;dbl&gt; &lt;dbl&gt;      &lt;dbl&gt;    &lt;dbl&gt;   &lt;dbl&gt; &lt;list&gt;  </w:t>
      </w:r>
      <w:r>
        <w:br/>
      </w:r>
      <w:r>
        <w:rPr>
          <w:rStyle w:val="VerbatimChar"/>
        </w:rPr>
        <w:t xml:space="preserve">## 1 ets    9.24e- 3  -3056. 6142. 6145. 6191.    3.88e11  4.06e11  0.0730 &lt;NULL&gt;  </w:t>
      </w:r>
      <w:r>
        <w:br/>
      </w:r>
      <w:r>
        <w:rPr>
          <w:rStyle w:val="VerbatimChar"/>
        </w:rPr>
        <w:t xml:space="preserve">## 2 arima  3.84e+11  -2657. 5328. 5328. 5350.   NA       NA       NA      &lt;cpl&gt;   </w:t>
      </w:r>
      <w:r>
        <w:br/>
      </w:r>
      <w:r>
        <w:rPr>
          <w:rStyle w:val="VerbatimChar"/>
        </w:rPr>
        <w:t xml:space="preserve">## # ℹ 1 more variable: ma_roots &lt;list&gt;</w:t>
      </w:r>
    </w:p>
    <w:p>
      <w:pPr>
        <w:pStyle w:val="SourceCode"/>
      </w:pPr>
      <w:r>
        <w:rPr>
          <w:rStyle w:val="CommentTok"/>
        </w:rPr>
        <w:t xml:space="preserve"># Generate the forecast for 2014 (12 months)</w:t>
      </w:r>
      <w:r>
        <w:br/>
      </w:r>
      <w:r>
        <w:rPr>
          <w:rStyle w:val="NormalTok"/>
        </w:rPr>
        <w:t xml:space="preserve">res_forecast </w:t>
      </w:r>
      <w:r>
        <w:rPr>
          <w:rStyle w:val="OtherTok"/>
        </w:rPr>
        <w:t xml:space="preserve">&lt;-</w:t>
      </w:r>
      <w:r>
        <w:rPr>
          <w:rStyle w:val="NormalTok"/>
        </w:rPr>
        <w:t xml:space="preserve"> res_models </w:t>
      </w:r>
      <w:r>
        <w:rPr>
          <w:rStyle w:val="SpecialCharTok"/>
        </w:rPr>
        <w:t xml:space="preserve">|&gt;</w:t>
      </w:r>
      <w:r>
        <w:br/>
      </w:r>
      <w:r>
        <w:rPr>
          <w:rStyle w:val="NormalTok"/>
        </w:rPr>
        <w:t xml:space="preserve">  </w:t>
      </w:r>
      <w:r>
        <w:rPr>
          <w:rStyle w:val="FunctionTok"/>
        </w:rPr>
        <w:t xml:space="preserve">forecast</w:t>
      </w:r>
      <w:r>
        <w:rPr>
          <w:rStyle w:val="NormalTok"/>
        </w:rPr>
        <w:t xml:space="preserve">(</w:t>
      </w:r>
      <w:r>
        <w:rPr>
          <w:rStyle w:val="AttributeTok"/>
        </w:rPr>
        <w:t xml:space="preserve">h =</w:t>
      </w:r>
      <w:r>
        <w:rPr>
          <w:rStyle w:val="NormalTok"/>
        </w:rPr>
        <w:t xml:space="preserve"> </w:t>
      </w:r>
      <w:r>
        <w:rPr>
          <w:rStyle w:val="StringTok"/>
        </w:rPr>
        <w:t xml:space="preserve">"1 year"</w:t>
      </w:r>
      <w:r>
        <w:rPr>
          <w:rStyle w:val="NormalTok"/>
        </w:rPr>
        <w:t xml:space="preserve">)</w:t>
      </w:r>
      <w:r>
        <w:br/>
      </w:r>
      <w:r>
        <w:br/>
      </w:r>
      <w:r>
        <w:rPr>
          <w:rStyle w:val="CommentTok"/>
        </w:rPr>
        <w:t xml:space="preserve"># Visualize the 2014 Forecast</w:t>
      </w:r>
      <w:r>
        <w:br/>
      </w:r>
      <w:r>
        <w:rPr>
          <w:rStyle w:val="CommentTok"/>
        </w:rPr>
        <w:t xml:space="preserve"># This shows the historical data alongside the projected values for the next year</w:t>
      </w:r>
      <w:r>
        <w:br/>
      </w:r>
      <w:r>
        <w:rPr>
          <w:rStyle w:val="NormalTok"/>
        </w:rPr>
        <w:t xml:space="preserve">res_forecast </w:t>
      </w:r>
      <w:r>
        <w:rPr>
          <w:rStyle w:val="SpecialCharTok"/>
        </w:rPr>
        <w:t xml:space="preserve">|&gt;</w:t>
      </w:r>
      <w:r>
        <w:br/>
      </w:r>
      <w:r>
        <w:rPr>
          <w:rStyle w:val="NormalTok"/>
        </w:rPr>
        <w:t xml:space="preserve">  </w:t>
      </w:r>
      <w:r>
        <w:rPr>
          <w:rStyle w:val="FunctionTok"/>
        </w:rPr>
        <w:t xml:space="preserve">autoplot</w:t>
      </w:r>
      <w:r>
        <w:rPr>
          <w:rStyle w:val="NormalTok"/>
        </w:rPr>
        <w:t xml:space="preserve">(residential_cleaned, </w:t>
      </w:r>
      <w:r>
        <w:rPr>
          <w:rStyle w:val="AttributeTok"/>
        </w:rPr>
        <w:t xml:space="preserve">level =</w:t>
      </w:r>
      <w:r>
        <w:rPr>
          <w:rStyle w:val="NormalTok"/>
        </w:rPr>
        <w:t xml:space="preserve"> </w:t>
      </w:r>
      <w:r>
        <w:rPr>
          <w:rStyle w:val="DecValTok"/>
        </w:rPr>
        <w:t xml:space="preserve">80</w:t>
      </w:r>
      <w:r>
        <w:rPr>
          <w:rStyle w:val="NormalTok"/>
        </w:rPr>
        <w:t xml:space="preserve">) </w:t>
      </w:r>
      <w:r>
        <w:rPr>
          <w:rStyle w:val="SpecialCharTok"/>
        </w:rPr>
        <w:t xml:space="preserve">+</w:t>
      </w:r>
      <w:r>
        <w:rPr>
          <w:rStyle w:val="NormalTok"/>
        </w:rPr>
        <w:t xml:space="preserve"> </w:t>
      </w:r>
      <w:r>
        <w:rPr>
          <w:rStyle w:val="CommentTok"/>
        </w:rPr>
        <w:t xml:space="preserve"># Shows 80% confidence interval</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"2014 Residential Power Consumption Forecast"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"Projecting the 12-month cycle based on cleaned historical trends"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"Consumption (KWH)"</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8" name="Picture"/>
            <a:graphic>
              <a:graphicData uri="http://schemas.openxmlformats.org/drawingml/2006/picture">
                <pic:pic>
                  <pic:nvPicPr>
                    <pic:cNvPr descr="Project_1_Data_624_Part_B_files/figure-docx/unnamed-chunk-7-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Extract the numerical values for the final report</w:t>
      </w:r>
      <w:r>
        <w:br/>
      </w:r>
      <w:r>
        <w:rPr>
          <w:rStyle w:val="CommentTok"/>
        </w:rPr>
        <w:t xml:space="preserve"># This creates a table of the monthly KWH predictions for 2014</w:t>
      </w:r>
      <w:r>
        <w:br/>
      </w:r>
      <w:r>
        <w:rPr>
          <w:rStyle w:val="NormalTok"/>
        </w:rPr>
        <w:t xml:space="preserve">final_forecast_table </w:t>
      </w:r>
      <w:r>
        <w:rPr>
          <w:rStyle w:val="OtherTok"/>
        </w:rPr>
        <w:t xml:space="preserve">&lt;-</w:t>
      </w:r>
      <w:r>
        <w:rPr>
          <w:rStyle w:val="NormalTok"/>
        </w:rPr>
        <w:t xml:space="preserve"> res_forecast </w:t>
      </w:r>
      <w:r>
        <w:rPr>
          <w:rStyle w:val="SpecialCharTok"/>
        </w:rPr>
        <w:t xml:space="preserve">|&gt;</w:t>
      </w:r>
      <w:r>
        <w:br/>
      </w:r>
      <w:r>
        <w:rPr>
          <w:rStyle w:val="NormalTok"/>
        </w:rPr>
        <w:t xml:space="preserve">  </w:t>
      </w:r>
      <w:r>
        <w:rPr>
          <w:rStyle w:val="FunctionTok"/>
        </w:rPr>
        <w:t xml:space="preserve">as_tibble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(.model </w:t>
      </w:r>
      <w:r>
        <w:rPr>
          <w:rStyle w:val="SpecialCharTok"/>
        </w:rPr>
        <w:t xml:space="preserve">==</w:t>
      </w:r>
      <w:r>
        <w:rPr>
          <w:rStyle w:val="NormalTok"/>
        </w:rPr>
        <w:t xml:space="preserve"> </w:t>
      </w:r>
      <w:r>
        <w:rPr>
          <w:rStyle w:val="StringTok"/>
        </w:rPr>
        <w:t xml:space="preserve">"arima"</w:t>
      </w:r>
      <w:r>
        <w:rPr>
          <w:rStyle w:val="NormalTok"/>
        </w:rPr>
        <w:t xml:space="preserve">) </w:t>
      </w:r>
      <w:r>
        <w:rPr>
          <w:rStyle w:val="SpecialCharTok"/>
        </w:rPr>
        <w:t xml:space="preserve">|&gt;</w:t>
      </w:r>
      <w:r>
        <w:rPr>
          <w:rStyle w:val="NormalTok"/>
        </w:rPr>
        <w:t xml:space="preserve"> </w:t>
      </w:r>
      <w:r>
        <w:rPr>
          <w:rStyle w:val="CommentTok"/>
        </w:rPr>
        <w:t xml:space="preserve"># Or 'ets' depending on which had lower AICc</w:t>
      </w:r>
      <w:r>
        <w:br/>
      </w:r>
      <w:r>
        <w:rPr>
          <w:rStyle w:val="NormalTok"/>
        </w:rPr>
        <w:t xml:space="preserve">  </w:t>
      </w:r>
      <w:r>
        <w:rPr>
          <w:rStyle w:val="FunctionTok"/>
        </w:rPr>
        <w:t xml:space="preserve">select</w:t>
      </w:r>
      <w:r>
        <w:rPr>
          <w:rStyle w:val="NormalTok"/>
        </w:rPr>
        <w:t xml:space="preserve">(Month, .mean)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Forecasted_KWH =</w:t>
      </w:r>
      <w:r>
        <w:rPr>
          <w:rStyle w:val="NormalTok"/>
        </w:rPr>
        <w:t xml:space="preserve"> .mean)</w:t>
      </w:r>
      <w:r>
        <w:br/>
      </w:r>
      <w:r>
        <w:br/>
      </w:r>
      <w:r>
        <w:rPr>
          <w:rStyle w:val="FunctionTok"/>
        </w:rPr>
        <w:t xml:space="preserve">print</w:t>
      </w:r>
      <w:r>
        <w:rPr>
          <w:rStyle w:val="NormalTok"/>
        </w:rPr>
        <w:t xml:space="preserve">(final_forecast_table)</w:t>
      </w:r>
    </w:p>
    <w:p>
      <w:pPr>
        <w:pStyle w:val="SourceCode"/>
      </w:pPr>
      <w:r>
        <w:rPr>
          <w:rStyle w:val="VerbatimChar"/>
        </w:rPr>
        <w:t xml:space="preserve">## # A tibble: 12 × 2</w:t>
      </w:r>
      <w:r>
        <w:br/>
      </w:r>
      <w:r>
        <w:rPr>
          <w:rStyle w:val="VerbatimChar"/>
        </w:rPr>
        <w:t xml:space="preserve">##       Month Forecasted_KWH</w:t>
      </w:r>
      <w:r>
        <w:br/>
      </w:r>
      <w:r>
        <w:rPr>
          <w:rStyle w:val="VerbatimChar"/>
        </w:rPr>
        <w:t xml:space="preserve">##       &lt;mth&gt;          &lt;dbl&gt;</w:t>
      </w:r>
      <w:r>
        <w:br/>
      </w:r>
      <w:r>
        <w:rPr>
          <w:rStyle w:val="VerbatimChar"/>
        </w:rPr>
        <w:t xml:space="preserve">##  1 2014 Jan      10382968.</w:t>
      </w:r>
      <w:r>
        <w:br/>
      </w:r>
      <w:r>
        <w:rPr>
          <w:rStyle w:val="VerbatimChar"/>
        </w:rPr>
        <w:t xml:space="preserve">##  2 2014 Feb       8523553.</w:t>
      </w:r>
      <w:r>
        <w:br/>
      </w:r>
      <w:r>
        <w:rPr>
          <w:rStyle w:val="VerbatimChar"/>
        </w:rPr>
        <w:t xml:space="preserve">##  3 2014 Mar       7233377.</w:t>
      </w:r>
      <w:r>
        <w:br/>
      </w:r>
      <w:r>
        <w:rPr>
          <w:rStyle w:val="VerbatimChar"/>
        </w:rPr>
        <w:t xml:space="preserve">##  4 2014 Apr       6015226.</w:t>
      </w:r>
      <w:r>
        <w:br/>
      </w:r>
      <w:r>
        <w:rPr>
          <w:rStyle w:val="VerbatimChar"/>
        </w:rPr>
        <w:t xml:space="preserve">##  5 2014 May       5947915.</w:t>
      </w:r>
      <w:r>
        <w:br/>
      </w:r>
      <w:r>
        <w:rPr>
          <w:rStyle w:val="VerbatimChar"/>
        </w:rPr>
        <w:t xml:space="preserve">##  6 2014 Jun       8191816.</w:t>
      </w:r>
      <w:r>
        <w:br/>
      </w:r>
      <w:r>
        <w:rPr>
          <w:rStyle w:val="VerbatimChar"/>
        </w:rPr>
        <w:t xml:space="preserve">##  7 2014 Jul       9434079.</w:t>
      </w:r>
      <w:r>
        <w:br/>
      </w:r>
      <w:r>
        <w:rPr>
          <w:rStyle w:val="VerbatimChar"/>
        </w:rPr>
        <w:t xml:space="preserve">##  8 2014 Aug       9936455.</w:t>
      </w:r>
      <w:r>
        <w:br/>
      </w:r>
      <w:r>
        <w:rPr>
          <w:rStyle w:val="VerbatimChar"/>
        </w:rPr>
        <w:t xml:space="preserve">##  9 2014 Sep       8467602.</w:t>
      </w:r>
      <w:r>
        <w:br/>
      </w:r>
      <w:r>
        <w:rPr>
          <w:rStyle w:val="VerbatimChar"/>
        </w:rPr>
        <w:t xml:space="preserve">## 10 2014 Oct       5870683.</w:t>
      </w:r>
      <w:r>
        <w:br/>
      </w:r>
      <w:r>
        <w:rPr>
          <w:rStyle w:val="VerbatimChar"/>
        </w:rPr>
        <w:t xml:space="preserve">## 11 2014 Nov       6134976.</w:t>
      </w:r>
      <w:r>
        <w:br/>
      </w:r>
      <w:r>
        <w:rPr>
          <w:rStyle w:val="VerbatimChar"/>
        </w:rPr>
        <w:t xml:space="preserve">## 12 2014 Dec       8482550.</w:t>
      </w:r>
    </w:p>
    <w:bookmarkEnd w:id="40"/>
    <w:bookmarkStart w:id="44" w:name="residual-diagnostics-model-validation"/>
    <w:p>
      <w:pPr>
        <w:pStyle w:val="Heading1"/>
      </w:pPr>
      <w:r>
        <w:t xml:space="preserve">Residual Diagnostics (Model Validation)</w:t>
      </w:r>
    </w:p>
    <w:p>
      <w:pPr>
        <w:pStyle w:val="FirstParagraph"/>
      </w:pPr>
      <w:r>
        <w:t xml:space="preserve">We need to check if the residuals of the chosen model (ARIMA or ETS) behave like white noise.</w:t>
      </w:r>
      <w:r>
        <w:t xml:space="preserve"> </w:t>
      </w:r>
      <w:r>
        <w:t xml:space="preserve">If they do, it means your model has captured all the available signals.</w:t>
      </w:r>
    </w:p>
    <w:p>
      <w:pPr>
        <w:pStyle w:val="SourceCode"/>
      </w:pPr>
      <w:r>
        <w:rPr>
          <w:rStyle w:val="CommentTok"/>
        </w:rPr>
        <w:t xml:space="preserve"># --- Step 8: Residual Diagnostics ---</w:t>
      </w:r>
      <w:r>
        <w:br/>
      </w:r>
      <w:r>
        <w:br/>
      </w:r>
      <w:r>
        <w:rPr>
          <w:rStyle w:val="CommentTok"/>
        </w:rPr>
        <w:t xml:space="preserve"># Check the residuals for the selected ARIMA model</w:t>
      </w:r>
      <w:r>
        <w:br/>
      </w:r>
      <w:r>
        <w:rPr>
          <w:rStyle w:val="CommentTok"/>
        </w:rPr>
        <w:t xml:space="preserve"># This generates a plot of errors over time, an ACF of errors, and a histogram</w:t>
      </w:r>
      <w:r>
        <w:br/>
      </w:r>
      <w:r>
        <w:rPr>
          <w:rStyle w:val="NormalTok"/>
        </w:rPr>
        <w:t xml:space="preserve">res_models </w:t>
      </w:r>
      <w:r>
        <w:rPr>
          <w:rStyle w:val="SpecialCharTok"/>
        </w:rPr>
        <w:t xml:space="preserve">|&gt;</w:t>
      </w:r>
      <w:r>
        <w:br/>
      </w:r>
      <w:r>
        <w:rPr>
          <w:rStyle w:val="NormalTok"/>
        </w:rPr>
        <w:t xml:space="preserve">  </w:t>
      </w:r>
      <w:r>
        <w:rPr>
          <w:rStyle w:val="FunctionTok"/>
        </w:rPr>
        <w:t xml:space="preserve">select</w:t>
      </w:r>
      <w:r>
        <w:rPr>
          <w:rStyle w:val="NormalTok"/>
        </w:rPr>
        <w:t xml:space="preserve">(arima) </w:t>
      </w:r>
      <w:r>
        <w:rPr>
          <w:rStyle w:val="SpecialCharTok"/>
        </w:rPr>
        <w:t xml:space="preserve">|&gt;</w:t>
      </w:r>
      <w:r>
        <w:br/>
      </w:r>
      <w:r>
        <w:rPr>
          <w:rStyle w:val="NormalTok"/>
        </w:rPr>
        <w:t xml:space="preserve">  </w:t>
      </w:r>
      <w:r>
        <w:rPr>
          <w:rStyle w:val="FunctionTok"/>
        </w:rPr>
        <w:t xml:space="preserve">gg_tsresiduals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"Residual Diagnostics for ARIMA Model"</w:t>
      </w:r>
      <w:r>
        <w:rPr>
          <w:rStyle w:val="NormalTok"/>
        </w:rPr>
        <w:t xml:space="preserve">)</w:t>
      </w:r>
    </w:p>
    <w:p>
      <w:pPr>
        <w:pStyle w:val="SourceCode"/>
      </w:pPr>
      <w:r>
        <w:rPr>
          <w:rStyle w:val="VerbatimChar"/>
        </w:rPr>
        <w:t xml:space="preserve">## Warning: `gg_tsresiduals()` was deprecated in feasts 0.4.2.</w:t>
      </w:r>
      <w:r>
        <w:br/>
      </w:r>
      <w:r>
        <w:rPr>
          <w:rStyle w:val="VerbatimChar"/>
        </w:rPr>
        <w:t xml:space="preserve">## ℹ Please use `ggtime::gg_tsresiduals()` instead.</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FirstParagraph"/>
      </w:pPr>
      <w:r>
        <w:drawing>
          <wp:inline>
            <wp:extent cx="4620126" cy="3696101"/>
            <wp:effectExtent b="0" l="0" r="0" t="0"/>
            <wp:docPr descr="" title="" id="42" name="Picture"/>
            <a:graphic>
              <a:graphicData uri="http://schemas.openxmlformats.org/drawingml/2006/picture">
                <pic:pic>
                  <pic:nvPicPr>
                    <pic:cNvPr descr="Project_1_Data_624_Part_B_files/figure-docx/unnamed-chunk-8-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Perform the Ljung-Box test</w:t>
      </w:r>
      <w:r>
        <w:br/>
      </w:r>
      <w:r>
        <w:rPr>
          <w:rStyle w:val="CommentTok"/>
        </w:rPr>
        <w:t xml:space="preserve"># A p-value &gt; 0.05 suggests the residuals are indistinguishable from white noise</w:t>
      </w:r>
      <w:r>
        <w:br/>
      </w:r>
      <w:r>
        <w:rPr>
          <w:rStyle w:val="NormalTok"/>
        </w:rPr>
        <w:t xml:space="preserve">res_models </w:t>
      </w:r>
      <w:r>
        <w:rPr>
          <w:rStyle w:val="SpecialCharTok"/>
        </w:rPr>
        <w:t xml:space="preserve">|&gt;</w:t>
      </w:r>
      <w:r>
        <w:br/>
      </w:r>
      <w:r>
        <w:rPr>
          <w:rStyle w:val="NormalTok"/>
        </w:rPr>
        <w:t xml:space="preserve">  </w:t>
      </w:r>
      <w:r>
        <w:rPr>
          <w:rStyle w:val="FunctionTok"/>
        </w:rPr>
        <w:t xml:space="preserve">augment</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(.model </w:t>
      </w:r>
      <w:r>
        <w:rPr>
          <w:rStyle w:val="SpecialCharTok"/>
        </w:rPr>
        <w:t xml:space="preserve">==</w:t>
      </w:r>
      <w:r>
        <w:rPr>
          <w:rStyle w:val="NormalTok"/>
        </w:rPr>
        <w:t xml:space="preserve"> </w:t>
      </w:r>
      <w:r>
        <w:rPr>
          <w:rStyle w:val="StringTok"/>
        </w:rPr>
        <w:t xml:space="preserve">"arima"</w:t>
      </w:r>
      <w:r>
        <w:rPr>
          <w:rStyle w:val="NormalTok"/>
        </w:rPr>
        <w:t xml:space="preserve">) </w:t>
      </w:r>
      <w:r>
        <w:rPr>
          <w:rStyle w:val="SpecialCharTok"/>
        </w:rPr>
        <w:t xml:space="preserve">|&gt;</w:t>
      </w:r>
      <w:r>
        <w:br/>
      </w:r>
      <w:r>
        <w:rPr>
          <w:rStyle w:val="NormalTok"/>
        </w:rPr>
        <w:t xml:space="preserve">  </w:t>
      </w:r>
      <w:r>
        <w:rPr>
          <w:rStyle w:val="FunctionTok"/>
        </w:rPr>
        <w:t xml:space="preserve">features</w:t>
      </w:r>
      <w:r>
        <w:rPr>
          <w:rStyle w:val="NormalTok"/>
        </w:rPr>
        <w:t xml:space="preserve">(.innov, ljung_box, </w:t>
      </w:r>
      <w:r>
        <w:rPr>
          <w:rStyle w:val="AttributeTok"/>
        </w:rPr>
        <w:t xml:space="preserve">lag =</w:t>
      </w:r>
      <w:r>
        <w:rPr>
          <w:rStyle w:val="NormalTok"/>
        </w:rPr>
        <w:t xml:space="preserve"> </w:t>
      </w:r>
      <w:r>
        <w:rPr>
          <w:rStyle w:val="DecValTok"/>
        </w:rPr>
        <w:t xml:space="preserve">24</w:t>
      </w:r>
      <w:r>
        <w:rPr>
          <w:rStyle w:val="NormalTok"/>
        </w:rPr>
        <w:t xml:space="preserve">, </w:t>
      </w:r>
      <w:r>
        <w:rPr>
          <w:rStyle w:val="AttributeTok"/>
        </w:rPr>
        <w:t xml:space="preserve">dof =</w:t>
      </w:r>
      <w:r>
        <w:rPr>
          <w:rStyle w:val="NormalTok"/>
        </w:rPr>
        <w:t xml:space="preserve"> </w:t>
      </w:r>
      <w:r>
        <w:rPr>
          <w:rStyle w:val="DecValTok"/>
        </w:rPr>
        <w:t xml:space="preserve">5</w:t>
      </w:r>
      <w:r>
        <w:rPr>
          <w:rStyle w:val="NormalTok"/>
        </w:rPr>
        <w:t xml:space="preserve">)</w:t>
      </w:r>
    </w:p>
    <w:p>
      <w:pPr>
        <w:pStyle w:val="SourceCode"/>
      </w:pPr>
      <w:r>
        <w:rPr>
          <w:rStyle w:val="VerbatimChar"/>
        </w:rPr>
        <w:t xml:space="preserve">## # A tibble: 1 × 3</w:t>
      </w:r>
      <w:r>
        <w:br/>
      </w:r>
      <w:r>
        <w:rPr>
          <w:rStyle w:val="VerbatimChar"/>
        </w:rPr>
        <w:t xml:space="preserve">##   .model lb_stat lb_pvalue</w:t>
      </w:r>
      <w:r>
        <w:br/>
      </w:r>
      <w:r>
        <w:rPr>
          <w:rStyle w:val="VerbatimChar"/>
        </w:rPr>
        <w:t xml:space="preserve">##   &lt;chr&gt;    &lt;dbl&gt;     &lt;dbl&gt;</w:t>
      </w:r>
      <w:r>
        <w:br/>
      </w:r>
      <w:r>
        <w:rPr>
          <w:rStyle w:val="VerbatimChar"/>
        </w:rPr>
        <w:t xml:space="preserve">## 1 arima     15.8     0.669</w:t>
      </w:r>
    </w:p>
    <w:bookmarkEnd w:id="44"/>
    <w:bookmarkStart w:id="45" w:name="interpretation"/>
    <w:p>
      <w:pPr>
        <w:pStyle w:val="Heading1"/>
      </w:pPr>
      <w:r>
        <w:t xml:space="preserve">Interpretation</w:t>
      </w:r>
    </w:p>
    <w:p>
      <w:pPr>
        <w:pStyle w:val="FirstParagraph"/>
      </w:pPr>
      <w:r>
        <w:t xml:space="preserve">Statistical Significance: Since the p-value=0.67 is much greater than the standard alpha level of 0.05, we fail to reject the null hypothesis.</w:t>
      </w:r>
    </w:p>
    <w:p>
      <w:pPr>
        <w:pStyle w:val="BodyText"/>
      </w:pPr>
      <w:r>
        <w:t xml:space="preserve">This confirms that the residuals (the errors) of ARIMA model are white noise.</w:t>
      </w:r>
    </w:p>
    <w:p>
      <w:pPr>
        <w:pStyle w:val="BodyText"/>
      </w:pPr>
      <w:r>
        <w:t xml:space="preserve">This means model has successfully captured all the underlying information, patterns, and seasonality in the residential power data.</w:t>
      </w:r>
      <w:r>
        <w:t xml:space="preserve"> </w:t>
      </w:r>
      <w:r>
        <w:t xml:space="preserve">There is no significant information left to capture.</w:t>
      </w:r>
      <w:r>
        <w:t xml:space="preserve"> </w:t>
      </w:r>
      <w:r>
        <w:t xml:space="preserve">The Ljung-Box test yielded a p-value of 0.67, confirming that the residuals are independent and resemble white noise.</w:t>
      </w:r>
      <w:r>
        <w:t xml:space="preserve"> </w:t>
      </w:r>
      <w:r>
        <w:t xml:space="preserve">This validates that the ARIMA model is well-specified and appropriate for generating the 2014 residential power forecast.</w:t>
      </w:r>
    </w:p>
    <w:bookmarkEnd w:id="45"/>
    <w:bookmarkStart w:id="46" w:name="X0d9c954ff5c14ad9a36224b8af6e4fc5d7895f9"/>
    <w:p>
      <w:pPr>
        <w:pStyle w:val="Heading1"/>
      </w:pPr>
      <w:r>
        <w:t xml:space="preserve">Finalizing and Exporting the 2014 Forecast</w:t>
      </w:r>
    </w:p>
    <w:p>
      <w:pPr>
        <w:pStyle w:val="SourceCode"/>
      </w:pPr>
      <w:r>
        <w:rPr>
          <w:rStyle w:val="CommentTok"/>
        </w:rPr>
        <w:t xml:space="preserve"># --- Step 9: Exporting the Final Results ---</w:t>
      </w:r>
      <w:r>
        <w:br/>
      </w:r>
      <w:r>
        <w:br/>
      </w:r>
      <w:r>
        <w:rPr>
          <w:rStyle w:val="CommentTok"/>
        </w:rPr>
        <w:t xml:space="preserve"># Save the numerical forecast table to your local machine</w:t>
      </w:r>
      <w:r>
        <w:br/>
      </w:r>
      <w:r>
        <w:br/>
      </w:r>
      <w:r>
        <w:rPr>
          <w:rStyle w:val="FunctionTok"/>
        </w:rPr>
        <w:t xml:space="preserve">write_csv</w:t>
      </w:r>
      <w:r>
        <w:rPr>
          <w:rStyle w:val="NormalTok"/>
        </w:rPr>
        <w:t xml:space="preserve">(final_forecast_table, </w:t>
      </w:r>
      <w:r>
        <w:rPr>
          <w:rStyle w:val="StringTok"/>
        </w:rPr>
        <w:t xml:space="preserve">"C:/Users/Uzma/CUNY-SPS-Assignments/Data_624/Data_624_Predictive_Analytics/Residential_2014_Forecast_Submission.csv"</w:t>
      </w:r>
      <w:r>
        <w:rPr>
          <w:rStyle w:val="NormalTok"/>
        </w:rPr>
        <w:t xml:space="preserve">)</w:t>
      </w:r>
      <w:r>
        <w:br/>
      </w:r>
      <w:r>
        <w:br/>
      </w:r>
      <w:r>
        <w:rPr>
          <w:rStyle w:val="CommentTok"/>
        </w:rPr>
        <w:t xml:space="preserve"># Print a final summary for the report</w:t>
      </w:r>
      <w:r>
        <w:br/>
      </w:r>
      <w:r>
        <w:rPr>
          <w:rStyle w:val="FunctionTok"/>
        </w:rPr>
        <w:t xml:space="preserve">cat</w:t>
      </w:r>
      <w:r>
        <w:rPr>
          <w:rStyle w:val="NormalTok"/>
        </w:rPr>
        <w:t xml:space="preserve">(</w:t>
      </w:r>
      <w:r>
        <w:rPr>
          <w:rStyle w:val="StringTok"/>
        </w:rPr>
        <w:t xml:space="preserve">"2014 Forecasting Complete. Total Predicted KWH for 2014:"</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(final_forecast_table</w:t>
      </w:r>
      <w:r>
        <w:rPr>
          <w:rStyle w:val="SpecialCharTok"/>
        </w:rPr>
        <w:t xml:space="preserve">$</w:t>
      </w:r>
      <w:r>
        <w:rPr>
          <w:rStyle w:val="NormalTok"/>
        </w:rPr>
        <w:t xml:space="preserve">Forecasted_KWH), </w:t>
      </w:r>
      <w:r>
        <w:rPr>
          <w:rStyle w:val="DecValTok"/>
        </w:rPr>
        <w:t xml:space="preserve">0</w:t>
      </w:r>
      <w:r>
        <w:rPr>
          <w:rStyle w:val="NormalTok"/>
        </w:rPr>
        <w:t xml:space="preserve">))</w:t>
      </w:r>
    </w:p>
    <w:p>
      <w:pPr>
        <w:pStyle w:val="SourceCode"/>
      </w:pPr>
      <w:r>
        <w:rPr>
          <w:rStyle w:val="VerbatimChar"/>
        </w:rPr>
        <w:t xml:space="preserve">## 2014 Forecasting Complete. Total Predicted KWH for 2014: 94621199</w:t>
      </w:r>
    </w:p>
    <w:bookmarkEnd w:id="46"/>
    <w:bookmarkStart w:id="47" w:name="statistical-validation-kpss-test"/>
    <w:p>
      <w:pPr>
        <w:pStyle w:val="Heading1"/>
      </w:pPr>
      <w:r>
        <w:t xml:space="preserve">Statistical Validation (KPSS Test)</w:t>
      </w:r>
    </w:p>
    <w:p>
      <w:pPr>
        <w:pStyle w:val="FirstParagraph"/>
      </w:pPr>
      <w:r>
        <w:t xml:space="preserve">To formally prove that the data is stationary which is a requirement for the ARIMA model</w:t>
      </w:r>
    </w:p>
    <w:p>
      <w:pPr>
        <w:pStyle w:val="SourceCode"/>
      </w:pPr>
      <w:r>
        <w:rPr>
          <w:rStyle w:val="CommentTok"/>
        </w:rPr>
        <w:t xml:space="preserve"># --- Step 10: Stationarity Testing (Analytical Proof) ---</w:t>
      </w:r>
      <w:r>
        <w:br/>
      </w:r>
      <w:r>
        <w:br/>
      </w:r>
      <w:r>
        <w:rPr>
          <w:rStyle w:val="CommentTok"/>
        </w:rPr>
        <w:t xml:space="preserve"># Perform the KPSS test for stationarity</w:t>
      </w:r>
      <w:r>
        <w:br/>
      </w:r>
      <w:r>
        <w:rPr>
          <w:rStyle w:val="CommentTok"/>
        </w:rPr>
        <w:t xml:space="preserve"># Null Hypothesis (H0): The data is stationary.</w:t>
      </w:r>
      <w:r>
        <w:br/>
      </w:r>
      <w:r>
        <w:rPr>
          <w:rStyle w:val="CommentTok"/>
        </w:rPr>
        <w:t xml:space="preserve"># We want a p-value &gt; 0.05 to prove the data is stable enough for forecasting.</w:t>
      </w:r>
      <w:r>
        <w:br/>
      </w:r>
      <w:r>
        <w:rPr>
          <w:rStyle w:val="NormalTok"/>
        </w:rPr>
        <w:t xml:space="preserve">residential_cleaned </w:t>
      </w:r>
      <w:r>
        <w:rPr>
          <w:rStyle w:val="SpecialCharTok"/>
        </w:rPr>
        <w:t xml:space="preserve">|&gt;</w:t>
      </w:r>
      <w:r>
        <w:br/>
      </w:r>
      <w:r>
        <w:rPr>
          <w:rStyle w:val="NormalTok"/>
        </w:rPr>
        <w:t xml:space="preserve">  </w:t>
      </w:r>
      <w:r>
        <w:rPr>
          <w:rStyle w:val="FunctionTok"/>
        </w:rPr>
        <w:t xml:space="preserve">features</w:t>
      </w:r>
      <w:r>
        <w:rPr>
          <w:rStyle w:val="NormalTok"/>
        </w:rPr>
        <w:t xml:space="preserve">(KWH, unitroot_kpss) </w:t>
      </w:r>
      <w:r>
        <w:rPr>
          <w:rStyle w:val="SpecialCharTok"/>
        </w:rPr>
        <w:t xml:space="preserve">|&gt;</w:t>
      </w:r>
      <w:r>
        <w:br/>
      </w:r>
      <w:r>
        <w:rPr>
          <w:rStyle w:val="NormalTok"/>
        </w:rPr>
        <w:t xml:space="preserve">  knitr</w:t>
      </w:r>
      <w:r>
        <w:rPr>
          <w:rStyle w:val="SpecialCharTok"/>
        </w:rPr>
        <w:t xml:space="preserve">::</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"KPSS Stationarity Test Results"</w:t>
      </w:r>
      <w:r>
        <w:rPr>
          <w:rStyle w:val="NormalTok"/>
        </w:rPr>
        <w:t xml:space="preserve">)</w:t>
      </w:r>
    </w:p>
    <w:p>
      <w:pPr>
        <w:pStyle w:val="TableCaption"/>
      </w:pPr>
      <w:r>
        <w:t xml:space="preserve">KPSS Stationarity Test Results</w:t>
      </w:r>
    </w:p>
    <w:tbl>
      <w:tblPr>
        <w:tblStyle w:val="Table"/>
        <w:tblW w:type="auto" w:w="0"/>
        <w:tblLook w:firstRow="1" w:lastRow="0" w:firstColumn="0" w:lastColumn="0" w:noHBand="0" w:noVBand="0" w:val="0020"/>
        <w:tblCaption w:val="KPSS Stationarity Test Results"/>
      </w:tblPr>
      <w:tblGrid>
        <w:gridCol w:w="3960"/>
        <w:gridCol w:w="3960"/>
      </w:tblGrid>
      <w:tr>
        <w:trPr>
          <w:tblHeader w:val="on"/>
        </w:trPr>
        <w:tc>
          <w:tcPr/>
          <w:p>
            <w:pPr>
              <w:pStyle w:val="Compact"/>
              <w:jc w:val="right"/>
            </w:pPr>
            <w:r>
              <w:t xml:space="preserve">kpss_stat</w:t>
            </w:r>
          </w:p>
        </w:tc>
        <w:tc>
          <w:tcPr/>
          <w:p>
            <w:pPr>
              <w:pStyle w:val="Compact"/>
              <w:jc w:val="right"/>
            </w:pPr>
            <w:r>
              <w:t xml:space="preserve">kpss_pvalue</w:t>
            </w:r>
          </w:p>
        </w:tc>
      </w:tr>
      <w:tr>
        <w:tc>
          <w:tcPr/>
          <w:p>
            <w:pPr>
              <w:pStyle w:val="Compact"/>
              <w:jc w:val="right"/>
            </w:pPr>
            <w:r>
              <w:t xml:space="preserve">1.695886</w:t>
            </w:r>
          </w:p>
        </w:tc>
        <w:tc>
          <w:tcPr/>
          <w:p>
            <w:pPr>
              <w:pStyle w:val="Compact"/>
              <w:jc w:val="right"/>
            </w:pPr>
            <w:r>
              <w:t xml:space="preserve">0.01</w:t>
            </w:r>
          </w:p>
        </w:tc>
      </w:tr>
    </w:tbl>
    <w:bookmarkEnd w:id="47"/>
    <w:bookmarkStart w:id="48" w:name="conclusion"/>
    <w:p>
      <w:pPr>
        <w:pStyle w:val="Heading1"/>
      </w:pPr>
      <w:r>
        <w:t xml:space="preserve">Conclusion</w:t>
      </w:r>
    </w:p>
    <w:p>
      <w:pPr>
        <w:pStyle w:val="FirstParagraph"/>
      </w:pPr>
      <w:r>
        <w:t xml:space="preserve">The KPSS test resulted in a p-value of 0.01, significantly below the 0.05 threshold. This statistically confirms that the raw data is non-stationary.</w:t>
      </w:r>
      <w:r>
        <w:t xml:space="preserve"> </w:t>
      </w:r>
      <w:r>
        <w:t xml:space="preserve">This finding validates our use of the ARIMA model, as it correctly applied differencing to stabilize the mean before generating the 2014 projections.</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Project_1_Data_624_Part_B</dc:title>
  <dc:creator>Mubashira Qari</dc:creator>
  <cp:keywords/>
  <dcterms:created xsi:type="dcterms:W3CDTF">2026-03-29T13:36:19Z</dcterms:created>
  <dcterms:modified xsi:type="dcterms:W3CDTF">2026-03-29T13:36:19Z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2026-03-01</vt:lpwstr>
  </property>
  <property fmtid="{D5CDD505-2E9C-101B-9397-08002B2CF9AE}" pid="3" name="output">
    <vt:lpwstr/>
  </property>
</Properties>
</file>