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E3907F" w14:textId="2F896886" w:rsidR="00445A88" w:rsidRPr="00445A88" w:rsidRDefault="00445A88" w:rsidP="00B1319C">
      <w:pPr>
        <w:spacing w:line="360" w:lineRule="auto"/>
        <w:rPr>
          <w:i/>
          <w:color w:val="0000FF"/>
          <w:sz w:val="28"/>
        </w:rPr>
      </w:pPr>
      <w:r>
        <w:rPr>
          <w:b/>
          <w:sz w:val="28"/>
        </w:rPr>
        <w:t xml:space="preserve">Spike: </w:t>
      </w:r>
      <w:r w:rsidR="00D67115">
        <w:rPr>
          <w:rStyle w:val="SubtleReference"/>
        </w:rPr>
        <w:t xml:space="preserve">Task </w:t>
      </w:r>
      <w:r w:rsidR="002A28AB">
        <w:rPr>
          <w:rStyle w:val="SubtleReference"/>
        </w:rPr>
        <w:t>2</w:t>
      </w:r>
      <w:r w:rsidR="001E7E26">
        <w:rPr>
          <w:rStyle w:val="SubtleReference"/>
        </w:rPr>
        <w:t>4</w:t>
      </w:r>
      <w:r w:rsidRPr="00445A88">
        <w:rPr>
          <w:i/>
          <w:color w:val="0000FF"/>
          <w:sz w:val="28"/>
        </w:rPr>
        <w:t xml:space="preserve"> </w:t>
      </w:r>
    </w:p>
    <w:p w14:paraId="04606114" w14:textId="21D707E2" w:rsidR="005126E1" w:rsidRPr="00B1319C" w:rsidRDefault="00445A88" w:rsidP="00B1319C">
      <w:pPr>
        <w:spacing w:line="360" w:lineRule="auto"/>
        <w:rPr>
          <w:b/>
          <w:color w:val="FF0000"/>
          <w:sz w:val="28"/>
        </w:rPr>
      </w:pPr>
      <w:r>
        <w:rPr>
          <w:b/>
          <w:sz w:val="28"/>
        </w:rPr>
        <w:t xml:space="preserve">Title: </w:t>
      </w:r>
      <w:r w:rsidR="00C34C39">
        <w:rPr>
          <w:color w:val="5A5A5A" w:themeColor="text1" w:themeTint="A5"/>
          <w:sz w:val="28"/>
          <w:szCs w:val="28"/>
        </w:rPr>
        <w:t>Measuring Performance</w:t>
      </w:r>
    </w:p>
    <w:p w14:paraId="0078F703" w14:textId="10876DAB" w:rsidR="00445A88" w:rsidRPr="005126E1" w:rsidRDefault="00445A88" w:rsidP="00B1319C">
      <w:pPr>
        <w:spacing w:line="360" w:lineRule="auto"/>
        <w:rPr>
          <w:b/>
          <w:sz w:val="24"/>
        </w:rPr>
      </w:pPr>
      <w:r w:rsidRPr="005126E1">
        <w:rPr>
          <w:b/>
          <w:sz w:val="24"/>
        </w:rPr>
        <w:t xml:space="preserve">Author: </w:t>
      </w:r>
      <w:r w:rsidR="00D67115">
        <w:rPr>
          <w:rStyle w:val="SubtleReference"/>
        </w:rPr>
        <w:t>Mohamed Shafi Uzman Fassy</w:t>
      </w:r>
      <w:r w:rsidRPr="00D07B2F">
        <w:rPr>
          <w:rStyle w:val="SubtleReference"/>
        </w:rPr>
        <w:t xml:space="preserve">, </w:t>
      </w:r>
      <w:r w:rsidR="00D67115">
        <w:rPr>
          <w:rStyle w:val="SubtleReference"/>
        </w:rPr>
        <w:t>102608927</w:t>
      </w:r>
    </w:p>
    <w:p w14:paraId="3BA8F127" w14:textId="77777777" w:rsidR="00445A88" w:rsidRPr="005126E1" w:rsidRDefault="00445A88" w:rsidP="00B1319C">
      <w:pPr>
        <w:spacing w:line="360" w:lineRule="auto"/>
        <w:rPr>
          <w:sz w:val="24"/>
        </w:rPr>
      </w:pPr>
    </w:p>
    <w:p w14:paraId="1FA67237" w14:textId="5BD25B44" w:rsidR="00105721" w:rsidRPr="00B1319C" w:rsidRDefault="00D07B2F" w:rsidP="00B1319C">
      <w:pPr>
        <w:spacing w:line="360" w:lineRule="auto"/>
        <w:rPr>
          <w:rStyle w:val="SubtleReference"/>
          <w:b/>
          <w:color w:val="auto"/>
          <w:sz w:val="24"/>
          <w:szCs w:val="24"/>
        </w:rPr>
      </w:pPr>
      <w:r w:rsidRPr="005126E1">
        <w:rPr>
          <w:b/>
          <w:sz w:val="24"/>
        </w:rPr>
        <w:t xml:space="preserve">Goals / deliverables:  </w:t>
      </w:r>
    </w:p>
    <w:p w14:paraId="5BC0367B" w14:textId="7F256B2D" w:rsidR="00105721" w:rsidRDefault="00105721" w:rsidP="00B1319C">
      <w:pPr>
        <w:spacing w:line="360" w:lineRule="auto"/>
        <w:rPr>
          <w:rStyle w:val="SubtleReference"/>
          <w:sz w:val="24"/>
          <w:szCs w:val="24"/>
        </w:rPr>
      </w:pPr>
      <w:r w:rsidRPr="00B1319C">
        <w:rPr>
          <w:rStyle w:val="SubtleReference"/>
          <w:sz w:val="24"/>
          <w:szCs w:val="24"/>
        </w:rPr>
        <w:t xml:space="preserve">The goal of this spike task is to demonstrate </w:t>
      </w:r>
      <w:r w:rsidR="00C11BE9">
        <w:rPr>
          <w:rStyle w:val="SubtleReference"/>
          <w:sz w:val="24"/>
          <w:szCs w:val="24"/>
        </w:rPr>
        <w:t>my ability to test performance and measure optimising the code while using SDL2 library.</w:t>
      </w:r>
    </w:p>
    <w:p w14:paraId="406DAB5A" w14:textId="77777777" w:rsidR="00515716" w:rsidRPr="00B1319C" w:rsidRDefault="00515716" w:rsidP="00B1319C">
      <w:pPr>
        <w:spacing w:line="360" w:lineRule="auto"/>
        <w:rPr>
          <w:rStyle w:val="SubtleReference"/>
          <w:sz w:val="24"/>
          <w:szCs w:val="24"/>
        </w:rPr>
      </w:pPr>
    </w:p>
    <w:p w14:paraId="2513F14A" w14:textId="629A2C4D" w:rsidR="00105721" w:rsidRPr="00B1319C" w:rsidRDefault="00445A88" w:rsidP="00B1319C">
      <w:pPr>
        <w:spacing w:line="360" w:lineRule="auto"/>
        <w:rPr>
          <w:rStyle w:val="SubtleReference"/>
          <w:sz w:val="24"/>
          <w:szCs w:val="24"/>
        </w:rPr>
      </w:pPr>
      <w:r w:rsidRPr="00B1319C">
        <w:rPr>
          <w:rStyle w:val="SubtleReference"/>
          <w:sz w:val="24"/>
          <w:szCs w:val="24"/>
        </w:rPr>
        <w:t xml:space="preserve">Besides this </w:t>
      </w:r>
      <w:r w:rsidR="00D07B2F" w:rsidRPr="00B1319C">
        <w:rPr>
          <w:rStyle w:val="SubtleReference"/>
          <w:sz w:val="24"/>
          <w:szCs w:val="24"/>
        </w:rPr>
        <w:t>report, what else was created?</w:t>
      </w:r>
    </w:p>
    <w:p w14:paraId="46DD8632" w14:textId="50037038" w:rsidR="00445A88" w:rsidRPr="00667F2A" w:rsidRDefault="00445A88" w:rsidP="0027472C">
      <w:pPr>
        <w:pStyle w:val="ColorfulList-Accent11"/>
        <w:numPr>
          <w:ilvl w:val="0"/>
          <w:numId w:val="1"/>
        </w:numPr>
        <w:spacing w:line="360" w:lineRule="auto"/>
        <w:rPr>
          <w:rStyle w:val="SubtleReference"/>
        </w:rPr>
      </w:pPr>
      <w:r w:rsidRPr="00F330C9">
        <w:rPr>
          <w:rStyle w:val="SubtleReference"/>
          <w:sz w:val="24"/>
          <w:szCs w:val="24"/>
        </w:rPr>
        <w:t>Code</w:t>
      </w:r>
      <w:r w:rsidR="00F330C9">
        <w:rPr>
          <w:rStyle w:val="SubtleReference"/>
          <w:sz w:val="24"/>
          <w:szCs w:val="24"/>
        </w:rPr>
        <w:t xml:space="preserve"> files in</w:t>
      </w:r>
      <w:r w:rsidRPr="00F330C9">
        <w:rPr>
          <w:rStyle w:val="SubtleReference"/>
          <w:sz w:val="24"/>
          <w:szCs w:val="24"/>
        </w:rPr>
        <w:t xml:space="preserve"> see </w:t>
      </w:r>
      <w:r w:rsidR="005C43B5" w:rsidRPr="005C43B5">
        <w:rPr>
          <w:rStyle w:val="SubtleReference"/>
          <w:sz w:val="24"/>
          <w:szCs w:val="24"/>
        </w:rPr>
        <w:t>COS30031-2023-102608927\24 - Spike - Profiling, Performance and Optimsation\24 Performance\24 Performance</w:t>
      </w:r>
    </w:p>
    <w:p w14:paraId="7DD9EB54" w14:textId="77777777" w:rsidR="00667F2A" w:rsidRPr="00D07B2F" w:rsidRDefault="00667F2A" w:rsidP="00667F2A">
      <w:pPr>
        <w:pStyle w:val="ColorfulList-Accent11"/>
        <w:spacing w:line="360" w:lineRule="auto"/>
        <w:rPr>
          <w:rStyle w:val="SubtleReference"/>
        </w:rPr>
      </w:pPr>
    </w:p>
    <w:p w14:paraId="3B720C99" w14:textId="77777777" w:rsidR="00445A88" w:rsidRPr="005126E1" w:rsidRDefault="00445A88" w:rsidP="00B1319C">
      <w:pPr>
        <w:spacing w:line="360" w:lineRule="auto"/>
        <w:rPr>
          <w:b/>
          <w:sz w:val="24"/>
        </w:rPr>
      </w:pPr>
      <w:r w:rsidRPr="005126E1">
        <w:rPr>
          <w:b/>
          <w:sz w:val="24"/>
        </w:rPr>
        <w:t>Technologies, Tools, and Resources used:</w:t>
      </w:r>
    </w:p>
    <w:p w14:paraId="215A1AA8" w14:textId="3CE497A3" w:rsidR="00445A88" w:rsidRPr="00D07B2F" w:rsidRDefault="00445A88" w:rsidP="00B1319C">
      <w:pPr>
        <w:spacing w:line="360" w:lineRule="auto"/>
        <w:rPr>
          <w:rStyle w:val="SubtleReference"/>
        </w:rPr>
      </w:pPr>
      <w:r w:rsidRPr="00D07B2F">
        <w:rPr>
          <w:rStyle w:val="SubtleReference"/>
        </w:rPr>
        <w:t xml:space="preserve">List of information needed by someone trying to reproduce this </w:t>
      </w:r>
      <w:r w:rsidR="00E03DE8" w:rsidRPr="00D07B2F">
        <w:rPr>
          <w:rStyle w:val="SubtleReference"/>
        </w:rPr>
        <w:t>work.</w:t>
      </w:r>
    </w:p>
    <w:p w14:paraId="587D7BEF" w14:textId="41B1AE39" w:rsidR="00445A88" w:rsidRPr="00B1319C" w:rsidRDefault="00445A88" w:rsidP="00B1319C">
      <w:pPr>
        <w:pStyle w:val="ColorfulList-Accent11"/>
        <w:numPr>
          <w:ilvl w:val="0"/>
          <w:numId w:val="1"/>
        </w:numPr>
        <w:spacing w:line="360" w:lineRule="auto"/>
        <w:rPr>
          <w:rStyle w:val="SubtleReference"/>
          <w:sz w:val="24"/>
          <w:szCs w:val="24"/>
        </w:rPr>
      </w:pPr>
      <w:r w:rsidRPr="00B1319C">
        <w:rPr>
          <w:rStyle w:val="SubtleReference"/>
          <w:sz w:val="24"/>
          <w:szCs w:val="24"/>
        </w:rPr>
        <w:t>V</w:t>
      </w:r>
      <w:r w:rsidR="00D05868" w:rsidRPr="00B1319C">
        <w:rPr>
          <w:rStyle w:val="SubtleReference"/>
          <w:sz w:val="24"/>
          <w:szCs w:val="24"/>
        </w:rPr>
        <w:t>isual Studio 2022 Community Edition</w:t>
      </w:r>
    </w:p>
    <w:p w14:paraId="68A2857B" w14:textId="115F3E43" w:rsidR="00D05868" w:rsidRDefault="00D05868" w:rsidP="00B1319C">
      <w:pPr>
        <w:pStyle w:val="ColorfulList-Accent11"/>
        <w:numPr>
          <w:ilvl w:val="0"/>
          <w:numId w:val="1"/>
        </w:numPr>
        <w:spacing w:line="360" w:lineRule="auto"/>
        <w:rPr>
          <w:rStyle w:val="SubtleReference"/>
          <w:sz w:val="24"/>
          <w:szCs w:val="24"/>
        </w:rPr>
      </w:pPr>
      <w:r w:rsidRPr="00B1319C">
        <w:rPr>
          <w:rStyle w:val="SubtleReference"/>
          <w:sz w:val="24"/>
          <w:szCs w:val="24"/>
        </w:rPr>
        <w:t>GitHub</w:t>
      </w:r>
    </w:p>
    <w:p w14:paraId="107E4448" w14:textId="01E93819" w:rsidR="00DF207A" w:rsidRPr="00B1319C" w:rsidRDefault="00DF207A" w:rsidP="00B1319C">
      <w:pPr>
        <w:pStyle w:val="ColorfulList-Accent11"/>
        <w:numPr>
          <w:ilvl w:val="0"/>
          <w:numId w:val="1"/>
        </w:numPr>
        <w:spacing w:line="360" w:lineRule="auto"/>
        <w:rPr>
          <w:rStyle w:val="SubtleReference"/>
          <w:sz w:val="24"/>
          <w:szCs w:val="24"/>
        </w:rPr>
      </w:pPr>
      <w:r>
        <w:rPr>
          <w:rStyle w:val="SubtleReference"/>
          <w:sz w:val="24"/>
          <w:szCs w:val="24"/>
        </w:rPr>
        <w:t>SDL2 Library</w:t>
      </w:r>
    </w:p>
    <w:p w14:paraId="4A30AD12" w14:textId="486C556B" w:rsidR="00D809BF" w:rsidRPr="005126E1" w:rsidRDefault="00445A88" w:rsidP="00B1319C">
      <w:pPr>
        <w:spacing w:line="360" w:lineRule="auto"/>
        <w:rPr>
          <w:b/>
          <w:sz w:val="24"/>
        </w:rPr>
      </w:pPr>
      <w:r w:rsidRPr="005126E1">
        <w:rPr>
          <w:b/>
          <w:sz w:val="24"/>
        </w:rPr>
        <w:t xml:space="preserve">Tasks undertaken: </w:t>
      </w:r>
    </w:p>
    <w:p w14:paraId="50C0995A" w14:textId="78AB2E24" w:rsidR="00AC4477" w:rsidRDefault="00DF207A" w:rsidP="00AC4477">
      <w:pPr>
        <w:pStyle w:val="ColorfulList-Accent11"/>
        <w:numPr>
          <w:ilvl w:val="0"/>
          <w:numId w:val="1"/>
        </w:numPr>
        <w:spacing w:line="360" w:lineRule="auto"/>
        <w:rPr>
          <w:rStyle w:val="SubtleReference"/>
          <w:sz w:val="24"/>
          <w:szCs w:val="24"/>
        </w:rPr>
      </w:pPr>
      <w:r>
        <w:rPr>
          <w:rStyle w:val="SubtleReference"/>
          <w:sz w:val="24"/>
          <w:szCs w:val="24"/>
        </w:rPr>
        <w:t xml:space="preserve">Project setup for SDL2 library dependencies </w:t>
      </w:r>
    </w:p>
    <w:p w14:paraId="70CA3EBD" w14:textId="40CB188E" w:rsidR="00DF207A" w:rsidRPr="00DF207A" w:rsidRDefault="0062524E" w:rsidP="00DF207A">
      <w:pPr>
        <w:pStyle w:val="ColorfulList-Accent11"/>
        <w:numPr>
          <w:ilvl w:val="0"/>
          <w:numId w:val="1"/>
        </w:numPr>
        <w:spacing w:line="360" w:lineRule="auto"/>
        <w:rPr>
          <w:color w:val="5A5A5A" w:themeColor="text1" w:themeTint="A5"/>
          <w:sz w:val="24"/>
        </w:rPr>
      </w:pPr>
      <w:r>
        <w:rPr>
          <w:rStyle w:val="SubtleReference"/>
          <w:sz w:val="24"/>
          <w:szCs w:val="24"/>
        </w:rPr>
        <w:t xml:space="preserve">Using </w:t>
      </w:r>
      <w:r w:rsidR="00F75506">
        <w:rPr>
          <w:rStyle w:val="SubtleReference"/>
          <w:sz w:val="24"/>
          <w:szCs w:val="24"/>
        </w:rPr>
        <w:t>sample</w:t>
      </w:r>
      <w:r>
        <w:rPr>
          <w:rStyle w:val="SubtleReference"/>
          <w:sz w:val="24"/>
          <w:szCs w:val="24"/>
        </w:rPr>
        <w:t xml:space="preserve"> code </w:t>
      </w:r>
      <w:r w:rsidR="00F75506">
        <w:rPr>
          <w:rStyle w:val="SubtleReference"/>
          <w:sz w:val="24"/>
          <w:szCs w:val="24"/>
        </w:rPr>
        <w:t>that is provided</w:t>
      </w:r>
      <w:r>
        <w:rPr>
          <w:rStyle w:val="SubtleReference"/>
          <w:sz w:val="24"/>
          <w:szCs w:val="24"/>
        </w:rPr>
        <w:t>.</w:t>
      </w:r>
    </w:p>
    <w:p w14:paraId="6AF69A98" w14:textId="79590D47" w:rsidR="00D84674" w:rsidRDefault="00D84674" w:rsidP="00534973">
      <w:pPr>
        <w:spacing w:line="360" w:lineRule="auto"/>
        <w:rPr>
          <w:b/>
          <w:sz w:val="24"/>
        </w:rPr>
      </w:pPr>
    </w:p>
    <w:p w14:paraId="4E6C7E1A" w14:textId="4D79A10C" w:rsidR="003428E7" w:rsidRDefault="003428E7" w:rsidP="006044B2">
      <w:pPr>
        <w:spacing w:line="360" w:lineRule="auto"/>
        <w:jc w:val="both"/>
        <w:rPr>
          <w:rStyle w:val="SubtleReference"/>
          <w:b/>
          <w:bCs/>
        </w:rPr>
      </w:pPr>
      <w:r>
        <w:rPr>
          <w:rStyle w:val="SubtleReference"/>
          <w:b/>
          <w:bCs/>
        </w:rPr>
        <w:t>Collision Tests:</w:t>
      </w:r>
    </w:p>
    <w:p w14:paraId="6FB2F917" w14:textId="77777777" w:rsidR="003428E7" w:rsidRDefault="003428E7" w:rsidP="003428E7">
      <w:pPr>
        <w:numPr>
          <w:ilvl w:val="0"/>
          <w:numId w:val="5"/>
        </w:numPr>
        <w:spacing w:line="360" w:lineRule="auto"/>
        <w:jc w:val="both"/>
        <w:rPr>
          <w:sz w:val="24"/>
          <w:lang w:val="en-US"/>
        </w:rPr>
      </w:pPr>
      <w:r w:rsidRPr="003428E7">
        <w:rPr>
          <w:sz w:val="24"/>
          <w:lang w:val="en-US"/>
        </w:rPr>
        <w:t>Test A (crash_test_A): This test checks for collisions using box indices. For two boxes, A and B, it calculates the four sides of each rectangle (top, bottom, left, and right). The logic is based on the principle that for two rectangles to not be colliding, one's top is below the other's bottom, one's bottom is above the other's top, one's right is to the left of the other's left, or one's left is to the right of the other's right. If none of these conditions are met, then the rectangles are colliding. The method accesses the global array of boxes using indices to retrieve the position and size data for each box.</w:t>
      </w:r>
    </w:p>
    <w:p w14:paraId="5C2AA467" w14:textId="77777777" w:rsidR="003428E7" w:rsidRDefault="003428E7" w:rsidP="003428E7">
      <w:pPr>
        <w:spacing w:line="360" w:lineRule="auto"/>
        <w:ind w:left="720"/>
        <w:jc w:val="both"/>
        <w:rPr>
          <w:sz w:val="24"/>
          <w:lang w:val="en-US"/>
        </w:rPr>
      </w:pPr>
    </w:p>
    <w:p w14:paraId="5FB01162" w14:textId="77777777" w:rsidR="003428E7" w:rsidRPr="003428E7" w:rsidRDefault="003428E7" w:rsidP="003428E7">
      <w:pPr>
        <w:spacing w:line="360" w:lineRule="auto"/>
        <w:ind w:left="720"/>
        <w:jc w:val="both"/>
        <w:rPr>
          <w:sz w:val="24"/>
          <w:lang w:val="en-US"/>
        </w:rPr>
      </w:pPr>
    </w:p>
    <w:p w14:paraId="400AD487" w14:textId="597DC4DB" w:rsidR="003428E7" w:rsidRDefault="003428E7" w:rsidP="003428E7">
      <w:pPr>
        <w:numPr>
          <w:ilvl w:val="0"/>
          <w:numId w:val="5"/>
        </w:numPr>
        <w:spacing w:line="360" w:lineRule="auto"/>
        <w:jc w:val="both"/>
        <w:rPr>
          <w:sz w:val="24"/>
          <w:lang w:val="en-US"/>
        </w:rPr>
      </w:pPr>
      <w:r w:rsidRPr="003428E7">
        <w:rPr>
          <w:sz w:val="24"/>
          <w:lang w:val="en-US"/>
        </w:rPr>
        <w:lastRenderedPageBreak/>
        <w:t xml:space="preserve">Test B (crash_test_B): This test is structurally </w:t>
      </w:r>
      <w:r w:rsidRPr="003428E7">
        <w:rPr>
          <w:sz w:val="24"/>
          <w:lang w:val="en-US"/>
        </w:rPr>
        <w:t>like</w:t>
      </w:r>
      <w:r w:rsidRPr="003428E7">
        <w:rPr>
          <w:sz w:val="24"/>
          <w:lang w:val="en-US"/>
        </w:rPr>
        <w:t xml:space="preserve"> Test A, but instead of accessing boxes via indices, it directly takes two CrashBox structures as arguments. This means the box structures are passed by value, implying that they are copied for each function call. The collision determination is the same as in Test A, but this test evaluates the performance impact of passing structures by value versus accessing them via an array</w:t>
      </w:r>
      <w:r>
        <w:rPr>
          <w:sz w:val="24"/>
          <w:lang w:val="en-US"/>
        </w:rPr>
        <w:t>.</w:t>
      </w:r>
    </w:p>
    <w:p w14:paraId="1E6DC7D4" w14:textId="77777777" w:rsidR="003428E7" w:rsidRPr="003428E7" w:rsidRDefault="003428E7" w:rsidP="003428E7">
      <w:pPr>
        <w:spacing w:line="360" w:lineRule="auto"/>
        <w:ind w:left="720"/>
        <w:jc w:val="both"/>
        <w:rPr>
          <w:sz w:val="24"/>
          <w:lang w:val="en-US"/>
        </w:rPr>
      </w:pPr>
    </w:p>
    <w:p w14:paraId="7A880B8B" w14:textId="77777777" w:rsidR="003428E7" w:rsidRDefault="003428E7" w:rsidP="003428E7">
      <w:pPr>
        <w:numPr>
          <w:ilvl w:val="0"/>
          <w:numId w:val="5"/>
        </w:numPr>
        <w:spacing w:line="360" w:lineRule="auto"/>
        <w:jc w:val="both"/>
        <w:rPr>
          <w:sz w:val="24"/>
          <w:lang w:val="en-US"/>
        </w:rPr>
      </w:pPr>
      <w:r w:rsidRPr="003428E7">
        <w:rPr>
          <w:sz w:val="24"/>
          <w:lang w:val="en-US"/>
        </w:rPr>
        <w:t>Test C (crash_test_C): Test C is a slight modification of Test B. Instead of passing CrashBox structures by value, it passes them by reference. This means that instead of copying the structures when calling the function, references to the original boxes are used. By avoiding copying large structures, performance is expected to be improved, especially as the size of the structures or the frequency of function calls increases.</w:t>
      </w:r>
    </w:p>
    <w:p w14:paraId="7466B744" w14:textId="77777777" w:rsidR="003428E7" w:rsidRDefault="003428E7" w:rsidP="003428E7">
      <w:pPr>
        <w:pStyle w:val="ListParagraph"/>
        <w:rPr>
          <w:sz w:val="24"/>
          <w:lang w:val="en-US"/>
        </w:rPr>
      </w:pPr>
    </w:p>
    <w:p w14:paraId="7D92662D" w14:textId="77777777" w:rsidR="003428E7" w:rsidRPr="003428E7" w:rsidRDefault="003428E7" w:rsidP="003428E7">
      <w:pPr>
        <w:spacing w:line="360" w:lineRule="auto"/>
        <w:ind w:left="720"/>
        <w:jc w:val="both"/>
        <w:rPr>
          <w:sz w:val="24"/>
          <w:lang w:val="en-US"/>
        </w:rPr>
      </w:pPr>
    </w:p>
    <w:p w14:paraId="502FBECB" w14:textId="77777777" w:rsidR="003428E7" w:rsidRDefault="003428E7" w:rsidP="003428E7">
      <w:pPr>
        <w:numPr>
          <w:ilvl w:val="0"/>
          <w:numId w:val="5"/>
        </w:numPr>
        <w:spacing w:line="360" w:lineRule="auto"/>
        <w:jc w:val="both"/>
        <w:rPr>
          <w:sz w:val="24"/>
          <w:lang w:val="en-US"/>
        </w:rPr>
      </w:pPr>
      <w:r w:rsidRPr="003428E7">
        <w:rPr>
          <w:sz w:val="24"/>
          <w:lang w:val="en-US"/>
        </w:rPr>
        <w:t>Test D (crash_test_D): This test introduces a more concise collision check. It still checks the top, bottom, left, and right boundaries of two boxes, but does so using fewer lines of code. It aims to provide an optimized way to determine if two boxes are colliding by directly using the box's dimensions and positions in the collision determination logic, potentially improving readability and performance.</w:t>
      </w:r>
    </w:p>
    <w:p w14:paraId="27A7A794" w14:textId="77777777" w:rsidR="003428E7" w:rsidRPr="003428E7" w:rsidRDefault="003428E7" w:rsidP="003428E7">
      <w:pPr>
        <w:spacing w:line="360" w:lineRule="auto"/>
        <w:ind w:left="360"/>
        <w:jc w:val="both"/>
        <w:rPr>
          <w:sz w:val="24"/>
          <w:lang w:val="en-US"/>
        </w:rPr>
      </w:pPr>
    </w:p>
    <w:tbl>
      <w:tblPr>
        <w:tblStyle w:val="TableGrid"/>
        <w:tblW w:w="0" w:type="auto"/>
        <w:tblLook w:val="04A0" w:firstRow="1" w:lastRow="0" w:firstColumn="1" w:lastColumn="0" w:noHBand="0" w:noVBand="1"/>
      </w:tblPr>
      <w:tblGrid>
        <w:gridCol w:w="1603"/>
        <w:gridCol w:w="1603"/>
        <w:gridCol w:w="1604"/>
        <w:gridCol w:w="1604"/>
        <w:gridCol w:w="1604"/>
        <w:gridCol w:w="1604"/>
      </w:tblGrid>
      <w:tr w:rsidR="00440B86" w14:paraId="03FF3157" w14:textId="77777777" w:rsidTr="00440B86">
        <w:tc>
          <w:tcPr>
            <w:tcW w:w="1603" w:type="dxa"/>
            <w:vAlign w:val="center"/>
          </w:tcPr>
          <w:p w14:paraId="3A8A74F0" w14:textId="4A75C7DE" w:rsidR="00440B86" w:rsidRDefault="00440B86" w:rsidP="00440B86">
            <w:pPr>
              <w:spacing w:line="360" w:lineRule="auto"/>
              <w:jc w:val="center"/>
              <w:rPr>
                <w:b/>
                <w:bCs/>
                <w:color w:val="000000" w:themeColor="text1"/>
                <w:sz w:val="24"/>
              </w:rPr>
            </w:pPr>
            <w:r>
              <w:rPr>
                <w:b/>
                <w:bCs/>
                <w:color w:val="000000" w:themeColor="text1"/>
                <w:sz w:val="24"/>
              </w:rPr>
              <w:t>Box Count</w:t>
            </w:r>
          </w:p>
        </w:tc>
        <w:tc>
          <w:tcPr>
            <w:tcW w:w="1603" w:type="dxa"/>
            <w:vAlign w:val="center"/>
          </w:tcPr>
          <w:p w14:paraId="6CB4FDDE" w14:textId="23DA29D9" w:rsidR="00440B86" w:rsidRDefault="00440B86" w:rsidP="00440B86">
            <w:pPr>
              <w:spacing w:line="360" w:lineRule="auto"/>
              <w:jc w:val="center"/>
              <w:rPr>
                <w:b/>
                <w:bCs/>
                <w:color w:val="000000" w:themeColor="text1"/>
                <w:sz w:val="24"/>
              </w:rPr>
            </w:pPr>
            <w:r w:rsidRPr="00BD7D73">
              <w:rPr>
                <w:b/>
                <w:bCs/>
                <w:color w:val="000000" w:themeColor="text1"/>
                <w:sz w:val="24"/>
              </w:rPr>
              <w:t xml:space="preserve">Test </w:t>
            </w:r>
            <w:r>
              <w:rPr>
                <w:b/>
                <w:bCs/>
                <w:color w:val="000000" w:themeColor="text1"/>
                <w:sz w:val="24"/>
              </w:rPr>
              <w:t>A1 Loops</w:t>
            </w:r>
          </w:p>
        </w:tc>
        <w:tc>
          <w:tcPr>
            <w:tcW w:w="1604" w:type="dxa"/>
            <w:vAlign w:val="center"/>
          </w:tcPr>
          <w:p w14:paraId="767C0FF4" w14:textId="4FE51D0F" w:rsidR="00440B86" w:rsidRDefault="00440B86" w:rsidP="00440B86">
            <w:pPr>
              <w:spacing w:line="360" w:lineRule="auto"/>
              <w:jc w:val="center"/>
              <w:rPr>
                <w:b/>
                <w:bCs/>
                <w:color w:val="000000" w:themeColor="text1"/>
                <w:sz w:val="24"/>
              </w:rPr>
            </w:pPr>
            <w:r w:rsidRPr="00BD7D73">
              <w:rPr>
                <w:b/>
                <w:bCs/>
                <w:color w:val="000000" w:themeColor="text1"/>
                <w:sz w:val="24"/>
              </w:rPr>
              <w:t xml:space="preserve">Test </w:t>
            </w:r>
            <w:r>
              <w:rPr>
                <w:b/>
                <w:bCs/>
                <w:color w:val="000000" w:themeColor="text1"/>
                <w:sz w:val="24"/>
              </w:rPr>
              <w:t xml:space="preserve">A2 </w:t>
            </w:r>
            <w:r>
              <w:rPr>
                <w:b/>
                <w:bCs/>
                <w:color w:val="000000" w:themeColor="text1"/>
                <w:sz w:val="24"/>
              </w:rPr>
              <w:t>Loops</w:t>
            </w:r>
          </w:p>
        </w:tc>
        <w:tc>
          <w:tcPr>
            <w:tcW w:w="1604" w:type="dxa"/>
            <w:vAlign w:val="center"/>
          </w:tcPr>
          <w:p w14:paraId="107CE979" w14:textId="34E99C46" w:rsidR="00440B86" w:rsidRDefault="00440B86" w:rsidP="00440B86">
            <w:pPr>
              <w:spacing w:line="360" w:lineRule="auto"/>
              <w:jc w:val="center"/>
              <w:rPr>
                <w:b/>
                <w:bCs/>
                <w:color w:val="000000" w:themeColor="text1"/>
                <w:sz w:val="24"/>
              </w:rPr>
            </w:pPr>
            <w:r w:rsidRPr="00BD7D73">
              <w:rPr>
                <w:b/>
                <w:bCs/>
                <w:color w:val="000000" w:themeColor="text1"/>
                <w:sz w:val="24"/>
              </w:rPr>
              <w:t xml:space="preserve">Test </w:t>
            </w:r>
            <w:r>
              <w:rPr>
                <w:b/>
                <w:bCs/>
                <w:color w:val="000000" w:themeColor="text1"/>
                <w:sz w:val="24"/>
              </w:rPr>
              <w:t xml:space="preserve">B </w:t>
            </w:r>
            <w:r>
              <w:rPr>
                <w:b/>
                <w:bCs/>
                <w:color w:val="000000" w:themeColor="text1"/>
                <w:sz w:val="24"/>
              </w:rPr>
              <w:t>Loops</w:t>
            </w:r>
          </w:p>
        </w:tc>
        <w:tc>
          <w:tcPr>
            <w:tcW w:w="1604" w:type="dxa"/>
            <w:vAlign w:val="center"/>
          </w:tcPr>
          <w:p w14:paraId="231574BE" w14:textId="522CF310" w:rsidR="00440B86" w:rsidRDefault="00440B86" w:rsidP="00440B86">
            <w:pPr>
              <w:spacing w:line="360" w:lineRule="auto"/>
              <w:jc w:val="center"/>
              <w:rPr>
                <w:b/>
                <w:bCs/>
                <w:color w:val="000000" w:themeColor="text1"/>
                <w:sz w:val="24"/>
              </w:rPr>
            </w:pPr>
            <w:r w:rsidRPr="00BD7D73">
              <w:rPr>
                <w:b/>
                <w:bCs/>
                <w:color w:val="000000" w:themeColor="text1"/>
                <w:sz w:val="24"/>
              </w:rPr>
              <w:t xml:space="preserve">Test </w:t>
            </w:r>
            <w:r>
              <w:rPr>
                <w:b/>
                <w:bCs/>
                <w:color w:val="000000" w:themeColor="text1"/>
                <w:sz w:val="24"/>
              </w:rPr>
              <w:t xml:space="preserve">C </w:t>
            </w:r>
            <w:r>
              <w:rPr>
                <w:b/>
                <w:bCs/>
                <w:color w:val="000000" w:themeColor="text1"/>
                <w:sz w:val="24"/>
              </w:rPr>
              <w:t>Loops</w:t>
            </w:r>
          </w:p>
        </w:tc>
        <w:tc>
          <w:tcPr>
            <w:tcW w:w="1604" w:type="dxa"/>
            <w:vAlign w:val="center"/>
          </w:tcPr>
          <w:p w14:paraId="092C4FD4" w14:textId="3761F349" w:rsidR="00440B86" w:rsidRDefault="00440B86" w:rsidP="00440B86">
            <w:pPr>
              <w:spacing w:line="360" w:lineRule="auto"/>
              <w:jc w:val="center"/>
              <w:rPr>
                <w:b/>
                <w:bCs/>
                <w:color w:val="000000" w:themeColor="text1"/>
                <w:sz w:val="24"/>
              </w:rPr>
            </w:pPr>
            <w:r w:rsidRPr="00BD7D73">
              <w:rPr>
                <w:b/>
                <w:bCs/>
                <w:color w:val="000000" w:themeColor="text1"/>
                <w:sz w:val="24"/>
              </w:rPr>
              <w:t xml:space="preserve">Test </w:t>
            </w:r>
            <w:r>
              <w:rPr>
                <w:b/>
                <w:bCs/>
                <w:color w:val="000000" w:themeColor="text1"/>
                <w:sz w:val="24"/>
              </w:rPr>
              <w:t xml:space="preserve">D </w:t>
            </w:r>
            <w:r>
              <w:rPr>
                <w:b/>
                <w:bCs/>
                <w:color w:val="000000" w:themeColor="text1"/>
                <w:sz w:val="24"/>
              </w:rPr>
              <w:t>Loops</w:t>
            </w:r>
          </w:p>
        </w:tc>
      </w:tr>
      <w:tr w:rsidR="006E088F" w14:paraId="3EB2281D" w14:textId="77777777" w:rsidTr="0022007A">
        <w:tc>
          <w:tcPr>
            <w:tcW w:w="1603" w:type="dxa"/>
            <w:vAlign w:val="center"/>
          </w:tcPr>
          <w:p w14:paraId="7014885B" w14:textId="389E7C3A" w:rsidR="006E088F" w:rsidRPr="006E088F" w:rsidRDefault="006E088F" w:rsidP="006E088F">
            <w:pPr>
              <w:spacing w:line="360" w:lineRule="auto"/>
              <w:jc w:val="center"/>
              <w:rPr>
                <w:color w:val="000000" w:themeColor="text1"/>
                <w:sz w:val="24"/>
              </w:rPr>
            </w:pPr>
            <w:r w:rsidRPr="006E088F">
              <w:rPr>
                <w:color w:val="000000" w:themeColor="text1"/>
                <w:sz w:val="24"/>
              </w:rPr>
              <w:t>10</w:t>
            </w:r>
          </w:p>
        </w:tc>
        <w:tc>
          <w:tcPr>
            <w:tcW w:w="1603" w:type="dxa"/>
          </w:tcPr>
          <w:p w14:paraId="5EBFFC46" w14:textId="4254EA44" w:rsidR="006E088F" w:rsidRPr="006E088F" w:rsidRDefault="006E088F" w:rsidP="006E088F">
            <w:pPr>
              <w:spacing w:line="360" w:lineRule="auto"/>
              <w:jc w:val="center"/>
              <w:rPr>
                <w:color w:val="000000" w:themeColor="text1"/>
                <w:sz w:val="24"/>
              </w:rPr>
            </w:pPr>
            <w:r w:rsidRPr="00EA7F8A">
              <w:t>408634</w:t>
            </w:r>
          </w:p>
        </w:tc>
        <w:tc>
          <w:tcPr>
            <w:tcW w:w="1604" w:type="dxa"/>
          </w:tcPr>
          <w:p w14:paraId="063DF4F5" w14:textId="37D3446E" w:rsidR="006E088F" w:rsidRPr="006E088F" w:rsidRDefault="006E088F" w:rsidP="006E088F">
            <w:pPr>
              <w:spacing w:line="360" w:lineRule="auto"/>
              <w:jc w:val="center"/>
              <w:rPr>
                <w:color w:val="000000" w:themeColor="text1"/>
                <w:sz w:val="24"/>
              </w:rPr>
            </w:pPr>
            <w:r w:rsidRPr="00EA7F8A">
              <w:t>732551</w:t>
            </w:r>
          </w:p>
        </w:tc>
        <w:tc>
          <w:tcPr>
            <w:tcW w:w="1604" w:type="dxa"/>
          </w:tcPr>
          <w:p w14:paraId="11EB0138" w14:textId="5A1588AD" w:rsidR="006E088F" w:rsidRPr="006E088F" w:rsidRDefault="006E088F" w:rsidP="006E088F">
            <w:pPr>
              <w:spacing w:line="360" w:lineRule="auto"/>
              <w:jc w:val="center"/>
              <w:rPr>
                <w:color w:val="000000" w:themeColor="text1"/>
                <w:sz w:val="24"/>
              </w:rPr>
            </w:pPr>
            <w:r w:rsidRPr="00EA7F8A">
              <w:t>878941</w:t>
            </w:r>
          </w:p>
        </w:tc>
        <w:tc>
          <w:tcPr>
            <w:tcW w:w="1604" w:type="dxa"/>
          </w:tcPr>
          <w:p w14:paraId="7F9A8D3E" w14:textId="557D3EBE" w:rsidR="006E088F" w:rsidRPr="006E088F" w:rsidRDefault="006E088F" w:rsidP="006E088F">
            <w:pPr>
              <w:spacing w:line="360" w:lineRule="auto"/>
              <w:jc w:val="center"/>
              <w:rPr>
                <w:color w:val="000000" w:themeColor="text1"/>
                <w:sz w:val="24"/>
              </w:rPr>
            </w:pPr>
            <w:r w:rsidRPr="00EA7F8A">
              <w:t>1220718</w:t>
            </w:r>
          </w:p>
        </w:tc>
        <w:tc>
          <w:tcPr>
            <w:tcW w:w="1604" w:type="dxa"/>
          </w:tcPr>
          <w:p w14:paraId="672983CC" w14:textId="73B7A51C" w:rsidR="006E088F" w:rsidRPr="006E088F" w:rsidRDefault="006E088F" w:rsidP="006E088F">
            <w:pPr>
              <w:spacing w:line="360" w:lineRule="auto"/>
              <w:jc w:val="center"/>
              <w:rPr>
                <w:color w:val="000000" w:themeColor="text1"/>
                <w:sz w:val="24"/>
              </w:rPr>
            </w:pPr>
            <w:r w:rsidRPr="00EA7F8A">
              <w:t>1284011</w:t>
            </w:r>
          </w:p>
        </w:tc>
      </w:tr>
      <w:tr w:rsidR="006E088F" w14:paraId="40527233" w14:textId="77777777" w:rsidTr="0022007A">
        <w:tc>
          <w:tcPr>
            <w:tcW w:w="1603" w:type="dxa"/>
            <w:vAlign w:val="center"/>
          </w:tcPr>
          <w:p w14:paraId="53B9B5CD" w14:textId="5461EB25" w:rsidR="006E088F" w:rsidRPr="006E088F" w:rsidRDefault="006E088F" w:rsidP="006E088F">
            <w:pPr>
              <w:spacing w:line="360" w:lineRule="auto"/>
              <w:jc w:val="center"/>
              <w:rPr>
                <w:color w:val="000000" w:themeColor="text1"/>
                <w:sz w:val="24"/>
              </w:rPr>
            </w:pPr>
            <w:r>
              <w:rPr>
                <w:color w:val="000000" w:themeColor="text1"/>
                <w:sz w:val="24"/>
              </w:rPr>
              <w:t>20</w:t>
            </w:r>
          </w:p>
        </w:tc>
        <w:tc>
          <w:tcPr>
            <w:tcW w:w="1603" w:type="dxa"/>
          </w:tcPr>
          <w:p w14:paraId="16806E70" w14:textId="06A00475" w:rsidR="006E088F" w:rsidRPr="006E088F" w:rsidRDefault="006E088F" w:rsidP="006E088F">
            <w:pPr>
              <w:spacing w:line="360" w:lineRule="auto"/>
              <w:jc w:val="center"/>
              <w:rPr>
                <w:color w:val="000000" w:themeColor="text1"/>
                <w:sz w:val="24"/>
              </w:rPr>
            </w:pPr>
            <w:r w:rsidRPr="00EA7F8A">
              <w:t>134623</w:t>
            </w:r>
          </w:p>
        </w:tc>
        <w:tc>
          <w:tcPr>
            <w:tcW w:w="1604" w:type="dxa"/>
          </w:tcPr>
          <w:p w14:paraId="581986EB" w14:textId="43592F6F" w:rsidR="006E088F" w:rsidRPr="006E088F" w:rsidRDefault="006E088F" w:rsidP="006E088F">
            <w:pPr>
              <w:spacing w:line="360" w:lineRule="auto"/>
              <w:jc w:val="center"/>
              <w:rPr>
                <w:color w:val="000000" w:themeColor="text1"/>
                <w:sz w:val="24"/>
              </w:rPr>
            </w:pPr>
            <w:r w:rsidRPr="00EA7F8A">
              <w:t>277841</w:t>
            </w:r>
          </w:p>
        </w:tc>
        <w:tc>
          <w:tcPr>
            <w:tcW w:w="1604" w:type="dxa"/>
          </w:tcPr>
          <w:p w14:paraId="6659C31B" w14:textId="2073DE37" w:rsidR="006E088F" w:rsidRPr="006E088F" w:rsidRDefault="006E088F" w:rsidP="006E088F">
            <w:pPr>
              <w:spacing w:line="360" w:lineRule="auto"/>
              <w:jc w:val="center"/>
              <w:rPr>
                <w:color w:val="000000" w:themeColor="text1"/>
                <w:sz w:val="24"/>
              </w:rPr>
            </w:pPr>
            <w:r w:rsidRPr="00EA7F8A">
              <w:t>322479</w:t>
            </w:r>
          </w:p>
        </w:tc>
        <w:tc>
          <w:tcPr>
            <w:tcW w:w="1604" w:type="dxa"/>
          </w:tcPr>
          <w:p w14:paraId="1C9EC591" w14:textId="36EEC333" w:rsidR="006E088F" w:rsidRPr="006E088F" w:rsidRDefault="006E088F" w:rsidP="006E088F">
            <w:pPr>
              <w:spacing w:line="360" w:lineRule="auto"/>
              <w:jc w:val="center"/>
              <w:rPr>
                <w:color w:val="000000" w:themeColor="text1"/>
                <w:sz w:val="24"/>
              </w:rPr>
            </w:pPr>
            <w:r w:rsidRPr="00EA7F8A">
              <w:t>653769</w:t>
            </w:r>
          </w:p>
        </w:tc>
        <w:tc>
          <w:tcPr>
            <w:tcW w:w="1604" w:type="dxa"/>
          </w:tcPr>
          <w:p w14:paraId="120E0E97" w14:textId="61022511" w:rsidR="006E088F" w:rsidRPr="006E088F" w:rsidRDefault="006E088F" w:rsidP="006E088F">
            <w:pPr>
              <w:spacing w:line="360" w:lineRule="auto"/>
              <w:jc w:val="center"/>
              <w:rPr>
                <w:color w:val="000000" w:themeColor="text1"/>
                <w:sz w:val="24"/>
              </w:rPr>
            </w:pPr>
            <w:r w:rsidRPr="00EA7F8A">
              <w:t>773811</w:t>
            </w:r>
          </w:p>
        </w:tc>
      </w:tr>
      <w:tr w:rsidR="006E088F" w14:paraId="2073EE41" w14:textId="77777777" w:rsidTr="0022007A">
        <w:tc>
          <w:tcPr>
            <w:tcW w:w="1603" w:type="dxa"/>
            <w:vAlign w:val="center"/>
          </w:tcPr>
          <w:p w14:paraId="35F3E2F9" w14:textId="1ACC1864" w:rsidR="006E088F" w:rsidRPr="006E088F" w:rsidRDefault="006E088F" w:rsidP="006E088F">
            <w:pPr>
              <w:spacing w:line="360" w:lineRule="auto"/>
              <w:jc w:val="center"/>
              <w:rPr>
                <w:color w:val="000000" w:themeColor="text1"/>
                <w:sz w:val="24"/>
              </w:rPr>
            </w:pPr>
            <w:r>
              <w:rPr>
                <w:color w:val="000000" w:themeColor="text1"/>
                <w:sz w:val="24"/>
              </w:rPr>
              <w:t>30</w:t>
            </w:r>
          </w:p>
        </w:tc>
        <w:tc>
          <w:tcPr>
            <w:tcW w:w="1603" w:type="dxa"/>
          </w:tcPr>
          <w:p w14:paraId="68573921" w14:textId="18CE77C8" w:rsidR="006E088F" w:rsidRPr="006E088F" w:rsidRDefault="006E088F" w:rsidP="006E088F">
            <w:pPr>
              <w:spacing w:line="360" w:lineRule="auto"/>
              <w:jc w:val="center"/>
              <w:rPr>
                <w:color w:val="000000" w:themeColor="text1"/>
                <w:sz w:val="24"/>
              </w:rPr>
            </w:pPr>
            <w:r w:rsidRPr="00EA7F8A">
              <w:t>53046</w:t>
            </w:r>
          </w:p>
        </w:tc>
        <w:tc>
          <w:tcPr>
            <w:tcW w:w="1604" w:type="dxa"/>
          </w:tcPr>
          <w:p w14:paraId="75379C8C" w14:textId="0471E297" w:rsidR="006E088F" w:rsidRPr="006E088F" w:rsidRDefault="006E088F" w:rsidP="006E088F">
            <w:pPr>
              <w:spacing w:line="360" w:lineRule="auto"/>
              <w:jc w:val="center"/>
              <w:rPr>
                <w:color w:val="000000" w:themeColor="text1"/>
                <w:sz w:val="24"/>
              </w:rPr>
            </w:pPr>
            <w:r w:rsidRPr="00EA7F8A">
              <w:t>130274</w:t>
            </w:r>
          </w:p>
        </w:tc>
        <w:tc>
          <w:tcPr>
            <w:tcW w:w="1604" w:type="dxa"/>
          </w:tcPr>
          <w:p w14:paraId="717DA6D6" w14:textId="65357E57" w:rsidR="006E088F" w:rsidRPr="006E088F" w:rsidRDefault="006E088F" w:rsidP="006E088F">
            <w:pPr>
              <w:spacing w:line="360" w:lineRule="auto"/>
              <w:jc w:val="center"/>
              <w:rPr>
                <w:color w:val="000000" w:themeColor="text1"/>
                <w:sz w:val="24"/>
              </w:rPr>
            </w:pPr>
            <w:r w:rsidRPr="00EA7F8A">
              <w:t>160165</w:t>
            </w:r>
          </w:p>
        </w:tc>
        <w:tc>
          <w:tcPr>
            <w:tcW w:w="1604" w:type="dxa"/>
          </w:tcPr>
          <w:p w14:paraId="7C7642DE" w14:textId="4705D4FE" w:rsidR="006E088F" w:rsidRPr="006E088F" w:rsidRDefault="006E088F" w:rsidP="006E088F">
            <w:pPr>
              <w:spacing w:line="360" w:lineRule="auto"/>
              <w:jc w:val="center"/>
              <w:rPr>
                <w:color w:val="000000" w:themeColor="text1"/>
                <w:sz w:val="24"/>
              </w:rPr>
            </w:pPr>
            <w:r w:rsidRPr="00EA7F8A">
              <w:t>369503</w:t>
            </w:r>
          </w:p>
        </w:tc>
        <w:tc>
          <w:tcPr>
            <w:tcW w:w="1604" w:type="dxa"/>
          </w:tcPr>
          <w:p w14:paraId="5FF04AD6" w14:textId="49B11134" w:rsidR="006E088F" w:rsidRPr="006E088F" w:rsidRDefault="006E088F" w:rsidP="006E088F">
            <w:pPr>
              <w:spacing w:line="360" w:lineRule="auto"/>
              <w:jc w:val="center"/>
              <w:rPr>
                <w:color w:val="000000" w:themeColor="text1"/>
                <w:sz w:val="24"/>
              </w:rPr>
            </w:pPr>
            <w:r w:rsidRPr="00EA7F8A">
              <w:t>455086</w:t>
            </w:r>
          </w:p>
        </w:tc>
      </w:tr>
    </w:tbl>
    <w:p w14:paraId="192105B0" w14:textId="3DD43877" w:rsidR="003428E7" w:rsidRDefault="003428E7" w:rsidP="006044B2">
      <w:pPr>
        <w:spacing w:line="360" w:lineRule="auto"/>
        <w:jc w:val="both"/>
        <w:rPr>
          <w:b/>
          <w:bCs/>
          <w:color w:val="000000" w:themeColor="text1"/>
          <w:sz w:val="24"/>
        </w:rPr>
      </w:pPr>
    </w:p>
    <w:p w14:paraId="6922F218" w14:textId="3D9F7F97" w:rsidR="00BD7D73" w:rsidRDefault="00440B86" w:rsidP="006044B2">
      <w:pPr>
        <w:spacing w:line="360" w:lineRule="auto"/>
        <w:jc w:val="both"/>
        <w:rPr>
          <w:b/>
          <w:bCs/>
          <w:color w:val="000000" w:themeColor="text1"/>
          <w:sz w:val="24"/>
        </w:rPr>
      </w:pPr>
      <w:r>
        <w:rPr>
          <w:b/>
          <w:bCs/>
          <w:noProof/>
          <w:color w:val="000000" w:themeColor="text1"/>
          <w:sz w:val="24"/>
        </w:rPr>
        <w:lastRenderedPageBreak/>
        <w:drawing>
          <wp:inline distT="0" distB="0" distL="0" distR="0" wp14:anchorId="2AEE8A11" wp14:editId="5DBB7BD8">
            <wp:extent cx="5486400" cy="3200400"/>
            <wp:effectExtent l="0" t="0" r="0" b="0"/>
            <wp:docPr id="310479706"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B2CDBC7" w14:textId="77777777" w:rsidR="00BD7D73" w:rsidRDefault="00BD7D73" w:rsidP="006044B2">
      <w:pPr>
        <w:spacing w:line="360" w:lineRule="auto"/>
        <w:jc w:val="both"/>
        <w:rPr>
          <w:b/>
          <w:bCs/>
          <w:color w:val="000000" w:themeColor="text1"/>
          <w:sz w:val="24"/>
        </w:rPr>
      </w:pPr>
    </w:p>
    <w:p w14:paraId="6B4F940C" w14:textId="5A02954D" w:rsidR="00BD7D73" w:rsidRDefault="00BD7D73" w:rsidP="006044B2">
      <w:pPr>
        <w:spacing w:line="360" w:lineRule="auto"/>
        <w:jc w:val="both"/>
        <w:rPr>
          <w:color w:val="000000" w:themeColor="text1"/>
          <w:sz w:val="24"/>
        </w:rPr>
      </w:pPr>
      <w:r>
        <w:rPr>
          <w:color w:val="000000" w:themeColor="text1"/>
          <w:sz w:val="24"/>
        </w:rPr>
        <w:t xml:space="preserve">These recorded results are from the initial sample code provided without any optimisation </w:t>
      </w:r>
      <w:r w:rsidR="006E088F">
        <w:rPr>
          <w:color w:val="000000" w:themeColor="text1"/>
          <w:sz w:val="24"/>
        </w:rPr>
        <w:t>and</w:t>
      </w:r>
      <w:r>
        <w:rPr>
          <w:color w:val="000000" w:themeColor="text1"/>
          <w:sz w:val="24"/>
        </w:rPr>
        <w:t xml:space="preserve"> </w:t>
      </w:r>
      <w:r w:rsidR="006E088F">
        <w:rPr>
          <w:color w:val="000000" w:themeColor="text1"/>
          <w:sz w:val="24"/>
        </w:rPr>
        <w:t>render turned to false</w:t>
      </w:r>
      <w:r>
        <w:rPr>
          <w:color w:val="000000" w:themeColor="text1"/>
          <w:sz w:val="24"/>
        </w:rPr>
        <w:t>.</w:t>
      </w:r>
    </w:p>
    <w:p w14:paraId="353B6CF2" w14:textId="77777777" w:rsidR="00BD7D73" w:rsidRPr="00BD7D73" w:rsidRDefault="00BD7D73" w:rsidP="006044B2">
      <w:pPr>
        <w:spacing w:line="360" w:lineRule="auto"/>
        <w:jc w:val="both"/>
        <w:rPr>
          <w:color w:val="000000" w:themeColor="text1"/>
          <w:sz w:val="24"/>
        </w:rPr>
      </w:pPr>
    </w:p>
    <w:sectPr w:rsidR="00BD7D73" w:rsidRPr="00BD7D73" w:rsidSect="00CF7B30">
      <w:headerReference w:type="default" r:id="rId8"/>
      <w:pgSz w:w="11900" w:h="16840"/>
      <w:pgMar w:top="1440" w:right="1134" w:bottom="1440" w:left="1134"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F7AAE9" w14:textId="77777777" w:rsidR="004442BA" w:rsidRDefault="004442BA" w:rsidP="00445A88">
      <w:r>
        <w:separator/>
      </w:r>
    </w:p>
  </w:endnote>
  <w:endnote w:type="continuationSeparator" w:id="0">
    <w:p w14:paraId="1C290D7B" w14:textId="77777777" w:rsidR="004442BA" w:rsidRDefault="004442BA" w:rsidP="00445A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0CC8BD" w14:textId="77777777" w:rsidR="004442BA" w:rsidRDefault="004442BA" w:rsidP="00445A88">
      <w:r>
        <w:separator/>
      </w:r>
    </w:p>
  </w:footnote>
  <w:footnote w:type="continuationSeparator" w:id="0">
    <w:p w14:paraId="5079FBC8" w14:textId="77777777" w:rsidR="004442BA" w:rsidRDefault="004442BA" w:rsidP="00445A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969250" w14:textId="29D66572" w:rsidR="00445A88" w:rsidRDefault="005126E1" w:rsidP="00445A88">
    <w:pPr>
      <w:pStyle w:val="Header"/>
      <w:pBdr>
        <w:bottom w:val="single" w:sz="4" w:space="1" w:color="auto"/>
      </w:pBdr>
      <w:tabs>
        <w:tab w:val="clear" w:pos="4320"/>
        <w:tab w:val="clear" w:pos="8640"/>
        <w:tab w:val="left" w:pos="0"/>
        <w:tab w:val="right" w:pos="9632"/>
      </w:tabs>
    </w:pPr>
    <w:r>
      <w:t>Spike Summary Report</w:t>
    </w:r>
    <w:r>
      <w:tab/>
    </w:r>
    <w:r>
      <w:fldChar w:fldCharType="begin"/>
    </w:r>
    <w:r>
      <w:instrText xml:space="preserve"> TIME \@ "d/MM/yy" </w:instrText>
    </w:r>
    <w:r>
      <w:fldChar w:fldCharType="separate"/>
    </w:r>
    <w:r w:rsidR="005F1875">
      <w:rPr>
        <w:noProof/>
      </w:rPr>
      <w:t>25/10/23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4044B"/>
    <w:multiLevelType w:val="multilevel"/>
    <w:tmpl w:val="C76E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5146FE4"/>
    <w:multiLevelType w:val="multilevel"/>
    <w:tmpl w:val="A7867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FA2C2D"/>
    <w:multiLevelType w:val="hybridMultilevel"/>
    <w:tmpl w:val="F8A0C33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15:restartNumberingAfterBreak="0">
    <w:nsid w:val="5A1B13A5"/>
    <w:multiLevelType w:val="multilevel"/>
    <w:tmpl w:val="905E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ACB05C1"/>
    <w:multiLevelType w:val="hybridMultilevel"/>
    <w:tmpl w:val="616E4C48"/>
    <w:lvl w:ilvl="0" w:tplc="3E8E5ABC">
      <w:start w:val="4"/>
      <w:numFmt w:val="bullet"/>
      <w:lvlText w:val=""/>
      <w:lvlJc w:val="left"/>
      <w:pPr>
        <w:ind w:left="720" w:hanging="360"/>
      </w:pPr>
      <w:rPr>
        <w:rFonts w:ascii="Symbol" w:eastAsia="MS Mincho" w:hAnsi="Symbol" w:cs="Times New Roman"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56150151">
    <w:abstractNumId w:val="4"/>
  </w:num>
  <w:num w:numId="2" w16cid:durableId="1359355386">
    <w:abstractNumId w:val="2"/>
  </w:num>
  <w:num w:numId="3" w16cid:durableId="762144661">
    <w:abstractNumId w:val="3"/>
  </w:num>
  <w:num w:numId="4" w16cid:durableId="813409">
    <w:abstractNumId w:val="0"/>
  </w:num>
  <w:num w:numId="5" w16cid:durableId="9066469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embedSystemFonts/>
  <w:defaultTabStop w:val="720"/>
  <w:displayHorizontalDrawingGridEvery w:val="0"/>
  <w:displayVerticalDrawingGridEvery w:val="0"/>
  <w:doNotUseMarginsForDrawingGridOrigin/>
  <w:noPunctuationKerning/>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A88"/>
    <w:rsid w:val="00006D3B"/>
    <w:rsid w:val="00011944"/>
    <w:rsid w:val="00020445"/>
    <w:rsid w:val="0008159D"/>
    <w:rsid w:val="00081DEE"/>
    <w:rsid w:val="00090C18"/>
    <w:rsid w:val="000B5F2D"/>
    <w:rsid w:val="000C1E1C"/>
    <w:rsid w:val="000E475E"/>
    <w:rsid w:val="00105721"/>
    <w:rsid w:val="0014407C"/>
    <w:rsid w:val="00176C79"/>
    <w:rsid w:val="00187BA3"/>
    <w:rsid w:val="00191F88"/>
    <w:rsid w:val="001E7E26"/>
    <w:rsid w:val="00203493"/>
    <w:rsid w:val="0023111D"/>
    <w:rsid w:val="00236400"/>
    <w:rsid w:val="002A28AB"/>
    <w:rsid w:val="002A63CD"/>
    <w:rsid w:val="002B4954"/>
    <w:rsid w:val="002E78A6"/>
    <w:rsid w:val="00301FBC"/>
    <w:rsid w:val="003058EE"/>
    <w:rsid w:val="003428E7"/>
    <w:rsid w:val="003442B9"/>
    <w:rsid w:val="00353CFA"/>
    <w:rsid w:val="003D7BD5"/>
    <w:rsid w:val="003F28F3"/>
    <w:rsid w:val="00400C35"/>
    <w:rsid w:val="00440B86"/>
    <w:rsid w:val="004442BA"/>
    <w:rsid w:val="00445A88"/>
    <w:rsid w:val="004722FC"/>
    <w:rsid w:val="00476F09"/>
    <w:rsid w:val="004805BF"/>
    <w:rsid w:val="00493913"/>
    <w:rsid w:val="004C24F2"/>
    <w:rsid w:val="004E0DC6"/>
    <w:rsid w:val="005126E1"/>
    <w:rsid w:val="00515716"/>
    <w:rsid w:val="00534973"/>
    <w:rsid w:val="005441A0"/>
    <w:rsid w:val="00545911"/>
    <w:rsid w:val="00557FC9"/>
    <w:rsid w:val="005B4737"/>
    <w:rsid w:val="005C2616"/>
    <w:rsid w:val="005C43B5"/>
    <w:rsid w:val="005F1875"/>
    <w:rsid w:val="00600300"/>
    <w:rsid w:val="00603550"/>
    <w:rsid w:val="006044B2"/>
    <w:rsid w:val="0062524E"/>
    <w:rsid w:val="00667F2A"/>
    <w:rsid w:val="006D14FA"/>
    <w:rsid w:val="006D5396"/>
    <w:rsid w:val="006E088F"/>
    <w:rsid w:val="007C5200"/>
    <w:rsid w:val="007D3024"/>
    <w:rsid w:val="008253A2"/>
    <w:rsid w:val="00894091"/>
    <w:rsid w:val="00934F87"/>
    <w:rsid w:val="00A826C0"/>
    <w:rsid w:val="00A950FE"/>
    <w:rsid w:val="00AC4477"/>
    <w:rsid w:val="00AD7EA3"/>
    <w:rsid w:val="00B1319C"/>
    <w:rsid w:val="00B14F6B"/>
    <w:rsid w:val="00B3177F"/>
    <w:rsid w:val="00B42944"/>
    <w:rsid w:val="00BB5787"/>
    <w:rsid w:val="00BD2EC9"/>
    <w:rsid w:val="00BD7D73"/>
    <w:rsid w:val="00C11BE9"/>
    <w:rsid w:val="00C34C39"/>
    <w:rsid w:val="00C35746"/>
    <w:rsid w:val="00C50DB1"/>
    <w:rsid w:val="00C8744D"/>
    <w:rsid w:val="00CD5E2E"/>
    <w:rsid w:val="00CF7B30"/>
    <w:rsid w:val="00D05868"/>
    <w:rsid w:val="00D07B2F"/>
    <w:rsid w:val="00D5013C"/>
    <w:rsid w:val="00D67115"/>
    <w:rsid w:val="00D809BF"/>
    <w:rsid w:val="00D84674"/>
    <w:rsid w:val="00D847EE"/>
    <w:rsid w:val="00DF207A"/>
    <w:rsid w:val="00E03DE8"/>
    <w:rsid w:val="00E07FC3"/>
    <w:rsid w:val="00E3051A"/>
    <w:rsid w:val="00E40BE3"/>
    <w:rsid w:val="00E6086E"/>
    <w:rsid w:val="00E81145"/>
    <w:rsid w:val="00E970DE"/>
    <w:rsid w:val="00F16EEC"/>
    <w:rsid w:val="00F23EC0"/>
    <w:rsid w:val="00F330C9"/>
    <w:rsid w:val="00F551A2"/>
    <w:rsid w:val="00F74893"/>
    <w:rsid w:val="00F75506"/>
    <w:rsid w:val="00FD4CA6"/>
  </w:rsids>
  <m:mathPr>
    <m:mathFont m:val="Cambria Math"/>
    <m:brkBin m:val="before"/>
    <m:brkBinSub m:val="--"/>
    <m:smallFrac m:val="0"/>
    <m:dispDef m:val="0"/>
    <m:lMargin m:val="0"/>
    <m:rMargin m:val="0"/>
    <m:defJc m:val="centerGroup"/>
    <m:wrapRight/>
    <m:intLim m:val="subSup"/>
    <m:naryLim m:val="subSup"/>
  </m:mathPr>
  <w:themeFontLang w:val="en-A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oNotEmbedSmartTags/>
  <w:decimalSymbol w:val="."/>
  <w:listSeparator w:val=","/>
  <w14:docId w14:val="049B0D2B"/>
  <w15:chartTrackingRefBased/>
  <w15:docId w15:val="{2C416277-C569-4514-8FE8-9A896CE011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07B2"/>
    <w:rPr>
      <w:rFonts w:ascii="Arial" w:hAnsi="Arial"/>
      <w:szCs w:val="24"/>
      <w:lang w:eastAsia="ja-JP"/>
    </w:rPr>
  </w:style>
  <w:style w:type="paragraph" w:styleId="Heading2">
    <w:name w:val="heading 2"/>
    <w:basedOn w:val="Normal"/>
    <w:next w:val="Normal"/>
    <w:qFormat/>
    <w:rsid w:val="004343CB"/>
    <w:pPr>
      <w:keepNext/>
      <w:pBdr>
        <w:bottom w:val="single" w:sz="4" w:space="1" w:color="auto"/>
      </w:pBdr>
      <w:shd w:val="clear" w:color="auto" w:fill="E6E6E6"/>
      <w:spacing w:before="240" w:after="60"/>
      <w:outlineLvl w:val="1"/>
    </w:pPr>
    <w:rPr>
      <w:b/>
      <w:sz w:val="28"/>
      <w:szCs w:val="28"/>
    </w:rPr>
  </w:style>
  <w:style w:type="paragraph" w:styleId="Heading3">
    <w:name w:val="heading 3"/>
    <w:basedOn w:val="Normal"/>
    <w:next w:val="Normal"/>
    <w:link w:val="Heading3Char"/>
    <w:uiPriority w:val="9"/>
    <w:semiHidden/>
    <w:unhideWhenUsed/>
    <w:qFormat/>
    <w:rsid w:val="00515716"/>
    <w:pPr>
      <w:keepNext/>
      <w:keepLines/>
      <w:spacing w:before="40"/>
      <w:outlineLvl w:val="2"/>
    </w:pPr>
    <w:rPr>
      <w:rFonts w:asciiTheme="majorHAnsi" w:eastAsiaTheme="majorEastAsia" w:hAnsiTheme="majorHAnsi" w:cstheme="majorBidi"/>
      <w:color w:val="1F4D78"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45A88"/>
    <w:pPr>
      <w:tabs>
        <w:tab w:val="center" w:pos="4320"/>
        <w:tab w:val="right" w:pos="8640"/>
      </w:tabs>
    </w:pPr>
  </w:style>
  <w:style w:type="character" w:customStyle="1" w:styleId="HeaderChar">
    <w:name w:val="Header Char"/>
    <w:link w:val="Header"/>
    <w:uiPriority w:val="99"/>
    <w:rsid w:val="00445A88"/>
    <w:rPr>
      <w:rFonts w:ascii="Arial" w:hAnsi="Arial"/>
      <w:szCs w:val="24"/>
    </w:rPr>
  </w:style>
  <w:style w:type="paragraph" w:styleId="Footer">
    <w:name w:val="footer"/>
    <w:basedOn w:val="Normal"/>
    <w:link w:val="FooterChar"/>
    <w:uiPriority w:val="99"/>
    <w:unhideWhenUsed/>
    <w:rsid w:val="00445A88"/>
    <w:pPr>
      <w:tabs>
        <w:tab w:val="center" w:pos="4320"/>
        <w:tab w:val="right" w:pos="8640"/>
      </w:tabs>
    </w:pPr>
  </w:style>
  <w:style w:type="character" w:customStyle="1" w:styleId="FooterChar">
    <w:name w:val="Footer Char"/>
    <w:link w:val="Footer"/>
    <w:uiPriority w:val="99"/>
    <w:rsid w:val="00445A88"/>
    <w:rPr>
      <w:rFonts w:ascii="Arial" w:hAnsi="Arial"/>
      <w:szCs w:val="24"/>
    </w:rPr>
  </w:style>
  <w:style w:type="paragraph" w:customStyle="1" w:styleId="ColorfulList-Accent11">
    <w:name w:val="Colorful List - Accent 11"/>
    <w:basedOn w:val="Normal"/>
    <w:uiPriority w:val="34"/>
    <w:qFormat/>
    <w:rsid w:val="00445A88"/>
    <w:pPr>
      <w:ind w:left="720"/>
      <w:contextualSpacing/>
    </w:pPr>
  </w:style>
  <w:style w:type="character" w:styleId="SubtleReference">
    <w:name w:val="Subtle Reference"/>
    <w:basedOn w:val="DefaultParagraphFont"/>
    <w:uiPriority w:val="67"/>
    <w:qFormat/>
    <w:rsid w:val="00D07B2F"/>
    <w:rPr>
      <w:color w:val="5A5A5A" w:themeColor="text1" w:themeTint="A5"/>
      <w:sz w:val="28"/>
      <w:szCs w:val="28"/>
    </w:rPr>
  </w:style>
  <w:style w:type="character" w:styleId="IntenseEmphasis">
    <w:name w:val="Intense Emphasis"/>
    <w:basedOn w:val="DefaultParagraphFont"/>
    <w:uiPriority w:val="66"/>
    <w:qFormat/>
    <w:rsid w:val="00D07B2F"/>
    <w:rPr>
      <w:i/>
      <w:iCs/>
      <w:color w:val="5B9BD5" w:themeColor="accent1"/>
    </w:rPr>
  </w:style>
  <w:style w:type="table" w:styleId="TableGrid">
    <w:name w:val="Table Grid"/>
    <w:basedOn w:val="TableNormal"/>
    <w:uiPriority w:val="59"/>
    <w:rsid w:val="004E0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84674"/>
    <w:pPr>
      <w:spacing w:after="200"/>
    </w:pPr>
    <w:rPr>
      <w:i/>
      <w:iCs/>
      <w:color w:val="44546A" w:themeColor="text2"/>
      <w:sz w:val="18"/>
      <w:szCs w:val="18"/>
    </w:rPr>
  </w:style>
  <w:style w:type="character" w:customStyle="1" w:styleId="Heading3Char">
    <w:name w:val="Heading 3 Char"/>
    <w:basedOn w:val="DefaultParagraphFont"/>
    <w:link w:val="Heading3"/>
    <w:uiPriority w:val="9"/>
    <w:semiHidden/>
    <w:rsid w:val="00515716"/>
    <w:rPr>
      <w:rFonts w:asciiTheme="majorHAnsi" w:eastAsiaTheme="majorEastAsia" w:hAnsiTheme="majorHAnsi" w:cstheme="majorBidi"/>
      <w:color w:val="1F4D78" w:themeColor="accent1" w:themeShade="7F"/>
      <w:sz w:val="24"/>
      <w:szCs w:val="24"/>
      <w:lang w:eastAsia="ja-JP"/>
    </w:rPr>
  </w:style>
  <w:style w:type="paragraph" w:styleId="ListParagraph">
    <w:name w:val="List Paragraph"/>
    <w:basedOn w:val="Normal"/>
    <w:uiPriority w:val="72"/>
    <w:qFormat/>
    <w:rsid w:val="003428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03480">
      <w:bodyDiv w:val="1"/>
      <w:marLeft w:val="0"/>
      <w:marRight w:val="0"/>
      <w:marTop w:val="0"/>
      <w:marBottom w:val="0"/>
      <w:divBdr>
        <w:top w:val="none" w:sz="0" w:space="0" w:color="auto"/>
        <w:left w:val="none" w:sz="0" w:space="0" w:color="auto"/>
        <w:bottom w:val="none" w:sz="0" w:space="0" w:color="auto"/>
        <w:right w:val="none" w:sz="0" w:space="0" w:color="auto"/>
      </w:divBdr>
    </w:div>
    <w:div w:id="30687839">
      <w:bodyDiv w:val="1"/>
      <w:marLeft w:val="0"/>
      <w:marRight w:val="0"/>
      <w:marTop w:val="0"/>
      <w:marBottom w:val="0"/>
      <w:divBdr>
        <w:top w:val="none" w:sz="0" w:space="0" w:color="auto"/>
        <w:left w:val="none" w:sz="0" w:space="0" w:color="auto"/>
        <w:bottom w:val="none" w:sz="0" w:space="0" w:color="auto"/>
        <w:right w:val="none" w:sz="0" w:space="0" w:color="auto"/>
      </w:divBdr>
    </w:div>
    <w:div w:id="187989516">
      <w:bodyDiv w:val="1"/>
      <w:marLeft w:val="0"/>
      <w:marRight w:val="0"/>
      <w:marTop w:val="0"/>
      <w:marBottom w:val="0"/>
      <w:divBdr>
        <w:top w:val="none" w:sz="0" w:space="0" w:color="auto"/>
        <w:left w:val="none" w:sz="0" w:space="0" w:color="auto"/>
        <w:bottom w:val="none" w:sz="0" w:space="0" w:color="auto"/>
        <w:right w:val="none" w:sz="0" w:space="0" w:color="auto"/>
      </w:divBdr>
    </w:div>
    <w:div w:id="315113215">
      <w:bodyDiv w:val="1"/>
      <w:marLeft w:val="0"/>
      <w:marRight w:val="0"/>
      <w:marTop w:val="0"/>
      <w:marBottom w:val="0"/>
      <w:divBdr>
        <w:top w:val="none" w:sz="0" w:space="0" w:color="auto"/>
        <w:left w:val="none" w:sz="0" w:space="0" w:color="auto"/>
        <w:bottom w:val="none" w:sz="0" w:space="0" w:color="auto"/>
        <w:right w:val="none" w:sz="0" w:space="0" w:color="auto"/>
      </w:divBdr>
    </w:div>
    <w:div w:id="746920563">
      <w:bodyDiv w:val="1"/>
      <w:marLeft w:val="0"/>
      <w:marRight w:val="0"/>
      <w:marTop w:val="0"/>
      <w:marBottom w:val="0"/>
      <w:divBdr>
        <w:top w:val="none" w:sz="0" w:space="0" w:color="auto"/>
        <w:left w:val="none" w:sz="0" w:space="0" w:color="auto"/>
        <w:bottom w:val="none" w:sz="0" w:space="0" w:color="auto"/>
        <w:right w:val="none" w:sz="0" w:space="0" w:color="auto"/>
      </w:divBdr>
    </w:div>
    <w:div w:id="1233662884">
      <w:bodyDiv w:val="1"/>
      <w:marLeft w:val="0"/>
      <w:marRight w:val="0"/>
      <w:marTop w:val="0"/>
      <w:marBottom w:val="0"/>
      <w:divBdr>
        <w:top w:val="none" w:sz="0" w:space="0" w:color="auto"/>
        <w:left w:val="none" w:sz="0" w:space="0" w:color="auto"/>
        <w:bottom w:val="none" w:sz="0" w:space="0" w:color="auto"/>
        <w:right w:val="none" w:sz="0" w:space="0" w:color="auto"/>
      </w:divBdr>
    </w:div>
    <w:div w:id="1257909390">
      <w:bodyDiv w:val="1"/>
      <w:marLeft w:val="0"/>
      <w:marRight w:val="0"/>
      <w:marTop w:val="0"/>
      <w:marBottom w:val="0"/>
      <w:divBdr>
        <w:top w:val="none" w:sz="0" w:space="0" w:color="auto"/>
        <w:left w:val="none" w:sz="0" w:space="0" w:color="auto"/>
        <w:bottom w:val="none" w:sz="0" w:space="0" w:color="auto"/>
        <w:right w:val="none" w:sz="0" w:space="0" w:color="auto"/>
      </w:divBdr>
    </w:div>
    <w:div w:id="1262763120">
      <w:bodyDiv w:val="1"/>
      <w:marLeft w:val="0"/>
      <w:marRight w:val="0"/>
      <w:marTop w:val="0"/>
      <w:marBottom w:val="0"/>
      <w:divBdr>
        <w:top w:val="none" w:sz="0" w:space="0" w:color="auto"/>
        <w:left w:val="none" w:sz="0" w:space="0" w:color="auto"/>
        <w:bottom w:val="none" w:sz="0" w:space="0" w:color="auto"/>
        <w:right w:val="none" w:sz="0" w:space="0" w:color="auto"/>
      </w:divBdr>
    </w:div>
    <w:div w:id="1444420768">
      <w:bodyDiv w:val="1"/>
      <w:marLeft w:val="0"/>
      <w:marRight w:val="0"/>
      <w:marTop w:val="0"/>
      <w:marBottom w:val="0"/>
      <w:divBdr>
        <w:top w:val="none" w:sz="0" w:space="0" w:color="auto"/>
        <w:left w:val="none" w:sz="0" w:space="0" w:color="auto"/>
        <w:bottom w:val="none" w:sz="0" w:space="0" w:color="auto"/>
        <w:right w:val="none" w:sz="0" w:space="0" w:color="auto"/>
      </w:divBdr>
    </w:div>
    <w:div w:id="2068601888">
      <w:bodyDiv w:val="1"/>
      <w:marLeft w:val="0"/>
      <w:marRight w:val="0"/>
      <w:marTop w:val="0"/>
      <w:marBottom w:val="0"/>
      <w:divBdr>
        <w:top w:val="none" w:sz="0" w:space="0" w:color="auto"/>
        <w:left w:val="none" w:sz="0" w:space="0" w:color="auto"/>
        <w:bottom w:val="none" w:sz="0" w:space="0" w:color="auto"/>
        <w:right w:val="none" w:sz="0" w:space="0" w:color="auto"/>
      </w:divBdr>
    </w:div>
    <w:div w:id="209840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chart" Target="charts/chart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Number</a:t>
            </a:r>
            <a:r>
              <a:rPr lang="en-US" baseline="0"/>
              <a:t> of Boxes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Sheet1!$B$1</c:f>
              <c:strCache>
                <c:ptCount val="1"/>
                <c:pt idx="0">
                  <c:v>Test A1</c:v>
                </c:pt>
              </c:strCache>
            </c:strRef>
          </c:tx>
          <c:spPr>
            <a:ln w="28575" cap="rnd">
              <a:solidFill>
                <a:schemeClr val="accent1"/>
              </a:solidFill>
              <a:round/>
            </a:ln>
            <a:effectLst/>
          </c:spPr>
          <c:marker>
            <c:symbol val="none"/>
          </c:marker>
          <c:cat>
            <c:numRef>
              <c:f>Sheet1!$A$2:$A$4</c:f>
              <c:numCache>
                <c:formatCode>General</c:formatCode>
                <c:ptCount val="3"/>
                <c:pt idx="0">
                  <c:v>10</c:v>
                </c:pt>
                <c:pt idx="1">
                  <c:v>20</c:v>
                </c:pt>
                <c:pt idx="2">
                  <c:v>30</c:v>
                </c:pt>
              </c:numCache>
            </c:numRef>
          </c:cat>
          <c:val>
            <c:numRef>
              <c:f>Sheet1!$B$2:$B$4</c:f>
              <c:numCache>
                <c:formatCode>General</c:formatCode>
                <c:ptCount val="3"/>
                <c:pt idx="0">
                  <c:v>408634</c:v>
                </c:pt>
                <c:pt idx="1">
                  <c:v>134623</c:v>
                </c:pt>
                <c:pt idx="2">
                  <c:v>53046</c:v>
                </c:pt>
              </c:numCache>
            </c:numRef>
          </c:val>
          <c:smooth val="0"/>
          <c:extLst>
            <c:ext xmlns:c16="http://schemas.microsoft.com/office/drawing/2014/chart" uri="{C3380CC4-5D6E-409C-BE32-E72D297353CC}">
              <c16:uniqueId val="{00000000-C16D-4E47-8804-7C47FD7DF7C5}"/>
            </c:ext>
          </c:extLst>
        </c:ser>
        <c:ser>
          <c:idx val="1"/>
          <c:order val="1"/>
          <c:tx>
            <c:strRef>
              <c:f>Sheet1!$C$1</c:f>
              <c:strCache>
                <c:ptCount val="1"/>
                <c:pt idx="0">
                  <c:v>Test A2</c:v>
                </c:pt>
              </c:strCache>
            </c:strRef>
          </c:tx>
          <c:spPr>
            <a:ln w="28575" cap="rnd">
              <a:solidFill>
                <a:schemeClr val="accent2"/>
              </a:solidFill>
              <a:round/>
            </a:ln>
            <a:effectLst/>
          </c:spPr>
          <c:marker>
            <c:symbol val="none"/>
          </c:marker>
          <c:cat>
            <c:numRef>
              <c:f>Sheet1!$A$2:$A$4</c:f>
              <c:numCache>
                <c:formatCode>General</c:formatCode>
                <c:ptCount val="3"/>
                <c:pt idx="0">
                  <c:v>10</c:v>
                </c:pt>
                <c:pt idx="1">
                  <c:v>20</c:v>
                </c:pt>
                <c:pt idx="2">
                  <c:v>30</c:v>
                </c:pt>
              </c:numCache>
            </c:numRef>
          </c:cat>
          <c:val>
            <c:numRef>
              <c:f>Sheet1!$C$2:$C$4</c:f>
              <c:numCache>
                <c:formatCode>General</c:formatCode>
                <c:ptCount val="3"/>
                <c:pt idx="0">
                  <c:v>732551</c:v>
                </c:pt>
                <c:pt idx="1">
                  <c:v>277841</c:v>
                </c:pt>
                <c:pt idx="2">
                  <c:v>130274</c:v>
                </c:pt>
              </c:numCache>
            </c:numRef>
          </c:val>
          <c:smooth val="0"/>
          <c:extLst>
            <c:ext xmlns:c16="http://schemas.microsoft.com/office/drawing/2014/chart" uri="{C3380CC4-5D6E-409C-BE32-E72D297353CC}">
              <c16:uniqueId val="{00000001-C16D-4E47-8804-7C47FD7DF7C5}"/>
            </c:ext>
          </c:extLst>
        </c:ser>
        <c:ser>
          <c:idx val="2"/>
          <c:order val="2"/>
          <c:tx>
            <c:strRef>
              <c:f>Sheet1!$D$1</c:f>
              <c:strCache>
                <c:ptCount val="1"/>
                <c:pt idx="0">
                  <c:v>Test B</c:v>
                </c:pt>
              </c:strCache>
            </c:strRef>
          </c:tx>
          <c:spPr>
            <a:ln w="28575" cap="rnd">
              <a:solidFill>
                <a:schemeClr val="accent3"/>
              </a:solidFill>
              <a:round/>
            </a:ln>
            <a:effectLst/>
          </c:spPr>
          <c:marker>
            <c:symbol val="none"/>
          </c:marker>
          <c:cat>
            <c:numRef>
              <c:f>Sheet1!$A$2:$A$4</c:f>
              <c:numCache>
                <c:formatCode>General</c:formatCode>
                <c:ptCount val="3"/>
                <c:pt idx="0">
                  <c:v>10</c:v>
                </c:pt>
                <c:pt idx="1">
                  <c:v>20</c:v>
                </c:pt>
                <c:pt idx="2">
                  <c:v>30</c:v>
                </c:pt>
              </c:numCache>
            </c:numRef>
          </c:cat>
          <c:val>
            <c:numRef>
              <c:f>Sheet1!$D$2:$D$4</c:f>
              <c:numCache>
                <c:formatCode>General</c:formatCode>
                <c:ptCount val="3"/>
                <c:pt idx="0">
                  <c:v>878941</c:v>
                </c:pt>
                <c:pt idx="1">
                  <c:v>322479</c:v>
                </c:pt>
                <c:pt idx="2">
                  <c:v>160165</c:v>
                </c:pt>
              </c:numCache>
            </c:numRef>
          </c:val>
          <c:smooth val="0"/>
          <c:extLst>
            <c:ext xmlns:c16="http://schemas.microsoft.com/office/drawing/2014/chart" uri="{C3380CC4-5D6E-409C-BE32-E72D297353CC}">
              <c16:uniqueId val="{00000002-C16D-4E47-8804-7C47FD7DF7C5}"/>
            </c:ext>
          </c:extLst>
        </c:ser>
        <c:ser>
          <c:idx val="3"/>
          <c:order val="3"/>
          <c:tx>
            <c:strRef>
              <c:f>Sheet1!$E$1</c:f>
              <c:strCache>
                <c:ptCount val="1"/>
                <c:pt idx="0">
                  <c:v>Test C</c:v>
                </c:pt>
              </c:strCache>
            </c:strRef>
          </c:tx>
          <c:spPr>
            <a:ln w="28575" cap="rnd">
              <a:solidFill>
                <a:schemeClr val="accent4"/>
              </a:solidFill>
              <a:round/>
            </a:ln>
            <a:effectLst/>
          </c:spPr>
          <c:marker>
            <c:symbol val="none"/>
          </c:marker>
          <c:cat>
            <c:numRef>
              <c:f>Sheet1!$A$2:$A$4</c:f>
              <c:numCache>
                <c:formatCode>General</c:formatCode>
                <c:ptCount val="3"/>
                <c:pt idx="0">
                  <c:v>10</c:v>
                </c:pt>
                <c:pt idx="1">
                  <c:v>20</c:v>
                </c:pt>
                <c:pt idx="2">
                  <c:v>30</c:v>
                </c:pt>
              </c:numCache>
            </c:numRef>
          </c:cat>
          <c:val>
            <c:numRef>
              <c:f>Sheet1!$E$2:$E$4</c:f>
              <c:numCache>
                <c:formatCode>General</c:formatCode>
                <c:ptCount val="3"/>
                <c:pt idx="0">
                  <c:v>1220718</c:v>
                </c:pt>
                <c:pt idx="1">
                  <c:v>653769</c:v>
                </c:pt>
                <c:pt idx="2">
                  <c:v>369503</c:v>
                </c:pt>
              </c:numCache>
            </c:numRef>
          </c:val>
          <c:smooth val="0"/>
          <c:extLst>
            <c:ext xmlns:c16="http://schemas.microsoft.com/office/drawing/2014/chart" uri="{C3380CC4-5D6E-409C-BE32-E72D297353CC}">
              <c16:uniqueId val="{00000006-C16D-4E47-8804-7C47FD7DF7C5}"/>
            </c:ext>
          </c:extLst>
        </c:ser>
        <c:ser>
          <c:idx val="4"/>
          <c:order val="4"/>
          <c:tx>
            <c:strRef>
              <c:f>Sheet1!$F$1</c:f>
              <c:strCache>
                <c:ptCount val="1"/>
                <c:pt idx="0">
                  <c:v>Test D</c:v>
                </c:pt>
              </c:strCache>
            </c:strRef>
          </c:tx>
          <c:spPr>
            <a:ln w="28575" cap="rnd">
              <a:solidFill>
                <a:schemeClr val="accent5"/>
              </a:solidFill>
              <a:round/>
            </a:ln>
            <a:effectLst/>
          </c:spPr>
          <c:marker>
            <c:symbol val="none"/>
          </c:marker>
          <c:cat>
            <c:numRef>
              <c:f>Sheet1!$A$2:$A$4</c:f>
              <c:numCache>
                <c:formatCode>General</c:formatCode>
                <c:ptCount val="3"/>
                <c:pt idx="0">
                  <c:v>10</c:v>
                </c:pt>
                <c:pt idx="1">
                  <c:v>20</c:v>
                </c:pt>
                <c:pt idx="2">
                  <c:v>30</c:v>
                </c:pt>
              </c:numCache>
            </c:numRef>
          </c:cat>
          <c:val>
            <c:numRef>
              <c:f>Sheet1!$F$2:$F$4</c:f>
              <c:numCache>
                <c:formatCode>General</c:formatCode>
                <c:ptCount val="3"/>
                <c:pt idx="0">
                  <c:v>1284011</c:v>
                </c:pt>
                <c:pt idx="1">
                  <c:v>773811</c:v>
                </c:pt>
                <c:pt idx="2">
                  <c:v>455086</c:v>
                </c:pt>
              </c:numCache>
            </c:numRef>
          </c:val>
          <c:smooth val="0"/>
          <c:extLst>
            <c:ext xmlns:c16="http://schemas.microsoft.com/office/drawing/2014/chart" uri="{C3380CC4-5D6E-409C-BE32-E72D297353CC}">
              <c16:uniqueId val="{00000007-C16D-4E47-8804-7C47FD7DF7C5}"/>
            </c:ext>
          </c:extLst>
        </c:ser>
        <c:dLbls>
          <c:showLegendKey val="0"/>
          <c:showVal val="0"/>
          <c:showCatName val="0"/>
          <c:showSerName val="0"/>
          <c:showPercent val="0"/>
          <c:showBubbleSize val="0"/>
        </c:dLbls>
        <c:smooth val="0"/>
        <c:axId val="1301905424"/>
        <c:axId val="1295938896"/>
      </c:lineChart>
      <c:catAx>
        <c:axId val="13019054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5938896"/>
        <c:crosses val="autoZero"/>
        <c:auto val="1"/>
        <c:lblAlgn val="ctr"/>
        <c:lblOffset val="100"/>
        <c:noMultiLvlLbl val="0"/>
      </c:catAx>
      <c:valAx>
        <c:axId val="12959388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019054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436</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Clinton</dc:creator>
  <cp:keywords/>
  <dc:description/>
  <cp:lastModifiedBy>UZMAN FASSY</cp:lastModifiedBy>
  <cp:revision>9</cp:revision>
  <cp:lastPrinted>2023-10-24T20:37:00Z</cp:lastPrinted>
  <dcterms:created xsi:type="dcterms:W3CDTF">2023-10-24T20:45:00Z</dcterms:created>
  <dcterms:modified xsi:type="dcterms:W3CDTF">2023-10-24T22:02:00Z</dcterms:modified>
</cp:coreProperties>
</file>