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D535" w14:textId="77777777" w:rsidR="005D05A7" w:rsidRPr="005D05A7" w:rsidRDefault="005D05A7" w:rsidP="005D05A7">
      <w:pPr>
        <w:rPr>
          <w:b/>
          <w:bCs/>
        </w:rPr>
      </w:pPr>
      <w:r w:rsidRPr="005D05A7">
        <w:rPr>
          <w:b/>
          <w:bCs/>
        </w:rPr>
        <w:t>Semmelweis Orvostudományi Egyetem – Hálózatfejlesztési HLD Dokumentum Elkészítésének Instrukcióját</w:t>
      </w:r>
    </w:p>
    <w:p w14:paraId="1A972B6C" w14:textId="77777777" w:rsidR="005D05A7" w:rsidRPr="005D05A7" w:rsidRDefault="005D05A7" w:rsidP="005D05A7">
      <w:pPr>
        <w:rPr>
          <w:b/>
          <w:bCs/>
        </w:rPr>
      </w:pPr>
      <w:r w:rsidRPr="005D05A7">
        <w:rPr>
          <w:b/>
          <w:bCs/>
        </w:rPr>
        <w:t>Projekttartalma és Cél</w:t>
      </w:r>
    </w:p>
    <w:p w14:paraId="3469878E" w14:textId="77777777" w:rsidR="005D05A7" w:rsidRPr="005D05A7" w:rsidRDefault="005D05A7" w:rsidP="005D05A7">
      <w:r w:rsidRPr="005D05A7">
        <w:t>Ennek a projektnek a célja a Semmelweis Orvostudományi Egyetem (SOTE) új hálózatának magas szintű tervezési dokumentumának (HLD) összeállítása, valamint iránymutatás nyújtása az ügyfelek átmigrálásához a régi hálózatról az új rendszerre.</w:t>
      </w:r>
    </w:p>
    <w:p w14:paraId="4F822AB3" w14:textId="77777777" w:rsidR="005D05A7" w:rsidRPr="005D05A7" w:rsidRDefault="005D05A7" w:rsidP="005D05A7">
      <w:r w:rsidRPr="005D05A7">
        <w:rPr>
          <w:b/>
          <w:bCs/>
        </w:rPr>
        <w:t>Problémahelyzet:</w:t>
      </w:r>
      <w:r w:rsidRPr="005D05A7">
        <w:t xml:space="preserve"> A jelenlegi L2-alapú hálózat átláthatatlanná vált, tudatosan nem tervezett pontokat tartalmaz, és biztonsági kockázatokkal jár.</w:t>
      </w:r>
    </w:p>
    <w:p w14:paraId="4FAD063E" w14:textId="77777777" w:rsidR="005D05A7" w:rsidRPr="005D05A7" w:rsidRDefault="005D05A7" w:rsidP="005D05A7">
      <w:r w:rsidRPr="005D05A7">
        <w:pict w14:anchorId="779C57BD">
          <v:rect id="_x0000_i1037" style="width:0;height:1.5pt" o:hralign="center" o:hrstd="t" o:hr="t" fillcolor="#a0a0a0" stroked="f"/>
        </w:pict>
      </w:r>
    </w:p>
    <w:p w14:paraId="3BD563F9" w14:textId="77777777" w:rsidR="005D05A7" w:rsidRPr="005D05A7" w:rsidRDefault="005D05A7" w:rsidP="005D05A7">
      <w:pPr>
        <w:rPr>
          <w:b/>
          <w:bCs/>
        </w:rPr>
      </w:pPr>
      <w:r w:rsidRPr="005D05A7">
        <w:rPr>
          <w:b/>
          <w:bCs/>
        </w:rPr>
        <w:t>A HLD Dokumentum Tartalomjegyzéke</w:t>
      </w:r>
    </w:p>
    <w:p w14:paraId="04690D12" w14:textId="77777777" w:rsidR="005D05A7" w:rsidRPr="005D05A7" w:rsidRDefault="005D05A7" w:rsidP="005D05A7">
      <w:pPr>
        <w:rPr>
          <w:b/>
          <w:bCs/>
        </w:rPr>
      </w:pPr>
      <w:r w:rsidRPr="005D05A7">
        <w:rPr>
          <w:b/>
          <w:bCs/>
        </w:rPr>
        <w:t>1. Bevezetés (Executive Summary)</w:t>
      </w:r>
    </w:p>
    <w:p w14:paraId="4D271533" w14:textId="77777777" w:rsidR="005D05A7" w:rsidRPr="005D05A7" w:rsidRDefault="005D05A7" w:rsidP="005D05A7">
      <w:pPr>
        <w:numPr>
          <w:ilvl w:val="0"/>
          <w:numId w:val="1"/>
        </w:numPr>
      </w:pPr>
      <w:r w:rsidRPr="005D05A7">
        <w:t>Magyarázat a dokumentum szükségességéről</w:t>
      </w:r>
    </w:p>
    <w:p w14:paraId="6F651F10" w14:textId="77777777" w:rsidR="005D05A7" w:rsidRPr="005D05A7" w:rsidRDefault="005D05A7" w:rsidP="005D05A7">
      <w:pPr>
        <w:numPr>
          <w:ilvl w:val="0"/>
          <w:numId w:val="1"/>
        </w:numPr>
      </w:pPr>
      <w:r w:rsidRPr="005D05A7">
        <w:t>A projekt fő célkitűzéseinek és elemeinak áttekintése</w:t>
      </w:r>
    </w:p>
    <w:p w14:paraId="1565AB57" w14:textId="77777777" w:rsidR="005D05A7" w:rsidRPr="005D05A7" w:rsidRDefault="005D05A7" w:rsidP="005D05A7">
      <w:pPr>
        <w:numPr>
          <w:ilvl w:val="0"/>
          <w:numId w:val="1"/>
        </w:numPr>
      </w:pPr>
      <w:r w:rsidRPr="005D05A7">
        <w:t>Az instrukcióból vett információk alapján</w:t>
      </w:r>
    </w:p>
    <w:p w14:paraId="786AEC43" w14:textId="77777777" w:rsidR="005D05A7" w:rsidRPr="005D05A7" w:rsidRDefault="005D05A7" w:rsidP="005D05A7">
      <w:pPr>
        <w:rPr>
          <w:b/>
          <w:bCs/>
        </w:rPr>
      </w:pPr>
      <w:r w:rsidRPr="005D05A7">
        <w:rPr>
          <w:b/>
          <w:bCs/>
        </w:rPr>
        <w:t>2. A Régi Hálózat Áttekintése</w:t>
      </w:r>
    </w:p>
    <w:p w14:paraId="38F6C75E" w14:textId="77777777" w:rsidR="005D05A7" w:rsidRPr="005D05A7" w:rsidRDefault="005D05A7" w:rsidP="005D05A7">
      <w:pPr>
        <w:numPr>
          <w:ilvl w:val="0"/>
          <w:numId w:val="2"/>
        </w:numPr>
      </w:pPr>
      <w:r w:rsidRPr="005D05A7">
        <w:t>A meglévő L2-alapú hálózat dokumentálása</w:t>
      </w:r>
    </w:p>
    <w:p w14:paraId="6E4B32E5" w14:textId="77777777" w:rsidR="005D05A7" w:rsidRPr="005D05A7" w:rsidRDefault="005D05A7" w:rsidP="005D05A7">
      <w:pPr>
        <w:numPr>
          <w:ilvl w:val="0"/>
          <w:numId w:val="2"/>
        </w:numPr>
      </w:pPr>
      <w:r w:rsidRPr="005D05A7">
        <w:t xml:space="preserve">Forrás: </w:t>
      </w:r>
      <w:r w:rsidRPr="005D05A7">
        <w:rPr>
          <w:i/>
          <w:iCs/>
        </w:rPr>
        <w:t>Semmelweis_Halozati_Dokumentacio_v2.doc</w:t>
      </w:r>
      <w:r w:rsidRPr="005D05A7">
        <w:t xml:space="preserve"> fájl logóiból</w:t>
      </w:r>
    </w:p>
    <w:p w14:paraId="55EC5B8C" w14:textId="77777777" w:rsidR="005D05A7" w:rsidRPr="005D05A7" w:rsidRDefault="005D05A7" w:rsidP="005D05A7">
      <w:pPr>
        <w:rPr>
          <w:b/>
          <w:bCs/>
        </w:rPr>
      </w:pPr>
      <w:r w:rsidRPr="005D05A7">
        <w:rPr>
          <w:b/>
          <w:bCs/>
        </w:rPr>
        <w:t>3. A Tervezett Hálózat Bevezető Leírása</w:t>
      </w:r>
    </w:p>
    <w:p w14:paraId="6780FA79" w14:textId="77777777" w:rsidR="005D05A7" w:rsidRPr="005D05A7" w:rsidRDefault="005D05A7" w:rsidP="005D05A7">
      <w:r w:rsidRPr="005D05A7">
        <w:rPr>
          <w:b/>
          <w:bCs/>
        </w:rPr>
        <w:t>Forrás:</w:t>
      </w:r>
      <w:r w:rsidRPr="005D05A7">
        <w:t xml:space="preserve"> </w:t>
      </w:r>
      <w:r w:rsidRPr="005D05A7">
        <w:rPr>
          <w:i/>
          <w:iCs/>
        </w:rPr>
        <w:t>SOTE Hálózatfejlesztés</w:t>
      </w:r>
      <w:r w:rsidRPr="005D05A7">
        <w:t xml:space="preserve"> visio fájl – </w:t>
      </w:r>
      <w:r w:rsidRPr="005D05A7">
        <w:rPr>
          <w:i/>
          <w:iCs/>
        </w:rPr>
        <w:t>Tervezett Hálózat HLD</w:t>
      </w:r>
      <w:r w:rsidRPr="005D05A7">
        <w:t xml:space="preserve"> fül</w:t>
      </w:r>
    </w:p>
    <w:p w14:paraId="5A15F462" w14:textId="6DF6B47E" w:rsidR="005D05A7" w:rsidRPr="005D05A7" w:rsidRDefault="005D05A7" w:rsidP="005D05A7">
      <w:r w:rsidRPr="005D05A7">
        <w:rPr>
          <w:b/>
          <w:bCs/>
        </w:rPr>
        <w:t>Hálózat felépítése</w:t>
      </w:r>
      <w:r w:rsidR="00C745E5">
        <w:rPr>
          <w:b/>
          <w:bCs/>
        </w:rPr>
        <w:t>, lényeges lerása</w:t>
      </w:r>
      <w:r w:rsidRPr="005D05A7">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7140"/>
      </w:tblGrid>
      <w:tr w:rsidR="005D05A7" w:rsidRPr="005D05A7" w14:paraId="730AF902" w14:textId="77777777">
        <w:trPr>
          <w:tblHeader/>
          <w:tblCellSpacing w:w="15" w:type="dxa"/>
        </w:trPr>
        <w:tc>
          <w:tcPr>
            <w:tcW w:w="0" w:type="auto"/>
            <w:vAlign w:val="center"/>
            <w:hideMark/>
          </w:tcPr>
          <w:p w14:paraId="174D3A2E" w14:textId="77777777" w:rsidR="005D05A7" w:rsidRPr="005D05A7" w:rsidRDefault="005D05A7" w:rsidP="005D05A7">
            <w:pPr>
              <w:rPr>
                <w:b/>
                <w:bCs/>
              </w:rPr>
            </w:pPr>
            <w:r w:rsidRPr="005D05A7">
              <w:rPr>
                <w:b/>
                <w:bCs/>
              </w:rPr>
              <w:t>Elem</w:t>
            </w:r>
          </w:p>
        </w:tc>
        <w:tc>
          <w:tcPr>
            <w:tcW w:w="0" w:type="auto"/>
            <w:vAlign w:val="center"/>
            <w:hideMark/>
          </w:tcPr>
          <w:p w14:paraId="08BDC3BE" w14:textId="77777777" w:rsidR="005D05A7" w:rsidRPr="005D05A7" w:rsidRDefault="005D05A7" w:rsidP="005D05A7">
            <w:pPr>
              <w:rPr>
                <w:b/>
                <w:bCs/>
              </w:rPr>
            </w:pPr>
            <w:r w:rsidRPr="005D05A7">
              <w:rPr>
                <w:b/>
                <w:bCs/>
              </w:rPr>
              <w:t>Leírás</w:t>
            </w:r>
          </w:p>
        </w:tc>
      </w:tr>
      <w:tr w:rsidR="005D05A7" w:rsidRPr="005D05A7" w14:paraId="44EA3074" w14:textId="77777777">
        <w:trPr>
          <w:tblCellSpacing w:w="15" w:type="dxa"/>
        </w:trPr>
        <w:tc>
          <w:tcPr>
            <w:tcW w:w="0" w:type="auto"/>
            <w:vAlign w:val="center"/>
            <w:hideMark/>
          </w:tcPr>
          <w:p w14:paraId="06FFA948" w14:textId="6EECAB77" w:rsidR="005D05A7" w:rsidRPr="005D05A7" w:rsidRDefault="005D05A7" w:rsidP="005D05A7">
            <w:r>
              <w:rPr>
                <w:b/>
                <w:bCs/>
              </w:rPr>
              <w:t>A hálózat Core része</w:t>
            </w:r>
          </w:p>
        </w:tc>
        <w:tc>
          <w:tcPr>
            <w:tcW w:w="0" w:type="auto"/>
            <w:vAlign w:val="center"/>
            <w:hideMark/>
          </w:tcPr>
          <w:p w14:paraId="190DE3D5" w14:textId="239BF6F2" w:rsidR="005D05A7" w:rsidRPr="005D05A7" w:rsidRDefault="005D05A7" w:rsidP="005D05A7">
            <w:r w:rsidRPr="005D05A7">
              <w:t>BKT és KKT szerverteremben helyezkednek el</w:t>
            </w:r>
            <w:r w:rsidR="00B25499">
              <w:t xml:space="preserve">. Lesz Szerver Core (regi Nexusok), és Enterprise Core (beszerzendő eszközök). </w:t>
            </w:r>
          </w:p>
        </w:tc>
      </w:tr>
      <w:tr w:rsidR="007C09AF" w:rsidRPr="005D05A7" w14:paraId="655FD682" w14:textId="77777777">
        <w:trPr>
          <w:tblCellSpacing w:w="15" w:type="dxa"/>
        </w:trPr>
        <w:tc>
          <w:tcPr>
            <w:tcW w:w="0" w:type="auto"/>
            <w:vAlign w:val="center"/>
          </w:tcPr>
          <w:p w14:paraId="2D54410C" w14:textId="0BA261FF" w:rsidR="007C09AF" w:rsidRDefault="007C09AF" w:rsidP="005D05A7">
            <w:pPr>
              <w:rPr>
                <w:b/>
                <w:bCs/>
              </w:rPr>
            </w:pPr>
            <w:r>
              <w:rPr>
                <w:b/>
                <w:bCs/>
              </w:rPr>
              <w:t>Disztribucios reteg</w:t>
            </w:r>
          </w:p>
        </w:tc>
        <w:tc>
          <w:tcPr>
            <w:tcW w:w="0" w:type="auto"/>
            <w:vAlign w:val="center"/>
          </w:tcPr>
          <w:p w14:paraId="14503DCE" w14:textId="5670BC64" w:rsidR="007C09AF" w:rsidRPr="005D05A7" w:rsidRDefault="007C09AF" w:rsidP="005D05A7">
            <w:r>
              <w:t xml:space="preserve">Ez az egyes epuletek, illetve epuletegyuttesek kozponti rendezőhelységeben beszerzendo,  jellemzoen redundans optikai L3 switch Stack megoldással. Az szamit </w:t>
            </w:r>
            <w:r>
              <w:t>kozponti rendezőhelység</w:t>
            </w:r>
            <w:r>
              <w:t xml:space="preserve">nek, amibol a hozza kapcsolodo emeleti rendezok 4 szál kozvetlen optikaval elérhetoek, meg ha azok kulon epuletben is vannak.  </w:t>
            </w:r>
          </w:p>
        </w:tc>
      </w:tr>
      <w:tr w:rsidR="007C09AF" w:rsidRPr="005D05A7" w14:paraId="6471A3D1" w14:textId="77777777">
        <w:trPr>
          <w:tblCellSpacing w:w="15" w:type="dxa"/>
        </w:trPr>
        <w:tc>
          <w:tcPr>
            <w:tcW w:w="0" w:type="auto"/>
            <w:vAlign w:val="center"/>
          </w:tcPr>
          <w:p w14:paraId="45338357" w14:textId="6E3E6838" w:rsidR="007C09AF" w:rsidRDefault="007C09AF" w:rsidP="005D05A7">
            <w:pPr>
              <w:rPr>
                <w:b/>
                <w:bCs/>
              </w:rPr>
            </w:pPr>
            <w:r>
              <w:rPr>
                <w:b/>
                <w:bCs/>
              </w:rPr>
              <w:t>Access Réteg</w:t>
            </w:r>
          </w:p>
        </w:tc>
        <w:tc>
          <w:tcPr>
            <w:tcW w:w="0" w:type="auto"/>
            <w:vAlign w:val="center"/>
          </w:tcPr>
          <w:p w14:paraId="64427439" w14:textId="4C22C4F4" w:rsidR="007C09AF" w:rsidRDefault="007C09AF" w:rsidP="005D05A7">
            <w:r>
              <w:t xml:space="preserve">Az egyes epuletek emeleti rendezohelységeiben elhelyezett halozati eszkozok alkotjak. </w:t>
            </w:r>
            <w:r>
              <w:t xml:space="preserve">meglévő 9200L és a későbbeikben beszerzésre </w:t>
            </w:r>
            <w:r>
              <w:lastRenderedPageBreak/>
              <w:t>kerülő 9200-es sorozatu cisco eszközök látják el</w:t>
            </w:r>
            <w:r>
              <w:t xml:space="preserve"> stack megoldással es redundans optikai uplinkkel 1-1 a két disztribucios parhoz.</w:t>
            </w:r>
          </w:p>
        </w:tc>
      </w:tr>
      <w:tr w:rsidR="005D05A7" w:rsidRPr="005D05A7" w14:paraId="6A26F8DB" w14:textId="77777777">
        <w:trPr>
          <w:tblCellSpacing w:w="15" w:type="dxa"/>
        </w:trPr>
        <w:tc>
          <w:tcPr>
            <w:tcW w:w="0" w:type="auto"/>
            <w:vAlign w:val="center"/>
            <w:hideMark/>
          </w:tcPr>
          <w:p w14:paraId="6751B651" w14:textId="77777777" w:rsidR="005D05A7" w:rsidRPr="005D05A7" w:rsidRDefault="005D05A7" w:rsidP="005D05A7">
            <w:r w:rsidRPr="005D05A7">
              <w:rPr>
                <w:b/>
                <w:bCs/>
              </w:rPr>
              <w:lastRenderedPageBreak/>
              <w:t>Zónafelépítés</w:t>
            </w:r>
          </w:p>
        </w:tc>
        <w:tc>
          <w:tcPr>
            <w:tcW w:w="0" w:type="auto"/>
            <w:vAlign w:val="center"/>
            <w:hideMark/>
          </w:tcPr>
          <w:p w14:paraId="44CC3C02" w14:textId="77777777" w:rsidR="005D05A7" w:rsidRPr="005D05A7" w:rsidRDefault="005D05A7" w:rsidP="005D05A7">
            <w:r w:rsidRPr="005D05A7">
              <w:t>Szerver Zóna, Management Zóna, Régi Hálózat Zóna, OOB (Out-of-Band) Zóna, Campus Zóna</w:t>
            </w:r>
          </w:p>
        </w:tc>
      </w:tr>
      <w:tr w:rsidR="007C09AF" w:rsidRPr="005D05A7" w14:paraId="247E6167" w14:textId="77777777">
        <w:trPr>
          <w:tblCellSpacing w:w="15" w:type="dxa"/>
        </w:trPr>
        <w:tc>
          <w:tcPr>
            <w:tcW w:w="0" w:type="auto"/>
            <w:vAlign w:val="center"/>
          </w:tcPr>
          <w:p w14:paraId="1B594479" w14:textId="7325CEC3" w:rsidR="005D05A7" w:rsidRPr="005D05A7" w:rsidRDefault="005D05A7" w:rsidP="005D05A7">
            <w:pPr>
              <w:rPr>
                <w:b/>
                <w:bCs/>
              </w:rPr>
            </w:pPr>
            <w:r>
              <w:rPr>
                <w:b/>
                <w:bCs/>
              </w:rPr>
              <w:t>Szerver Zóna</w:t>
            </w:r>
          </w:p>
        </w:tc>
        <w:tc>
          <w:tcPr>
            <w:tcW w:w="0" w:type="auto"/>
            <w:vAlign w:val="center"/>
          </w:tcPr>
          <w:p w14:paraId="4AA48490" w14:textId="61788094" w:rsidR="005D05A7" w:rsidRPr="005D05A7" w:rsidRDefault="005D05A7" w:rsidP="005D05A7">
            <w:r>
              <w:t xml:space="preserve">A meglévő Nexusok fogják L2 szinten kiszolgálni, L3 a </w:t>
            </w:r>
            <w:r w:rsidRPr="005D05A7">
              <w:t>Meglévő Fortigate aktív-passzív HA pár</w:t>
            </w:r>
            <w:r>
              <w:t xml:space="preserve"> </w:t>
            </w:r>
          </w:p>
        </w:tc>
      </w:tr>
      <w:tr w:rsidR="005D05A7" w:rsidRPr="005D05A7" w14:paraId="24FE918B" w14:textId="77777777">
        <w:trPr>
          <w:tblCellSpacing w:w="15" w:type="dxa"/>
        </w:trPr>
        <w:tc>
          <w:tcPr>
            <w:tcW w:w="0" w:type="auto"/>
            <w:vAlign w:val="center"/>
            <w:hideMark/>
          </w:tcPr>
          <w:p w14:paraId="7425EB7B" w14:textId="77777777" w:rsidR="005D05A7" w:rsidRPr="005D05A7" w:rsidRDefault="005D05A7" w:rsidP="005D05A7">
            <w:r w:rsidRPr="005D05A7">
              <w:rPr>
                <w:b/>
                <w:bCs/>
              </w:rPr>
              <w:t>Campus Zóna</w:t>
            </w:r>
          </w:p>
        </w:tc>
        <w:tc>
          <w:tcPr>
            <w:tcW w:w="0" w:type="auto"/>
            <w:vAlign w:val="center"/>
            <w:hideMark/>
          </w:tcPr>
          <w:p w14:paraId="6DC7CC89" w14:textId="18DB1FA7" w:rsidR="005D05A7" w:rsidRPr="005D05A7" w:rsidRDefault="005D05A7" w:rsidP="005D05A7">
            <w:r>
              <w:t xml:space="preserve">A Kliensek Zonája, fizikailag is elválasztjuk a szerver zónától. 3 tier felápitésű lesz. A Core részt a beszerzendő Enterprise Core eszközök alkotják majd, a Disztribuciot a beszerzendo disztribucios eszkozok alkotjak, az Access réteget a meglévő 9200L és a későbbeikben beszerzésre kerülő 9200-es sorozatu cisco eszközök látják el. </w:t>
            </w:r>
          </w:p>
        </w:tc>
      </w:tr>
      <w:tr w:rsidR="005D05A7" w:rsidRPr="005D05A7" w14:paraId="7A9E2ABE" w14:textId="77777777">
        <w:trPr>
          <w:tblCellSpacing w:w="15" w:type="dxa"/>
        </w:trPr>
        <w:tc>
          <w:tcPr>
            <w:tcW w:w="0" w:type="auto"/>
            <w:vAlign w:val="center"/>
          </w:tcPr>
          <w:p w14:paraId="6E50C649" w14:textId="7C835298" w:rsidR="005D05A7" w:rsidRPr="005D05A7" w:rsidRDefault="005D05A7" w:rsidP="005D05A7">
            <w:pPr>
              <w:rPr>
                <w:b/>
                <w:bCs/>
              </w:rPr>
            </w:pPr>
            <w:r>
              <w:rPr>
                <w:b/>
                <w:bCs/>
              </w:rPr>
              <w:t>OOB Zóna</w:t>
            </w:r>
          </w:p>
        </w:tc>
        <w:tc>
          <w:tcPr>
            <w:tcW w:w="0" w:type="auto"/>
            <w:vAlign w:val="center"/>
          </w:tcPr>
          <w:p w14:paraId="2BD3E252" w14:textId="40B66692" w:rsidR="005D05A7" w:rsidRDefault="005D05A7" w:rsidP="005D05A7">
            <w:r>
              <w:t>Out of ban zóna, mindkét Core szerverteremben, azért, hogy egy esetleges probléma esetén a Core hálózati eszközök más utvonalon is elérhetőek legyenek Console porton keresztül.</w:t>
            </w:r>
          </w:p>
        </w:tc>
      </w:tr>
      <w:tr w:rsidR="005D05A7" w:rsidRPr="005D05A7" w14:paraId="25FC5B14" w14:textId="77777777">
        <w:trPr>
          <w:tblCellSpacing w:w="15" w:type="dxa"/>
        </w:trPr>
        <w:tc>
          <w:tcPr>
            <w:tcW w:w="0" w:type="auto"/>
            <w:vAlign w:val="center"/>
          </w:tcPr>
          <w:p w14:paraId="745B81FB" w14:textId="6359344A" w:rsidR="005D05A7" w:rsidRDefault="005D05A7" w:rsidP="005D05A7">
            <w:pPr>
              <w:rPr>
                <w:b/>
                <w:bCs/>
              </w:rPr>
            </w:pPr>
            <w:r>
              <w:rPr>
                <w:b/>
                <w:bCs/>
              </w:rPr>
              <w:t>Management Zóna</w:t>
            </w:r>
          </w:p>
        </w:tc>
        <w:tc>
          <w:tcPr>
            <w:tcW w:w="0" w:type="auto"/>
            <w:vAlign w:val="center"/>
          </w:tcPr>
          <w:p w14:paraId="7596670D" w14:textId="776FC144" w:rsidR="005D05A7" w:rsidRDefault="005D05A7" w:rsidP="005D05A7">
            <w:r>
              <w:t>A hálózatmenedzsment eszközeinek Zónája, ISE, WLC, Catalyst Center</w:t>
            </w:r>
          </w:p>
        </w:tc>
      </w:tr>
      <w:tr w:rsidR="007C09AF" w:rsidRPr="005D05A7" w14:paraId="0BBFB042" w14:textId="77777777">
        <w:trPr>
          <w:tblCellSpacing w:w="15" w:type="dxa"/>
        </w:trPr>
        <w:tc>
          <w:tcPr>
            <w:tcW w:w="0" w:type="auto"/>
            <w:vAlign w:val="center"/>
          </w:tcPr>
          <w:p w14:paraId="4E36AEB7" w14:textId="416138E2" w:rsidR="007C09AF" w:rsidRDefault="007C09AF" w:rsidP="005D05A7">
            <w:pPr>
              <w:rPr>
                <w:b/>
                <w:bCs/>
              </w:rPr>
            </w:pPr>
            <w:r>
              <w:rPr>
                <w:b/>
                <w:bCs/>
              </w:rPr>
              <w:t xml:space="preserve">Interconnect réteg </w:t>
            </w:r>
          </w:p>
        </w:tc>
        <w:tc>
          <w:tcPr>
            <w:tcW w:w="0" w:type="auto"/>
            <w:vAlign w:val="center"/>
          </w:tcPr>
          <w:p w14:paraId="22D9773A" w14:textId="165569FF" w:rsidR="007C09AF" w:rsidRDefault="007C09AF" w:rsidP="005D05A7">
            <w:r w:rsidRPr="007C09AF">
              <w:t>Fontos eleme a fizikai core hálózatnak az InterConnect hálózat, amely L2 és L3 szolgáltatást nyújt a két szerverterem között, és ezeket nem a szervertermekben tesszük, mert a szerverterem tápellátásának a megszünésekor ezek nem tudnának redundanciát adni az egyes diszribucios részeknek, magyarul a klienseknek.</w:t>
            </w:r>
          </w:p>
        </w:tc>
      </w:tr>
      <w:tr w:rsidR="005D05A7" w:rsidRPr="005D05A7" w14:paraId="146D4F7A" w14:textId="77777777">
        <w:trPr>
          <w:tblCellSpacing w:w="15" w:type="dxa"/>
        </w:trPr>
        <w:tc>
          <w:tcPr>
            <w:tcW w:w="0" w:type="auto"/>
            <w:vAlign w:val="center"/>
            <w:hideMark/>
          </w:tcPr>
          <w:p w14:paraId="55223904" w14:textId="77777777" w:rsidR="005D05A7" w:rsidRPr="005D05A7" w:rsidRDefault="005D05A7" w:rsidP="005D05A7">
            <w:r w:rsidRPr="005D05A7">
              <w:rPr>
                <w:b/>
                <w:bCs/>
              </w:rPr>
              <w:t>Zónaelválasztás</w:t>
            </w:r>
          </w:p>
        </w:tc>
        <w:tc>
          <w:tcPr>
            <w:tcW w:w="0" w:type="auto"/>
            <w:vAlign w:val="center"/>
            <w:hideMark/>
          </w:tcPr>
          <w:p w14:paraId="1CF23F26" w14:textId="77777777" w:rsidR="005D05A7" w:rsidRPr="005D05A7" w:rsidRDefault="005D05A7" w:rsidP="005D05A7">
            <w:r w:rsidRPr="005D05A7">
              <w:t>Meglévő Fortigate aktív-passzív HA pár</w:t>
            </w:r>
          </w:p>
        </w:tc>
      </w:tr>
      <w:tr w:rsidR="005D05A7" w:rsidRPr="005D05A7" w14:paraId="4CBDF879" w14:textId="77777777">
        <w:trPr>
          <w:tblCellSpacing w:w="15" w:type="dxa"/>
        </w:trPr>
        <w:tc>
          <w:tcPr>
            <w:tcW w:w="0" w:type="auto"/>
            <w:vAlign w:val="center"/>
            <w:hideMark/>
          </w:tcPr>
          <w:p w14:paraId="408EB76A" w14:textId="77777777" w:rsidR="005D05A7" w:rsidRPr="005D05A7" w:rsidRDefault="005D05A7" w:rsidP="005D05A7">
            <w:r w:rsidRPr="005D05A7">
              <w:rPr>
                <w:b/>
                <w:bCs/>
              </w:rPr>
              <w:t>VPN</w:t>
            </w:r>
          </w:p>
        </w:tc>
        <w:tc>
          <w:tcPr>
            <w:tcW w:w="0" w:type="auto"/>
            <w:vAlign w:val="center"/>
            <w:hideMark/>
          </w:tcPr>
          <w:p w14:paraId="3E1F2AE9" w14:textId="77777777" w:rsidR="005D05A7" w:rsidRPr="005D05A7" w:rsidRDefault="005D05A7" w:rsidP="005D05A7">
            <w:r w:rsidRPr="005D05A7">
              <w:t>Meglévő Palo Alto aktív-passzív HA pár</w:t>
            </w:r>
          </w:p>
        </w:tc>
      </w:tr>
      <w:tr w:rsidR="005D05A7" w:rsidRPr="005D05A7" w14:paraId="0A69A61C" w14:textId="77777777">
        <w:trPr>
          <w:tblCellSpacing w:w="15" w:type="dxa"/>
        </w:trPr>
        <w:tc>
          <w:tcPr>
            <w:tcW w:w="0" w:type="auto"/>
            <w:vAlign w:val="center"/>
            <w:hideMark/>
          </w:tcPr>
          <w:p w14:paraId="2EF20CE7" w14:textId="77777777" w:rsidR="005D05A7" w:rsidRPr="005D05A7" w:rsidRDefault="005D05A7" w:rsidP="005D05A7">
            <w:r w:rsidRPr="005D05A7">
              <w:rPr>
                <w:b/>
                <w:bCs/>
              </w:rPr>
              <w:t>OOB megoldás</w:t>
            </w:r>
          </w:p>
        </w:tc>
        <w:tc>
          <w:tcPr>
            <w:tcW w:w="0" w:type="auto"/>
            <w:vAlign w:val="center"/>
            <w:hideMark/>
          </w:tcPr>
          <w:p w14:paraId="16E5D6AF" w14:textId="3951F50E" w:rsidR="005D05A7" w:rsidRPr="005D05A7" w:rsidRDefault="005D05A7" w:rsidP="005D05A7">
            <w:r w:rsidRPr="005D05A7">
              <w:t xml:space="preserve">Beszerzendő Cisco </w:t>
            </w:r>
            <w:r w:rsidR="00C745E5">
              <w:t xml:space="preserve">Terminal services gateway </w:t>
            </w:r>
            <w:r w:rsidR="00C745E5" w:rsidRPr="00C745E5">
              <w:rPr>
                <w:b/>
                <w:bCs/>
              </w:rPr>
              <w:t>C1100TG-1N24P32A</w:t>
            </w:r>
            <w:r>
              <w:t xml:space="preserve"> </w:t>
            </w:r>
          </w:p>
        </w:tc>
      </w:tr>
      <w:tr w:rsidR="005D05A7" w:rsidRPr="005D05A7" w14:paraId="55EA0D78" w14:textId="77777777">
        <w:trPr>
          <w:tblCellSpacing w:w="15" w:type="dxa"/>
        </w:trPr>
        <w:tc>
          <w:tcPr>
            <w:tcW w:w="0" w:type="auto"/>
            <w:vAlign w:val="center"/>
            <w:hideMark/>
          </w:tcPr>
          <w:p w14:paraId="12162BEF" w14:textId="77777777" w:rsidR="005D05A7" w:rsidRPr="005D05A7" w:rsidRDefault="005D05A7" w:rsidP="005D05A7">
            <w:r w:rsidRPr="005D05A7">
              <w:rPr>
                <w:b/>
                <w:bCs/>
              </w:rPr>
              <w:t>OOB biztonsági réteg</w:t>
            </w:r>
          </w:p>
        </w:tc>
        <w:tc>
          <w:tcPr>
            <w:tcW w:w="0" w:type="auto"/>
            <w:vAlign w:val="center"/>
            <w:hideMark/>
          </w:tcPr>
          <w:p w14:paraId="77A0264B" w14:textId="77777777" w:rsidR="005D05A7" w:rsidRPr="005D05A7" w:rsidRDefault="005D05A7" w:rsidP="005D05A7">
            <w:r w:rsidRPr="005D05A7">
              <w:t>Beszerzendő OOB Tűzfal (VPN-en keresztül, külön mobilnet internet bejárat)</w:t>
            </w:r>
          </w:p>
        </w:tc>
      </w:tr>
      <w:tr w:rsidR="00C745E5" w:rsidRPr="005D05A7" w14:paraId="07493180" w14:textId="77777777">
        <w:trPr>
          <w:tblCellSpacing w:w="15" w:type="dxa"/>
        </w:trPr>
        <w:tc>
          <w:tcPr>
            <w:tcW w:w="0" w:type="auto"/>
            <w:vAlign w:val="center"/>
          </w:tcPr>
          <w:p w14:paraId="77C3DD76" w14:textId="5398FC51" w:rsidR="00C745E5" w:rsidRPr="005D05A7" w:rsidRDefault="00C745E5" w:rsidP="005D05A7">
            <w:pPr>
              <w:rPr>
                <w:b/>
                <w:bCs/>
              </w:rPr>
            </w:pPr>
            <w:r>
              <w:rPr>
                <w:b/>
                <w:bCs/>
              </w:rPr>
              <w:t>Kliensek</w:t>
            </w:r>
          </w:p>
        </w:tc>
        <w:tc>
          <w:tcPr>
            <w:tcW w:w="0" w:type="auto"/>
            <w:vAlign w:val="center"/>
          </w:tcPr>
          <w:p w14:paraId="3013EBC8" w14:textId="49522BE7" w:rsidR="00C745E5" w:rsidRPr="005D05A7" w:rsidRDefault="00C745E5" w:rsidP="005D05A7">
            <w:r>
              <w:t xml:space="preserve">A kliensek bizonyos hányada (illetve az ezen kliensekhez tartozó szerver szolgálatások)  migrációkor érzékenyek lehetnek az IP cím váltásra. Azonban jelenleg rengeteg VLAN-ban, a kliensek össze visssza vannak. Vannak olyan Vlan-ok, melyek a hálózat minden részén megjelennek, de vannak olyanok amelyek csak lokálisan jelennnek meg egy-egy telephelyen. Viszont jó lenne egy egységes </w:t>
            </w:r>
            <w:r>
              <w:lastRenderedPageBreak/>
              <w:t xml:space="preserve">megközelitest és tervezést alkalmazni. Ugyan cisco SDA használatával a meglévő vlan strukturat is megtarthatnánk és a migráció is egyszerűbb lenne, hiszen nem kéne az kliensek IP cimet megvaltoztatni, ez azonban ket problémához is vezet. Az egyik, hogy vagy mindenfelekeppen Cisco SDA megoldast kell valasztani, vagy pedig egy ujjabb csak L2 modon mukodo uj hálózatot létrehozni es osszekotni a regi L2-es halozattal, ami csak meg tobb problémat szulne. Raadasul a regi vlan strukturat is megtartaank. A megoldas egy a Wifi </w:t>
            </w:r>
            <w:r w:rsidR="00B25499">
              <w:t>halozatfejlesztes soran alkalmazott modszer lenne, melynek lenyege, hogy minden klienst annak hasznaloja alapján vagy pedig egeszsegugyi eszkozoknel annak MAC cime alapjan egy elore kidolgozott VLAN struktruraba helyezunk dinamikus IP cimzes alapján ISE policyk segitsegevel. Ehhez tesrmészetesen IP cimet kell valtania a klinensnek.</w:t>
            </w:r>
            <w:r>
              <w:t xml:space="preserve"> </w:t>
            </w:r>
          </w:p>
        </w:tc>
      </w:tr>
    </w:tbl>
    <w:p w14:paraId="02B8E4CB" w14:textId="1EB78B0A" w:rsidR="005D05A7" w:rsidRPr="005D05A7" w:rsidRDefault="005D05A7" w:rsidP="005D05A7">
      <w:r w:rsidRPr="005D05A7">
        <w:rPr>
          <w:b/>
          <w:bCs/>
        </w:rPr>
        <w:lastRenderedPageBreak/>
        <w:t>Megvalósítási szakasz:</w:t>
      </w:r>
      <w:r w:rsidRPr="005D05A7">
        <w:t xml:space="preserve"> Az új elemek előre megépítése, majd összeilesztése a régi hálózattal</w:t>
      </w:r>
      <w:r w:rsidR="00B25499">
        <w:t>, majd vagy az SDA access vagy Routed Access megoldás kiépitése.</w:t>
      </w:r>
    </w:p>
    <w:p w14:paraId="0A2E0309" w14:textId="77777777" w:rsidR="005D05A7" w:rsidRPr="005D05A7" w:rsidRDefault="005D05A7" w:rsidP="005D05A7">
      <w:pPr>
        <w:rPr>
          <w:b/>
          <w:bCs/>
        </w:rPr>
      </w:pPr>
      <w:r w:rsidRPr="005D05A7">
        <w:rPr>
          <w:b/>
          <w:bCs/>
        </w:rPr>
        <w:t>4. A Tervezett Core Hálózat Fizikai Topologiája</w:t>
      </w:r>
    </w:p>
    <w:p w14:paraId="22372818" w14:textId="77777777" w:rsidR="005D05A7" w:rsidRPr="005D05A7" w:rsidRDefault="005D05A7" w:rsidP="005D05A7">
      <w:r w:rsidRPr="005D05A7">
        <w:rPr>
          <w:b/>
          <w:bCs/>
        </w:rPr>
        <w:t>Forrás:</w:t>
      </w:r>
      <w:r w:rsidRPr="005D05A7">
        <w:t xml:space="preserve"> </w:t>
      </w:r>
      <w:r w:rsidRPr="005D05A7">
        <w:rPr>
          <w:i/>
          <w:iCs/>
        </w:rPr>
        <w:t>SOTE Hálózatfejlesztés</w:t>
      </w:r>
      <w:r w:rsidRPr="005D05A7">
        <w:t xml:space="preserve"> visio fájl – </w:t>
      </w:r>
      <w:r w:rsidRPr="005D05A7">
        <w:rPr>
          <w:i/>
          <w:iCs/>
        </w:rPr>
        <w:t>Tervezett Core Fizikai</w:t>
      </w:r>
      <w:r w:rsidRPr="005D05A7">
        <w:t xml:space="preserve"> fül</w:t>
      </w:r>
    </w:p>
    <w:p w14:paraId="3909F78D" w14:textId="77777777" w:rsidR="005D05A7" w:rsidRPr="005D05A7" w:rsidRDefault="005D05A7" w:rsidP="005D05A7">
      <w:r w:rsidRPr="005D05A7">
        <w:rPr>
          <w:b/>
          <w:bCs/>
        </w:rPr>
        <w:t>Tartalmazza:</w:t>
      </w:r>
    </w:p>
    <w:p w14:paraId="4E6ABAD2" w14:textId="77777777" w:rsidR="005D05A7" w:rsidRPr="005D05A7" w:rsidRDefault="005D05A7" w:rsidP="005D05A7">
      <w:pPr>
        <w:numPr>
          <w:ilvl w:val="0"/>
          <w:numId w:val="3"/>
        </w:numPr>
      </w:pPr>
      <w:r w:rsidRPr="005D05A7">
        <w:t>Fizikai topológia ábra</w:t>
      </w:r>
    </w:p>
    <w:p w14:paraId="6F8DDD4F" w14:textId="77777777" w:rsidR="005D05A7" w:rsidRPr="005D05A7" w:rsidRDefault="005D05A7" w:rsidP="005D05A7">
      <w:pPr>
        <w:numPr>
          <w:ilvl w:val="0"/>
          <w:numId w:val="3"/>
        </w:numPr>
      </w:pPr>
      <w:r w:rsidRPr="005D05A7">
        <w:t xml:space="preserve">Kapcsolatokat részletező táblázat az alábbi információkkal: </w:t>
      </w:r>
    </w:p>
    <w:p w14:paraId="3070036E" w14:textId="77777777" w:rsidR="005D05A7" w:rsidRPr="005D05A7" w:rsidRDefault="005D05A7" w:rsidP="005D05A7">
      <w:pPr>
        <w:numPr>
          <w:ilvl w:val="1"/>
          <w:numId w:val="3"/>
        </w:numPr>
      </w:pPr>
      <w:r w:rsidRPr="005D05A7">
        <w:t>Optikai, réz és konzol kábelek specifikációja</w:t>
      </w:r>
    </w:p>
    <w:p w14:paraId="544063CF" w14:textId="77777777" w:rsidR="005D05A7" w:rsidRPr="005D05A7" w:rsidRDefault="005D05A7" w:rsidP="005D05A7">
      <w:pPr>
        <w:numPr>
          <w:ilvl w:val="1"/>
          <w:numId w:val="3"/>
        </w:numPr>
      </w:pPr>
      <w:r w:rsidRPr="005D05A7">
        <w:t>SFP csatlokmódosítók (csak LC típus)</w:t>
      </w:r>
    </w:p>
    <w:p w14:paraId="4541D5AA" w14:textId="77777777" w:rsidR="005D05A7" w:rsidRPr="005D05A7" w:rsidRDefault="005D05A7" w:rsidP="005D05A7">
      <w:pPr>
        <w:numPr>
          <w:ilvl w:val="1"/>
          <w:numId w:val="3"/>
        </w:numPr>
      </w:pPr>
      <w:r w:rsidRPr="005D05A7">
        <w:t>Színkódrendszer</w:t>
      </w:r>
    </w:p>
    <w:p w14:paraId="09AEAFF4" w14:textId="77777777" w:rsidR="005D05A7" w:rsidRPr="005D05A7" w:rsidRDefault="005D05A7" w:rsidP="005D05A7">
      <w:pPr>
        <w:numPr>
          <w:ilvl w:val="0"/>
          <w:numId w:val="3"/>
        </w:numPr>
      </w:pPr>
      <w:r w:rsidRPr="005D05A7">
        <w:rPr>
          <w:b/>
          <w:bCs/>
        </w:rPr>
        <w:t>InterConnect hálózat</w:t>
      </w:r>
      <w:r w:rsidRPr="005D05A7">
        <w:t xml:space="preserve"> (L2 és L3 szolgáltatás a két szerverterem között) </w:t>
      </w:r>
    </w:p>
    <w:p w14:paraId="0DA0EB47" w14:textId="77777777" w:rsidR="005D05A7" w:rsidRPr="005D05A7" w:rsidRDefault="005D05A7" w:rsidP="005D05A7">
      <w:pPr>
        <w:numPr>
          <w:ilvl w:val="1"/>
          <w:numId w:val="3"/>
        </w:numPr>
      </w:pPr>
      <w:r w:rsidRPr="005D05A7">
        <w:rPr>
          <w:i/>
          <w:iCs/>
        </w:rPr>
        <w:t>Fontos:</w:t>
      </w:r>
      <w:r w:rsidRPr="005D05A7">
        <w:t xml:space="preserve"> Nem a szervertermekben helyezkedik el a redundancia biztosítása miatt</w:t>
      </w:r>
    </w:p>
    <w:p w14:paraId="716EA8C7" w14:textId="77777777" w:rsidR="005D05A7" w:rsidRPr="005D05A7" w:rsidRDefault="005D05A7" w:rsidP="005D05A7">
      <w:pPr>
        <w:rPr>
          <w:b/>
          <w:bCs/>
        </w:rPr>
      </w:pPr>
      <w:r w:rsidRPr="005D05A7">
        <w:rPr>
          <w:b/>
          <w:bCs/>
        </w:rPr>
        <w:t>5. A Tervezett Hálózat Logikai Topologiája</w:t>
      </w:r>
    </w:p>
    <w:p w14:paraId="3D4DDE04" w14:textId="77777777" w:rsidR="005D05A7" w:rsidRPr="005D05A7" w:rsidRDefault="005D05A7" w:rsidP="005D05A7">
      <w:r w:rsidRPr="005D05A7">
        <w:rPr>
          <w:b/>
          <w:bCs/>
        </w:rPr>
        <w:t>Forrás:</w:t>
      </w:r>
      <w:r w:rsidRPr="005D05A7">
        <w:t xml:space="preserve"> </w:t>
      </w:r>
      <w:r w:rsidRPr="005D05A7">
        <w:rPr>
          <w:i/>
          <w:iCs/>
        </w:rPr>
        <w:t>SOTE Hálózatfejlesztés</w:t>
      </w:r>
      <w:r w:rsidRPr="005D05A7">
        <w:t xml:space="preserve"> visio fájl – </w:t>
      </w:r>
      <w:r w:rsidRPr="005D05A7">
        <w:rPr>
          <w:i/>
          <w:iCs/>
        </w:rPr>
        <w:t>Tervezett Logikai</w:t>
      </w:r>
      <w:r w:rsidRPr="005D05A7">
        <w:t xml:space="preserve"> fül</w:t>
      </w:r>
    </w:p>
    <w:p w14:paraId="6F4B25E1" w14:textId="77777777" w:rsidR="005D05A7" w:rsidRPr="005D05A7" w:rsidRDefault="005D05A7" w:rsidP="005D05A7">
      <w:r w:rsidRPr="005D05A7">
        <w:t>Leírja az egyes helyek és eszközök logikai kapcsolatait.</w:t>
      </w:r>
    </w:p>
    <w:p w14:paraId="30F90E31" w14:textId="77777777" w:rsidR="005D05A7" w:rsidRPr="005D05A7" w:rsidRDefault="005D05A7" w:rsidP="005D05A7">
      <w:pPr>
        <w:rPr>
          <w:b/>
          <w:bCs/>
        </w:rPr>
      </w:pPr>
      <w:r w:rsidRPr="005D05A7">
        <w:rPr>
          <w:b/>
          <w:bCs/>
        </w:rPr>
        <w:t>6. SDA (Software-Defined Access) Konfigurációk</w:t>
      </w:r>
    </w:p>
    <w:p w14:paraId="5DA2458A" w14:textId="77777777" w:rsidR="005D05A7" w:rsidRPr="005D05A7" w:rsidRDefault="005D05A7" w:rsidP="005D05A7">
      <w:r w:rsidRPr="005D05A7">
        <w:rPr>
          <w:b/>
          <w:bCs/>
        </w:rPr>
        <w:lastRenderedPageBreak/>
        <w:t>Forrás:</w:t>
      </w:r>
      <w:r w:rsidRPr="005D05A7">
        <w:t xml:space="preserve"> </w:t>
      </w:r>
      <w:r w:rsidRPr="005D05A7">
        <w:rPr>
          <w:i/>
          <w:iCs/>
        </w:rPr>
        <w:t>SOTE Hálózatfejlesztés</w:t>
      </w:r>
      <w:r w:rsidRPr="005D05A7">
        <w:t xml:space="preserve"> visio fájl – </w:t>
      </w:r>
      <w:r w:rsidRPr="005D05A7">
        <w:rPr>
          <w:i/>
          <w:iCs/>
        </w:rPr>
        <w:t>Tervezett SDA #1</w:t>
      </w:r>
      <w:r w:rsidRPr="005D05A7">
        <w:t xml:space="preserve"> és </w:t>
      </w:r>
      <w:r w:rsidRPr="005D05A7">
        <w:rPr>
          <w:i/>
          <w:iCs/>
        </w:rPr>
        <w:t>Tervezett SDA #2</w:t>
      </w:r>
      <w:r w:rsidRPr="005D05A7">
        <w:t xml:space="preserve"> fülek</w:t>
      </w:r>
    </w:p>
    <w:p w14:paraId="3552B3DF" w14:textId="77777777" w:rsidR="005D05A7" w:rsidRPr="005D05A7" w:rsidRDefault="005D05A7" w:rsidP="005D05A7">
      <w:r w:rsidRPr="005D05A7">
        <w:t>Kifejtendő a rajz alapján.</w:t>
      </w:r>
    </w:p>
    <w:p w14:paraId="40CB4BB3" w14:textId="77777777" w:rsidR="005D05A7" w:rsidRPr="005D05A7" w:rsidRDefault="005D05A7" w:rsidP="005D05A7">
      <w:pPr>
        <w:rPr>
          <w:b/>
          <w:bCs/>
        </w:rPr>
      </w:pPr>
      <w:r w:rsidRPr="005D05A7">
        <w:rPr>
          <w:b/>
          <w:bCs/>
        </w:rPr>
        <w:t>7. VPN Konfiguráció</w:t>
      </w:r>
    </w:p>
    <w:p w14:paraId="5223FC20" w14:textId="77777777" w:rsidR="005D05A7" w:rsidRPr="005D05A7" w:rsidRDefault="005D05A7" w:rsidP="005D05A7">
      <w:r w:rsidRPr="005D05A7">
        <w:rPr>
          <w:b/>
          <w:bCs/>
        </w:rPr>
        <w:t>Forrás:</w:t>
      </w:r>
      <w:r w:rsidRPr="005D05A7">
        <w:t xml:space="preserve"> </w:t>
      </w:r>
      <w:r w:rsidRPr="005D05A7">
        <w:rPr>
          <w:i/>
          <w:iCs/>
        </w:rPr>
        <w:t>SOTE Hálózatfejlesztés</w:t>
      </w:r>
      <w:r w:rsidRPr="005D05A7">
        <w:t xml:space="preserve"> visio fájl – </w:t>
      </w:r>
      <w:r w:rsidRPr="005D05A7">
        <w:rPr>
          <w:i/>
          <w:iCs/>
        </w:rPr>
        <w:t>Tervezett VPN</w:t>
      </w:r>
      <w:r w:rsidRPr="005D05A7">
        <w:t xml:space="preserve"> fül</w:t>
      </w:r>
    </w:p>
    <w:p w14:paraId="5FD72A39" w14:textId="77777777" w:rsidR="00B25499" w:rsidRDefault="005D05A7" w:rsidP="005D05A7">
      <w:pPr>
        <w:rPr>
          <w:b/>
          <w:bCs/>
        </w:rPr>
      </w:pPr>
      <w:r w:rsidRPr="005D05A7">
        <w:rPr>
          <w:b/>
          <w:bCs/>
        </w:rPr>
        <w:t>8. Internet Edge Redundancia</w:t>
      </w:r>
    </w:p>
    <w:p w14:paraId="237D6674" w14:textId="7DA479AF" w:rsidR="005D05A7" w:rsidRDefault="005D05A7" w:rsidP="005D05A7">
      <w:pPr>
        <w:numPr>
          <w:ilvl w:val="0"/>
          <w:numId w:val="4"/>
        </w:numPr>
      </w:pPr>
      <w:r w:rsidRPr="005D05A7">
        <w:rPr>
          <w:b/>
          <w:bCs/>
        </w:rPr>
        <w:t>Internet Edge Redundancia:</w:t>
      </w:r>
      <w:r w:rsidRPr="005D05A7">
        <w:t xml:space="preserve"> Az internetes kapcsolatok biztonsági háttere</w:t>
      </w:r>
      <w:r w:rsidR="00B25499">
        <w:t>. BGP-t a Szolgaltató biztositja.</w:t>
      </w:r>
    </w:p>
    <w:p w14:paraId="6F4DD0E4" w14:textId="3858A9A8" w:rsidR="00B25499" w:rsidRPr="005D05A7" w:rsidRDefault="00B25499" w:rsidP="00B25499">
      <w:pPr>
        <w:rPr>
          <w:b/>
          <w:bCs/>
        </w:rPr>
      </w:pPr>
      <w:r>
        <w:t xml:space="preserve">9. </w:t>
      </w:r>
      <w:r w:rsidRPr="005D05A7">
        <w:rPr>
          <w:b/>
          <w:bCs/>
        </w:rPr>
        <w:t>InterConnect Redundancia</w:t>
      </w:r>
    </w:p>
    <w:p w14:paraId="2272BB68" w14:textId="66787105" w:rsidR="00B25499" w:rsidRPr="005D05A7" w:rsidRDefault="00B25499" w:rsidP="00B25499">
      <w:r>
        <w:t>Lényege, hogy az Intercionnect fizikai eszközök nem a BKT, KKT szervertermekben helyezkednek el. f</w:t>
      </w:r>
      <w:r w:rsidRPr="00B25499">
        <w:t>ontos eleme a fizikai core hálózatnak az InterConnect hálózat, amely L2 és L3 szolgáltatást nyújt a két szerverterem között, és ezeket nem a szervertermekben tesszük, mert a szerverterem tápellátásának a megszünésekor ezek nem tudnának redundanciát adni az egyes diszribucios részeknek</w:t>
      </w:r>
    </w:p>
    <w:p w14:paraId="1CD042F0" w14:textId="3C715E50" w:rsidR="005D05A7" w:rsidRPr="005D05A7" w:rsidRDefault="005D05A7" w:rsidP="005D05A7">
      <w:pPr>
        <w:numPr>
          <w:ilvl w:val="0"/>
          <w:numId w:val="4"/>
        </w:numPr>
      </w:pPr>
      <w:r w:rsidRPr="005D05A7">
        <w:rPr>
          <w:b/>
          <w:bCs/>
        </w:rPr>
        <w:t>Fizikai Redundancia:</w:t>
      </w:r>
      <w:r w:rsidRPr="005D05A7">
        <w:t xml:space="preserve"> Az InterConnect elemek elhelyezése (B52, KBE épületek) </w:t>
      </w:r>
    </w:p>
    <w:p w14:paraId="7CA4C002" w14:textId="79A51239" w:rsidR="005D05A7" w:rsidRPr="005D05A7" w:rsidRDefault="005D05A7" w:rsidP="005D05A7">
      <w:pPr>
        <w:numPr>
          <w:ilvl w:val="1"/>
          <w:numId w:val="4"/>
        </w:numPr>
      </w:pPr>
      <w:r w:rsidRPr="005D05A7">
        <w:rPr>
          <w:i/>
          <w:iCs/>
        </w:rPr>
        <w:t>Szükségessége:</w:t>
      </w:r>
      <w:r w:rsidRPr="005D05A7">
        <w:t xml:space="preserve"> </w:t>
      </w:r>
      <w:r w:rsidR="00B25499">
        <w:t xml:space="preserve">redundancia bizorsitasa  disztribucios és Core retegnek </w:t>
      </w:r>
    </w:p>
    <w:p w14:paraId="5767103A" w14:textId="77777777" w:rsidR="005D05A7" w:rsidRPr="005D05A7" w:rsidRDefault="005D05A7" w:rsidP="005D05A7">
      <w:pPr>
        <w:numPr>
          <w:ilvl w:val="0"/>
          <w:numId w:val="4"/>
        </w:numPr>
      </w:pPr>
      <w:r w:rsidRPr="005D05A7">
        <w:rPr>
          <w:b/>
          <w:bCs/>
        </w:rPr>
        <w:t>Forrás:</w:t>
      </w:r>
      <w:r w:rsidRPr="005D05A7">
        <w:t xml:space="preserve"> </w:t>
      </w:r>
      <w:r w:rsidRPr="005D05A7">
        <w:rPr>
          <w:i/>
          <w:iCs/>
        </w:rPr>
        <w:t>Tervezett Redundancia</w:t>
      </w:r>
      <w:r w:rsidRPr="005D05A7">
        <w:t xml:space="preserve"> fül a visio fájlban</w:t>
      </w:r>
    </w:p>
    <w:p w14:paraId="27E65285" w14:textId="77777777" w:rsidR="005D05A7" w:rsidRPr="005D05A7" w:rsidRDefault="005D05A7" w:rsidP="005D05A7">
      <w:pPr>
        <w:rPr>
          <w:b/>
          <w:bCs/>
        </w:rPr>
      </w:pPr>
      <w:r w:rsidRPr="005D05A7">
        <w:rPr>
          <w:b/>
          <w:bCs/>
        </w:rPr>
        <w:t>9. Migráció Stratégiája és Végrehajtása</w:t>
      </w:r>
    </w:p>
    <w:p w14:paraId="49F87CCD" w14:textId="77777777" w:rsidR="005D05A7" w:rsidRPr="005D05A7" w:rsidRDefault="005D05A7" w:rsidP="005D05A7">
      <w:r w:rsidRPr="005D05A7">
        <w:rPr>
          <w:b/>
          <w:bCs/>
        </w:rPr>
        <w:t>Forrás:</w:t>
      </w:r>
      <w:r w:rsidRPr="005D05A7">
        <w:t xml:space="preserve"> </w:t>
      </w:r>
      <w:r w:rsidRPr="005D05A7">
        <w:rPr>
          <w:i/>
          <w:iCs/>
        </w:rPr>
        <w:t>SOTE Hálózatfejlesztés</w:t>
      </w:r>
      <w:r w:rsidRPr="005D05A7">
        <w:t xml:space="preserve"> visio fájl – </w:t>
      </w:r>
      <w:r w:rsidRPr="005D05A7">
        <w:rPr>
          <w:i/>
          <w:iCs/>
        </w:rPr>
        <w:t>Migráció SDA #1</w:t>
      </w:r>
      <w:r w:rsidRPr="005D05A7">
        <w:t xml:space="preserve"> vagy </w:t>
      </w:r>
      <w:r w:rsidRPr="005D05A7">
        <w:rPr>
          <w:i/>
          <w:iCs/>
        </w:rPr>
        <w:t>Migráció SDA #2</w:t>
      </w:r>
      <w:r w:rsidRPr="005D05A7">
        <w:t xml:space="preserve"> fülek</w:t>
      </w:r>
    </w:p>
    <w:p w14:paraId="5CD89F0F" w14:textId="77777777" w:rsidR="005D05A7" w:rsidRPr="005D05A7" w:rsidRDefault="005D05A7" w:rsidP="005D05A7">
      <w:r w:rsidRPr="005D05A7">
        <w:rPr>
          <w:b/>
          <w:bCs/>
        </w:rPr>
        <w:t>Fő elvek:</w:t>
      </w:r>
    </w:p>
    <w:p w14:paraId="7D5AF370" w14:textId="77777777" w:rsidR="005D05A7" w:rsidRPr="005D05A7" w:rsidRDefault="005D05A7" w:rsidP="005D05A7">
      <w:pPr>
        <w:numPr>
          <w:ilvl w:val="0"/>
          <w:numId w:val="5"/>
        </w:numPr>
      </w:pPr>
      <w:r w:rsidRPr="005D05A7">
        <w:rPr>
          <w:b/>
          <w:bCs/>
        </w:rPr>
        <w:t>L2 Handoff SDA működés:</w:t>
      </w:r>
      <w:r w:rsidRPr="005D05A7">
        <w:t xml:space="preserve"> Az IP-cím váltás nélküli kliensmigrálás</w:t>
      </w:r>
    </w:p>
    <w:p w14:paraId="253A0C98" w14:textId="77777777" w:rsidR="005D05A7" w:rsidRPr="005D05A7" w:rsidRDefault="005D05A7" w:rsidP="005D05A7">
      <w:pPr>
        <w:numPr>
          <w:ilvl w:val="0"/>
          <w:numId w:val="5"/>
        </w:numPr>
      </w:pPr>
      <w:r w:rsidRPr="005D05A7">
        <w:rPr>
          <w:b/>
          <w:bCs/>
        </w:rPr>
        <w:t>Meglévő 9200-es sorozat switch-ek felhasználása:</w:t>
      </w:r>
      <w:r w:rsidRPr="005D05A7">
        <w:t xml:space="preserve"> </w:t>
      </w:r>
    </w:p>
    <w:p w14:paraId="3F01F544" w14:textId="77777777" w:rsidR="005D05A7" w:rsidRPr="005D05A7" w:rsidRDefault="005D05A7" w:rsidP="005D05A7">
      <w:pPr>
        <w:numPr>
          <w:ilvl w:val="1"/>
          <w:numId w:val="5"/>
        </w:numPr>
      </w:pPr>
      <w:r w:rsidRPr="005D05A7">
        <w:t>Tartalékon lévő, nem használatban lévő 9200-as switch-ek aktiválása</w:t>
      </w:r>
    </w:p>
    <w:p w14:paraId="492B0792" w14:textId="77777777" w:rsidR="005D05A7" w:rsidRPr="005D05A7" w:rsidRDefault="005D05A7" w:rsidP="005D05A7">
      <w:pPr>
        <w:numPr>
          <w:ilvl w:val="1"/>
          <w:numId w:val="5"/>
        </w:numPr>
      </w:pPr>
      <w:r w:rsidRPr="005D05A7">
        <w:t>Épületenként szintenként szükséges mennyiség összekapcsolása az SDA disztribúciós rétegtel</w:t>
      </w:r>
    </w:p>
    <w:p w14:paraId="12CE4C06" w14:textId="77777777" w:rsidR="005D05A7" w:rsidRPr="005D05A7" w:rsidRDefault="005D05A7" w:rsidP="005D05A7">
      <w:pPr>
        <w:numPr>
          <w:ilvl w:val="1"/>
          <w:numId w:val="5"/>
        </w:numPr>
      </w:pPr>
      <w:r w:rsidRPr="005D05A7">
        <w:t>Szintenként szintről sorra migráció (Edge vagy Extended módban)</w:t>
      </w:r>
    </w:p>
    <w:p w14:paraId="0F474FCF" w14:textId="77777777" w:rsidR="005D05A7" w:rsidRPr="005D05A7" w:rsidRDefault="005D05A7" w:rsidP="005D05A7">
      <w:pPr>
        <w:numPr>
          <w:ilvl w:val="1"/>
          <w:numId w:val="5"/>
        </w:numPr>
      </w:pPr>
      <w:r w:rsidRPr="005D05A7">
        <w:t>Felszabaduló switch-ek felhasználása a következő szint cseréjéhez</w:t>
      </w:r>
    </w:p>
    <w:p w14:paraId="3DCD7292" w14:textId="77777777" w:rsidR="005D05A7" w:rsidRPr="005D05A7" w:rsidRDefault="005D05A7" w:rsidP="005D05A7">
      <w:r w:rsidRPr="005D05A7">
        <w:pict w14:anchorId="43DED450">
          <v:rect id="_x0000_i1038" style="width:0;height:1.5pt" o:hralign="center" o:hrstd="t" o:hr="t" fillcolor="#a0a0a0" stroked="f"/>
        </w:pict>
      </w:r>
    </w:p>
    <w:p w14:paraId="0DB111A0" w14:textId="77777777" w:rsidR="005D05A7" w:rsidRPr="005D05A7" w:rsidRDefault="005D05A7" w:rsidP="005D05A7">
      <w:pPr>
        <w:rPr>
          <w:b/>
          <w:bCs/>
        </w:rPr>
      </w:pPr>
      <w:r w:rsidRPr="005D05A7">
        <w:rPr>
          <w:b/>
          <w:bCs/>
        </w:rPr>
        <w:t>Támogatási Forrás</w:t>
      </w:r>
    </w:p>
    <w:p w14:paraId="5CFDDEA5" w14:textId="77777777" w:rsidR="005D05A7" w:rsidRPr="005D05A7" w:rsidRDefault="005D05A7" w:rsidP="005D05A7">
      <w:r w:rsidRPr="005D05A7">
        <w:t xml:space="preserve">Minden szekcióhoz használd a </w:t>
      </w:r>
      <w:r w:rsidRPr="005D05A7">
        <w:rPr>
          <w:b/>
          <w:bCs/>
        </w:rPr>
        <w:t>SOTE HLD dokumentumot</w:t>
      </w:r>
      <w:r w:rsidRPr="005D05A7">
        <w:t xml:space="preserve"> is.</w:t>
      </w:r>
    </w:p>
    <w:p w14:paraId="63E8597D" w14:textId="77777777" w:rsidR="00540E2F" w:rsidRDefault="00540E2F"/>
    <w:sectPr w:rsidR="00540E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4688D"/>
    <w:multiLevelType w:val="multilevel"/>
    <w:tmpl w:val="6AD27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758D4"/>
    <w:multiLevelType w:val="multilevel"/>
    <w:tmpl w:val="0294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75FD7"/>
    <w:multiLevelType w:val="multilevel"/>
    <w:tmpl w:val="F46ED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473F2"/>
    <w:multiLevelType w:val="multilevel"/>
    <w:tmpl w:val="A3324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F3605"/>
    <w:multiLevelType w:val="multilevel"/>
    <w:tmpl w:val="3438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618113">
    <w:abstractNumId w:val="4"/>
  </w:num>
  <w:num w:numId="2" w16cid:durableId="1480920443">
    <w:abstractNumId w:val="1"/>
  </w:num>
  <w:num w:numId="3" w16cid:durableId="1885873191">
    <w:abstractNumId w:val="3"/>
  </w:num>
  <w:num w:numId="4" w16cid:durableId="2027518277">
    <w:abstractNumId w:val="2"/>
  </w:num>
  <w:num w:numId="5" w16cid:durableId="1358197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A7"/>
    <w:rsid w:val="00017679"/>
    <w:rsid w:val="000639E5"/>
    <w:rsid w:val="00540E2F"/>
    <w:rsid w:val="005D05A7"/>
    <w:rsid w:val="006D3D6B"/>
    <w:rsid w:val="007C09AF"/>
    <w:rsid w:val="008E5DEF"/>
    <w:rsid w:val="00B25499"/>
    <w:rsid w:val="00C745E5"/>
    <w:rsid w:val="00E044FF"/>
    <w:rsid w:val="00E11DD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6C605"/>
  <w15:chartTrackingRefBased/>
  <w15:docId w15:val="{B757976C-51B2-44C0-80D7-10253E7CD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noProof/>
    </w:rPr>
  </w:style>
  <w:style w:type="paragraph" w:styleId="Cmsor1">
    <w:name w:val="heading 1"/>
    <w:basedOn w:val="Norml"/>
    <w:next w:val="Norml"/>
    <w:link w:val="Cmsor1Char"/>
    <w:uiPriority w:val="9"/>
    <w:qFormat/>
    <w:rsid w:val="005D0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5D0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5D05A7"/>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5D05A7"/>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5D05A7"/>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5D05A7"/>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D05A7"/>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D05A7"/>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D05A7"/>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D05A7"/>
    <w:rPr>
      <w:rFonts w:asciiTheme="majorHAnsi" w:eastAsiaTheme="majorEastAsia" w:hAnsiTheme="majorHAnsi" w:cstheme="majorBidi"/>
      <w:noProof/>
      <w:color w:val="0F4761" w:themeColor="accent1" w:themeShade="BF"/>
      <w:sz w:val="40"/>
      <w:szCs w:val="40"/>
    </w:rPr>
  </w:style>
  <w:style w:type="character" w:customStyle="1" w:styleId="Cmsor2Char">
    <w:name w:val="Címsor 2 Char"/>
    <w:basedOn w:val="Bekezdsalapbettpusa"/>
    <w:link w:val="Cmsor2"/>
    <w:uiPriority w:val="9"/>
    <w:semiHidden/>
    <w:rsid w:val="005D05A7"/>
    <w:rPr>
      <w:rFonts w:asciiTheme="majorHAnsi" w:eastAsiaTheme="majorEastAsia" w:hAnsiTheme="majorHAnsi" w:cstheme="majorBidi"/>
      <w:noProof/>
      <w:color w:val="0F4761" w:themeColor="accent1" w:themeShade="BF"/>
      <w:sz w:val="32"/>
      <w:szCs w:val="32"/>
    </w:rPr>
  </w:style>
  <w:style w:type="character" w:customStyle="1" w:styleId="Cmsor3Char">
    <w:name w:val="Címsor 3 Char"/>
    <w:basedOn w:val="Bekezdsalapbettpusa"/>
    <w:link w:val="Cmsor3"/>
    <w:uiPriority w:val="9"/>
    <w:semiHidden/>
    <w:rsid w:val="005D05A7"/>
    <w:rPr>
      <w:rFonts w:eastAsiaTheme="majorEastAsia" w:cstheme="majorBidi"/>
      <w:noProof/>
      <w:color w:val="0F4761" w:themeColor="accent1" w:themeShade="BF"/>
      <w:sz w:val="28"/>
      <w:szCs w:val="28"/>
    </w:rPr>
  </w:style>
  <w:style w:type="character" w:customStyle="1" w:styleId="Cmsor4Char">
    <w:name w:val="Címsor 4 Char"/>
    <w:basedOn w:val="Bekezdsalapbettpusa"/>
    <w:link w:val="Cmsor4"/>
    <w:uiPriority w:val="9"/>
    <w:semiHidden/>
    <w:rsid w:val="005D05A7"/>
    <w:rPr>
      <w:rFonts w:eastAsiaTheme="majorEastAsia" w:cstheme="majorBidi"/>
      <w:i/>
      <w:iCs/>
      <w:noProof/>
      <w:color w:val="0F4761" w:themeColor="accent1" w:themeShade="BF"/>
    </w:rPr>
  </w:style>
  <w:style w:type="character" w:customStyle="1" w:styleId="Cmsor5Char">
    <w:name w:val="Címsor 5 Char"/>
    <w:basedOn w:val="Bekezdsalapbettpusa"/>
    <w:link w:val="Cmsor5"/>
    <w:uiPriority w:val="9"/>
    <w:semiHidden/>
    <w:rsid w:val="005D05A7"/>
    <w:rPr>
      <w:rFonts w:eastAsiaTheme="majorEastAsia" w:cstheme="majorBidi"/>
      <w:noProof/>
      <w:color w:val="0F4761" w:themeColor="accent1" w:themeShade="BF"/>
    </w:rPr>
  </w:style>
  <w:style w:type="character" w:customStyle="1" w:styleId="Cmsor6Char">
    <w:name w:val="Címsor 6 Char"/>
    <w:basedOn w:val="Bekezdsalapbettpusa"/>
    <w:link w:val="Cmsor6"/>
    <w:uiPriority w:val="9"/>
    <w:semiHidden/>
    <w:rsid w:val="005D05A7"/>
    <w:rPr>
      <w:rFonts w:eastAsiaTheme="majorEastAsia" w:cstheme="majorBidi"/>
      <w:i/>
      <w:iCs/>
      <w:noProof/>
      <w:color w:val="595959" w:themeColor="text1" w:themeTint="A6"/>
    </w:rPr>
  </w:style>
  <w:style w:type="character" w:customStyle="1" w:styleId="Cmsor7Char">
    <w:name w:val="Címsor 7 Char"/>
    <w:basedOn w:val="Bekezdsalapbettpusa"/>
    <w:link w:val="Cmsor7"/>
    <w:uiPriority w:val="9"/>
    <w:semiHidden/>
    <w:rsid w:val="005D05A7"/>
    <w:rPr>
      <w:rFonts w:eastAsiaTheme="majorEastAsia" w:cstheme="majorBidi"/>
      <w:noProof/>
      <w:color w:val="595959" w:themeColor="text1" w:themeTint="A6"/>
    </w:rPr>
  </w:style>
  <w:style w:type="character" w:customStyle="1" w:styleId="Cmsor8Char">
    <w:name w:val="Címsor 8 Char"/>
    <w:basedOn w:val="Bekezdsalapbettpusa"/>
    <w:link w:val="Cmsor8"/>
    <w:uiPriority w:val="9"/>
    <w:semiHidden/>
    <w:rsid w:val="005D05A7"/>
    <w:rPr>
      <w:rFonts w:eastAsiaTheme="majorEastAsia" w:cstheme="majorBidi"/>
      <w:i/>
      <w:iCs/>
      <w:noProof/>
      <w:color w:val="272727" w:themeColor="text1" w:themeTint="D8"/>
    </w:rPr>
  </w:style>
  <w:style w:type="character" w:customStyle="1" w:styleId="Cmsor9Char">
    <w:name w:val="Címsor 9 Char"/>
    <w:basedOn w:val="Bekezdsalapbettpusa"/>
    <w:link w:val="Cmsor9"/>
    <w:uiPriority w:val="9"/>
    <w:semiHidden/>
    <w:rsid w:val="005D05A7"/>
    <w:rPr>
      <w:rFonts w:eastAsiaTheme="majorEastAsia" w:cstheme="majorBidi"/>
      <w:noProof/>
      <w:color w:val="272727" w:themeColor="text1" w:themeTint="D8"/>
    </w:rPr>
  </w:style>
  <w:style w:type="paragraph" w:styleId="Cm">
    <w:name w:val="Title"/>
    <w:basedOn w:val="Norml"/>
    <w:next w:val="Norml"/>
    <w:link w:val="CmChar"/>
    <w:uiPriority w:val="10"/>
    <w:qFormat/>
    <w:rsid w:val="005D0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D05A7"/>
    <w:rPr>
      <w:rFonts w:asciiTheme="majorHAnsi" w:eastAsiaTheme="majorEastAsia" w:hAnsiTheme="majorHAnsi" w:cstheme="majorBidi"/>
      <w:noProof/>
      <w:spacing w:val="-10"/>
      <w:kern w:val="28"/>
      <w:sz w:val="56"/>
      <w:szCs w:val="56"/>
    </w:rPr>
  </w:style>
  <w:style w:type="paragraph" w:styleId="Alcm">
    <w:name w:val="Subtitle"/>
    <w:basedOn w:val="Norml"/>
    <w:next w:val="Norml"/>
    <w:link w:val="AlcmChar"/>
    <w:uiPriority w:val="11"/>
    <w:qFormat/>
    <w:rsid w:val="005D05A7"/>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D05A7"/>
    <w:rPr>
      <w:rFonts w:eastAsiaTheme="majorEastAsia" w:cstheme="majorBidi"/>
      <w:noProof/>
      <w:color w:val="595959" w:themeColor="text1" w:themeTint="A6"/>
      <w:spacing w:val="15"/>
      <w:sz w:val="28"/>
      <w:szCs w:val="28"/>
    </w:rPr>
  </w:style>
  <w:style w:type="paragraph" w:styleId="Idzet">
    <w:name w:val="Quote"/>
    <w:basedOn w:val="Norml"/>
    <w:next w:val="Norml"/>
    <w:link w:val="IdzetChar"/>
    <w:uiPriority w:val="29"/>
    <w:qFormat/>
    <w:rsid w:val="005D05A7"/>
    <w:pPr>
      <w:spacing w:before="160"/>
      <w:jc w:val="center"/>
    </w:pPr>
    <w:rPr>
      <w:i/>
      <w:iCs/>
      <w:color w:val="404040" w:themeColor="text1" w:themeTint="BF"/>
    </w:rPr>
  </w:style>
  <w:style w:type="character" w:customStyle="1" w:styleId="IdzetChar">
    <w:name w:val="Idézet Char"/>
    <w:basedOn w:val="Bekezdsalapbettpusa"/>
    <w:link w:val="Idzet"/>
    <w:uiPriority w:val="29"/>
    <w:rsid w:val="005D05A7"/>
    <w:rPr>
      <w:i/>
      <w:iCs/>
      <w:noProof/>
      <w:color w:val="404040" w:themeColor="text1" w:themeTint="BF"/>
    </w:rPr>
  </w:style>
  <w:style w:type="paragraph" w:styleId="Listaszerbekezds">
    <w:name w:val="List Paragraph"/>
    <w:basedOn w:val="Norml"/>
    <w:uiPriority w:val="34"/>
    <w:qFormat/>
    <w:rsid w:val="005D05A7"/>
    <w:pPr>
      <w:ind w:left="720"/>
      <w:contextualSpacing/>
    </w:pPr>
  </w:style>
  <w:style w:type="character" w:styleId="Erskiemels">
    <w:name w:val="Intense Emphasis"/>
    <w:basedOn w:val="Bekezdsalapbettpusa"/>
    <w:uiPriority w:val="21"/>
    <w:qFormat/>
    <w:rsid w:val="005D05A7"/>
    <w:rPr>
      <w:i/>
      <w:iCs/>
      <w:color w:val="0F4761" w:themeColor="accent1" w:themeShade="BF"/>
    </w:rPr>
  </w:style>
  <w:style w:type="paragraph" w:styleId="Kiemeltidzet">
    <w:name w:val="Intense Quote"/>
    <w:basedOn w:val="Norml"/>
    <w:next w:val="Norml"/>
    <w:link w:val="KiemeltidzetChar"/>
    <w:uiPriority w:val="30"/>
    <w:qFormat/>
    <w:rsid w:val="005D0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5D05A7"/>
    <w:rPr>
      <w:i/>
      <w:iCs/>
      <w:noProof/>
      <w:color w:val="0F4761" w:themeColor="accent1" w:themeShade="BF"/>
    </w:rPr>
  </w:style>
  <w:style w:type="character" w:styleId="Ershivatkozs">
    <w:name w:val="Intense Reference"/>
    <w:basedOn w:val="Bekezdsalapbettpusa"/>
    <w:uiPriority w:val="32"/>
    <w:qFormat/>
    <w:rsid w:val="005D0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864</Words>
  <Characters>5962</Characters>
  <Application>Microsoft Office Word</Application>
  <DocSecurity>0</DocSecurity>
  <Lines>49</Lines>
  <Paragraphs>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Márk Uzsoki</dc:creator>
  <cp:keywords/>
  <dc:description/>
  <cp:lastModifiedBy>Márk Uzsoki</cp:lastModifiedBy>
  <cp:revision>1</cp:revision>
  <dcterms:created xsi:type="dcterms:W3CDTF">2026-03-16T14:03:00Z</dcterms:created>
  <dcterms:modified xsi:type="dcterms:W3CDTF">2026-03-16T14:44:00Z</dcterms:modified>
</cp:coreProperties>
</file>