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3D535" w14:textId="77777777" w:rsidR="005D05A7" w:rsidRPr="005D05A7" w:rsidRDefault="005D05A7" w:rsidP="005D05A7">
      <w:pPr>
        <w:rPr>
          <w:b/>
          <w:bCs/>
        </w:rPr>
      </w:pPr>
      <w:r w:rsidRPr="005D05A7">
        <w:rPr>
          <w:b/>
          <w:bCs/>
        </w:rPr>
        <w:t>Semmelweis Orvostudományi Egyetem – Hálózatfejlesztési HLD Dokumentum Elkészítésének Instrukcióját</w:t>
      </w:r>
    </w:p>
    <w:p w14:paraId="1A972B6C" w14:textId="77777777" w:rsidR="005D05A7" w:rsidRPr="005D05A7" w:rsidRDefault="005D05A7" w:rsidP="005D05A7">
      <w:pPr>
        <w:rPr>
          <w:b/>
          <w:bCs/>
        </w:rPr>
      </w:pPr>
      <w:r w:rsidRPr="005D05A7">
        <w:rPr>
          <w:b/>
          <w:bCs/>
        </w:rPr>
        <w:t>Projekttartalma és Cél</w:t>
      </w:r>
    </w:p>
    <w:p w14:paraId="3469878E" w14:textId="77777777" w:rsidR="005D05A7" w:rsidRPr="005D05A7" w:rsidRDefault="005D05A7" w:rsidP="005D05A7">
      <w:r w:rsidRPr="005D05A7">
        <w:t>Ennek a projektnek a célja a Semmelweis Orvostudományi Egyetem (SOTE) új hálózatának magas szintű tervezési dokumentumának (HLD) összeállítása, valamint iránymutatás nyújtása az ügyfelek átmigrálásához a régi hálózatról az új rendszerre.</w:t>
      </w:r>
    </w:p>
    <w:p w14:paraId="4F822AB3" w14:textId="77777777" w:rsidR="005D05A7" w:rsidRPr="005D05A7" w:rsidRDefault="005D05A7" w:rsidP="005D05A7">
      <w:r w:rsidRPr="005D05A7">
        <w:rPr>
          <w:b/>
          <w:bCs/>
        </w:rPr>
        <w:t>Problémahelyzet:</w:t>
      </w:r>
      <w:r w:rsidRPr="005D05A7">
        <w:t xml:space="preserve"> A jelenlegi L2-alapú hálózat átláthatatlanná vált, tudatosan nem tervezett pontokat tartalmaz, és biztonsági kockázatokkal jár.</w:t>
      </w:r>
    </w:p>
    <w:p w14:paraId="4FAD063E" w14:textId="77777777" w:rsidR="005D05A7" w:rsidRPr="005D05A7" w:rsidRDefault="00000000" w:rsidP="005D05A7">
      <w:r>
        <w:pict w14:anchorId="779C57BD">
          <v:rect id="_x0000_i1025" style="width:0;height:1.5pt" o:hralign="center" o:hrstd="t" o:hr="t" fillcolor="#a0a0a0" stroked="f"/>
        </w:pict>
      </w:r>
    </w:p>
    <w:p w14:paraId="3BD563F9" w14:textId="77777777" w:rsidR="005D05A7" w:rsidRPr="005D05A7" w:rsidRDefault="005D05A7" w:rsidP="005D05A7">
      <w:pPr>
        <w:rPr>
          <w:b/>
          <w:bCs/>
        </w:rPr>
      </w:pPr>
      <w:r w:rsidRPr="005D05A7">
        <w:rPr>
          <w:b/>
          <w:bCs/>
        </w:rPr>
        <w:t>A HLD Dokumentum Tartalomjegyzéke</w:t>
      </w:r>
    </w:p>
    <w:p w14:paraId="04690D12" w14:textId="77777777" w:rsidR="005D05A7" w:rsidRPr="005D05A7" w:rsidRDefault="005D05A7" w:rsidP="005D05A7">
      <w:pPr>
        <w:rPr>
          <w:b/>
          <w:bCs/>
        </w:rPr>
      </w:pPr>
      <w:r w:rsidRPr="005D05A7">
        <w:rPr>
          <w:b/>
          <w:bCs/>
        </w:rPr>
        <w:t>1. Bevezetés (Executive Summary)</w:t>
      </w:r>
    </w:p>
    <w:p w14:paraId="4D271533" w14:textId="77777777" w:rsidR="005D05A7" w:rsidRPr="005D05A7" w:rsidRDefault="005D05A7" w:rsidP="005D05A7">
      <w:pPr>
        <w:numPr>
          <w:ilvl w:val="0"/>
          <w:numId w:val="1"/>
        </w:numPr>
      </w:pPr>
      <w:r w:rsidRPr="005D05A7">
        <w:t>Magyarázat a dokumentum szükségességéről</w:t>
      </w:r>
    </w:p>
    <w:p w14:paraId="6F651F10" w14:textId="77777777" w:rsidR="005D05A7" w:rsidRPr="005D05A7" w:rsidRDefault="005D05A7" w:rsidP="005D05A7">
      <w:pPr>
        <w:numPr>
          <w:ilvl w:val="0"/>
          <w:numId w:val="1"/>
        </w:numPr>
      </w:pPr>
      <w:r w:rsidRPr="005D05A7">
        <w:t>A projekt fő célkitűzéseinek és elemeinak áttekintése</w:t>
      </w:r>
    </w:p>
    <w:p w14:paraId="1565AB57" w14:textId="77777777" w:rsidR="005D05A7" w:rsidRPr="005D05A7" w:rsidRDefault="005D05A7" w:rsidP="005D05A7">
      <w:pPr>
        <w:numPr>
          <w:ilvl w:val="0"/>
          <w:numId w:val="1"/>
        </w:numPr>
      </w:pPr>
      <w:r w:rsidRPr="005D05A7">
        <w:t>Az instrukcióból vett információk alapján</w:t>
      </w:r>
    </w:p>
    <w:p w14:paraId="786AEC43" w14:textId="77777777" w:rsidR="005D05A7" w:rsidRPr="005D05A7" w:rsidRDefault="005D05A7" w:rsidP="005D05A7">
      <w:pPr>
        <w:rPr>
          <w:b/>
          <w:bCs/>
        </w:rPr>
      </w:pPr>
      <w:r w:rsidRPr="005D05A7">
        <w:rPr>
          <w:b/>
          <w:bCs/>
        </w:rPr>
        <w:t>2. A Régi Hálózat Áttekintése</w:t>
      </w:r>
    </w:p>
    <w:p w14:paraId="38F6C75E" w14:textId="0FE3B890" w:rsidR="005D05A7" w:rsidRPr="005D05A7" w:rsidRDefault="005D05A7" w:rsidP="005D05A7">
      <w:pPr>
        <w:numPr>
          <w:ilvl w:val="0"/>
          <w:numId w:val="2"/>
        </w:numPr>
      </w:pPr>
      <w:r w:rsidRPr="005D05A7">
        <w:t>A meglévő hálózat dokumentálása</w:t>
      </w:r>
    </w:p>
    <w:p w14:paraId="5C3A2A4D" w14:textId="6C2C8401" w:rsidR="005E2BB4" w:rsidRDefault="005D05A7" w:rsidP="005E2BB4">
      <w:pPr>
        <w:numPr>
          <w:ilvl w:val="0"/>
          <w:numId w:val="2"/>
        </w:numPr>
        <w:rPr>
          <w:b/>
          <w:bCs/>
        </w:rPr>
      </w:pPr>
      <w:r w:rsidRPr="005D05A7">
        <w:t>Forrás</w:t>
      </w:r>
      <w:r w:rsidR="005E2BB4">
        <w:rPr>
          <w:b/>
          <w:bCs/>
        </w:rPr>
        <w:t xml:space="preserve"> </w:t>
      </w:r>
      <w:r w:rsidR="00DB7829" w:rsidRPr="00DB7829">
        <w:rPr>
          <w:b/>
          <w:bCs/>
        </w:rPr>
        <w:t>Semmelweis_Halozati_Dokumentacio_v2.rtf</w:t>
      </w:r>
      <w:r w:rsidR="00DB7829">
        <w:rPr>
          <w:b/>
          <w:bCs/>
        </w:rPr>
        <w:t xml:space="preserve"> és a </w:t>
      </w:r>
      <w:r w:rsidR="005E2BB4">
        <w:rPr>
          <w:b/>
          <w:bCs/>
        </w:rPr>
        <w:t>log file-ok</w:t>
      </w:r>
    </w:p>
    <w:p w14:paraId="2A69A8D9" w14:textId="57D2346B" w:rsidR="005E2BB4" w:rsidRPr="005E2BB4" w:rsidRDefault="005E2BB4" w:rsidP="005E2BB4">
      <w:pPr>
        <w:numPr>
          <w:ilvl w:val="0"/>
          <w:numId w:val="2"/>
        </w:numPr>
        <w:rPr>
          <w:b/>
          <w:bCs/>
        </w:rPr>
      </w:pPr>
      <w:r>
        <w:rPr>
          <w:b/>
          <w:bCs/>
        </w:rPr>
        <w:t>Rámutatás a problémákra</w:t>
      </w:r>
    </w:p>
    <w:p w14:paraId="55EC5B8C" w14:textId="01F57A03" w:rsidR="005D05A7" w:rsidRPr="005E2BB4" w:rsidRDefault="005D05A7" w:rsidP="005E2BB4">
      <w:pPr>
        <w:rPr>
          <w:b/>
          <w:bCs/>
        </w:rPr>
      </w:pPr>
      <w:r w:rsidRPr="005E2BB4">
        <w:rPr>
          <w:b/>
          <w:bCs/>
        </w:rPr>
        <w:t>3. A Tervezett Hálózat Leírása</w:t>
      </w:r>
    </w:p>
    <w:p w14:paraId="76BC1412" w14:textId="73D675BD" w:rsidR="00AB3FA4" w:rsidRDefault="00AB3FA4" w:rsidP="005D05A7">
      <w:pPr>
        <w:rPr>
          <w:b/>
          <w:bCs/>
        </w:rPr>
      </w:pPr>
      <w:r>
        <w:rPr>
          <w:b/>
          <w:bCs/>
        </w:rPr>
        <w:t xml:space="preserve">Ezen a részen ki kellene fejteni bevezetésként </w:t>
      </w:r>
      <w:r w:rsidR="00DB234F">
        <w:rPr>
          <w:b/>
          <w:bCs/>
        </w:rPr>
        <w:t xml:space="preserve">az alábbi táblázatban szereplő megállapításokat. </w:t>
      </w:r>
    </w:p>
    <w:p w14:paraId="6780FA79" w14:textId="4176698D" w:rsidR="005D05A7" w:rsidRPr="005D05A7" w:rsidRDefault="005D05A7" w:rsidP="005D05A7">
      <w:r w:rsidRPr="005D05A7">
        <w:rPr>
          <w:b/>
          <w:bCs/>
        </w:rPr>
        <w:t>Forrás:</w:t>
      </w:r>
      <w:r w:rsidRPr="005D05A7">
        <w:t xml:space="preserve"> </w:t>
      </w:r>
      <w:r w:rsidRPr="005D05A7">
        <w:rPr>
          <w:i/>
          <w:iCs/>
        </w:rPr>
        <w:t>SOTE Hálózatfejlesztés</w:t>
      </w:r>
      <w:r w:rsidRPr="005D05A7">
        <w:t xml:space="preserve"> visio fájl – </w:t>
      </w:r>
      <w:r w:rsidRPr="005D05A7">
        <w:rPr>
          <w:i/>
          <w:iCs/>
        </w:rPr>
        <w:t>Tervezett Hálózat HLD</w:t>
      </w:r>
      <w:r w:rsidRPr="005D05A7">
        <w:t xml:space="preserve"> fül</w:t>
      </w:r>
    </w:p>
    <w:p w14:paraId="5A15F462" w14:textId="6DF6B47E" w:rsidR="005D05A7" w:rsidRDefault="005D05A7" w:rsidP="005D05A7">
      <w:pPr>
        <w:rPr>
          <w:b/>
          <w:bCs/>
        </w:rPr>
      </w:pPr>
      <w:r w:rsidRPr="005D05A7">
        <w:rPr>
          <w:b/>
          <w:bCs/>
        </w:rPr>
        <w:t>Hálózat felépítése</w:t>
      </w:r>
      <w:r w:rsidR="00C745E5">
        <w:rPr>
          <w:b/>
          <w:bCs/>
        </w:rPr>
        <w:t>, lényeges lerása</w:t>
      </w:r>
      <w:r w:rsidRPr="005D05A7">
        <w:rPr>
          <w:b/>
          <w:bCs/>
        </w:rPr>
        <w:t>:</w:t>
      </w:r>
    </w:p>
    <w:p w14:paraId="73564CB7" w14:textId="52197B07" w:rsidR="00AB3FA4" w:rsidRDefault="00EF066B" w:rsidP="005D05A7">
      <w:pPr>
        <w:rPr>
          <w:b/>
          <w:bCs/>
        </w:rPr>
      </w:pPr>
      <w:r>
        <w:rPr>
          <w:b/>
          <w:bCs/>
        </w:rPr>
        <w:t xml:space="preserve">A cél alapvetően az lenne, hogy egy dinamikus ISE vagy aaa policy alapu halozatot hozzunk létre Cisco SDA </w:t>
      </w:r>
      <w:r w:rsidR="009024E6">
        <w:rPr>
          <w:b/>
          <w:bCs/>
        </w:rPr>
        <w:t xml:space="preserve">vagy routed access </w:t>
      </w:r>
      <w:r w:rsidR="00A22E09">
        <w:rPr>
          <w:b/>
          <w:bCs/>
        </w:rPr>
        <w:t xml:space="preserve">megoldás </w:t>
      </w:r>
      <w:r w:rsidR="009024E6">
        <w:rPr>
          <w:b/>
          <w:bCs/>
        </w:rPr>
        <w:t>segítségével</w:t>
      </w:r>
      <w:r w:rsidR="00A22E09">
        <w:rPr>
          <w:b/>
          <w:bCs/>
        </w:rPr>
        <w:t>. Emelett a felépítése „Zóna” alapú lenn</w:t>
      </w:r>
      <w:r w:rsidR="00303286">
        <w:rPr>
          <w:b/>
          <w:bCs/>
        </w:rPr>
        <w:t xml:space="preserve">e, amelyek a hálózat egymástól elkülönülő finkcionális egységei. </w:t>
      </w:r>
      <w:r w:rsidR="00DE7088">
        <w:rPr>
          <w:b/>
          <w:bCs/>
        </w:rPr>
        <w:t>Szerver (Szerverek), Campus(Kliensek), Management(Hálózat management), OOB (Out of Band), Internet Edge</w:t>
      </w:r>
      <w:r w:rsidR="00F0384F">
        <w:rPr>
          <w:b/>
          <w:bCs/>
        </w:rPr>
        <w:t>, Enterprise Edge (Site to Site és Remote Access  VPN)</w:t>
      </w:r>
      <w:r w:rsidR="00EB5012">
        <w:rPr>
          <w:b/>
          <w:bCs/>
        </w:rPr>
        <w:t xml:space="preserve">. Ezekhez segítséget és kifejtendő információkat a </w:t>
      </w:r>
      <w:r w:rsidR="007E166F">
        <w:rPr>
          <w:b/>
          <w:bCs/>
        </w:rPr>
        <w:t>„</w:t>
      </w:r>
      <w:r w:rsidR="00EB5012" w:rsidRPr="00EB5012">
        <w:rPr>
          <w:b/>
          <w:bCs/>
        </w:rPr>
        <w:t>Tervezett Hálózat HLD</w:t>
      </w:r>
      <w:r w:rsidR="007E166F">
        <w:rPr>
          <w:b/>
          <w:bCs/>
        </w:rPr>
        <w:t xml:space="preserve">” fülön találod meg a </w:t>
      </w:r>
      <w:r w:rsidR="003A2A51">
        <w:rPr>
          <w:b/>
          <w:bCs/>
        </w:rPr>
        <w:t>„</w:t>
      </w:r>
      <w:r w:rsidR="003A2A51" w:rsidRPr="003A2A51">
        <w:rPr>
          <w:b/>
          <w:bCs/>
        </w:rPr>
        <w:t>SOTE HLD</w:t>
      </w:r>
      <w:r w:rsidR="003A2A51">
        <w:rPr>
          <w:b/>
          <w:bCs/>
        </w:rPr>
        <w:t>” visio file-ban.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5"/>
        <w:gridCol w:w="7187"/>
      </w:tblGrid>
      <w:tr w:rsidR="005D05A7" w:rsidRPr="005D05A7" w14:paraId="730AF902" w14:textId="77777777" w:rsidTr="00770689">
        <w:trPr>
          <w:tblHeader/>
          <w:tblCellSpacing w:w="15" w:type="dxa"/>
        </w:trPr>
        <w:tc>
          <w:tcPr>
            <w:tcW w:w="0" w:type="auto"/>
            <w:vAlign w:val="center"/>
            <w:hideMark/>
          </w:tcPr>
          <w:p w14:paraId="174D3A2E" w14:textId="77777777" w:rsidR="005D05A7" w:rsidRPr="005D05A7" w:rsidRDefault="005D05A7" w:rsidP="005D05A7">
            <w:pPr>
              <w:rPr>
                <w:b/>
                <w:bCs/>
              </w:rPr>
            </w:pPr>
            <w:r w:rsidRPr="005D05A7">
              <w:rPr>
                <w:b/>
                <w:bCs/>
              </w:rPr>
              <w:lastRenderedPageBreak/>
              <w:t>Elem</w:t>
            </w:r>
          </w:p>
        </w:tc>
        <w:tc>
          <w:tcPr>
            <w:tcW w:w="0" w:type="auto"/>
            <w:vAlign w:val="center"/>
            <w:hideMark/>
          </w:tcPr>
          <w:p w14:paraId="08BDC3BE" w14:textId="77777777" w:rsidR="005D05A7" w:rsidRPr="005D05A7" w:rsidRDefault="005D05A7" w:rsidP="005D05A7">
            <w:pPr>
              <w:rPr>
                <w:b/>
                <w:bCs/>
              </w:rPr>
            </w:pPr>
            <w:r w:rsidRPr="005D05A7">
              <w:rPr>
                <w:b/>
                <w:bCs/>
              </w:rPr>
              <w:t>Leírás</w:t>
            </w:r>
          </w:p>
        </w:tc>
      </w:tr>
      <w:tr w:rsidR="005D05A7" w:rsidRPr="005D05A7" w14:paraId="44EA3074" w14:textId="77777777" w:rsidTr="00770689">
        <w:trPr>
          <w:tblCellSpacing w:w="15" w:type="dxa"/>
        </w:trPr>
        <w:tc>
          <w:tcPr>
            <w:tcW w:w="0" w:type="auto"/>
            <w:vAlign w:val="center"/>
            <w:hideMark/>
          </w:tcPr>
          <w:p w14:paraId="06FFA948" w14:textId="6EECAB77" w:rsidR="005D05A7" w:rsidRPr="005D05A7" w:rsidRDefault="005D05A7" w:rsidP="005D05A7">
            <w:r>
              <w:rPr>
                <w:b/>
                <w:bCs/>
              </w:rPr>
              <w:t>A hálózat Core része</w:t>
            </w:r>
          </w:p>
        </w:tc>
        <w:tc>
          <w:tcPr>
            <w:tcW w:w="0" w:type="auto"/>
            <w:vAlign w:val="center"/>
            <w:hideMark/>
          </w:tcPr>
          <w:p w14:paraId="190DE3D5" w14:textId="239BF6F2" w:rsidR="005D05A7" w:rsidRPr="005D05A7" w:rsidRDefault="005D05A7" w:rsidP="005D05A7">
            <w:r w:rsidRPr="005D05A7">
              <w:t>BKT és KKT szerverteremben helyezkednek el</w:t>
            </w:r>
            <w:r w:rsidR="00B25499">
              <w:t xml:space="preserve">. Lesz Szerver Core (regi Nexusok), és Enterprise Core (beszerzendő eszközök). </w:t>
            </w:r>
          </w:p>
        </w:tc>
      </w:tr>
      <w:tr w:rsidR="007C09AF" w:rsidRPr="005D05A7" w14:paraId="655FD682" w14:textId="77777777" w:rsidTr="00770689">
        <w:trPr>
          <w:tblCellSpacing w:w="15" w:type="dxa"/>
        </w:trPr>
        <w:tc>
          <w:tcPr>
            <w:tcW w:w="0" w:type="auto"/>
            <w:vAlign w:val="center"/>
          </w:tcPr>
          <w:p w14:paraId="2D54410C" w14:textId="0BA261FF" w:rsidR="007C09AF" w:rsidRDefault="007C09AF" w:rsidP="005D05A7">
            <w:pPr>
              <w:rPr>
                <w:b/>
                <w:bCs/>
              </w:rPr>
            </w:pPr>
            <w:r>
              <w:rPr>
                <w:b/>
                <w:bCs/>
              </w:rPr>
              <w:t>Disztribucios reteg</w:t>
            </w:r>
          </w:p>
        </w:tc>
        <w:tc>
          <w:tcPr>
            <w:tcW w:w="0" w:type="auto"/>
            <w:vAlign w:val="center"/>
          </w:tcPr>
          <w:p w14:paraId="14503DCE" w14:textId="5670BC64" w:rsidR="007C09AF" w:rsidRPr="005D05A7" w:rsidRDefault="007C09AF" w:rsidP="005D05A7">
            <w:r>
              <w:t xml:space="preserve">Ez az egyes epuletek, illetve epuletegyuttesek kozponti rendezőhelységeben beszerzendo,  jellemzoen redundans optikai L3 switch Stack megoldással. Az szamit kozponti rendezőhelységnek, amibol a hozza kapcsolodo emeleti rendezok 4 szál kozvetlen optikaval elérhetoek, meg ha azok kulon epuletben is vannak.  </w:t>
            </w:r>
          </w:p>
        </w:tc>
      </w:tr>
      <w:tr w:rsidR="007C09AF" w:rsidRPr="005D05A7" w14:paraId="6471A3D1" w14:textId="77777777" w:rsidTr="00770689">
        <w:trPr>
          <w:tblCellSpacing w:w="15" w:type="dxa"/>
        </w:trPr>
        <w:tc>
          <w:tcPr>
            <w:tcW w:w="0" w:type="auto"/>
            <w:vAlign w:val="center"/>
          </w:tcPr>
          <w:p w14:paraId="45338357" w14:textId="6E3E6838" w:rsidR="007C09AF" w:rsidRDefault="007C09AF" w:rsidP="005D05A7">
            <w:pPr>
              <w:rPr>
                <w:b/>
                <w:bCs/>
              </w:rPr>
            </w:pPr>
            <w:r>
              <w:rPr>
                <w:b/>
                <w:bCs/>
              </w:rPr>
              <w:t>Access Réteg</w:t>
            </w:r>
          </w:p>
        </w:tc>
        <w:tc>
          <w:tcPr>
            <w:tcW w:w="0" w:type="auto"/>
            <w:vAlign w:val="center"/>
          </w:tcPr>
          <w:p w14:paraId="64427439" w14:textId="4C22C4F4" w:rsidR="007C09AF" w:rsidRDefault="007C09AF" w:rsidP="005D05A7">
            <w:r>
              <w:t>Az egyes epuletek emeleti rendezohelységeiben elhelyezett halozati eszkozok alkotjak. meglévő 9200L és a későbbeikben beszerzésre kerülő 9200-es sorozatu cisco eszközök látják el stack megoldással es redundans optikai uplinkkel 1-1 a két disztribucios parhoz.</w:t>
            </w:r>
          </w:p>
        </w:tc>
      </w:tr>
      <w:tr w:rsidR="005D05A7" w:rsidRPr="005D05A7" w14:paraId="6A26F8DB" w14:textId="77777777" w:rsidTr="00770689">
        <w:trPr>
          <w:tblCellSpacing w:w="15" w:type="dxa"/>
        </w:trPr>
        <w:tc>
          <w:tcPr>
            <w:tcW w:w="0" w:type="auto"/>
            <w:vAlign w:val="center"/>
            <w:hideMark/>
          </w:tcPr>
          <w:p w14:paraId="6751B651" w14:textId="77777777" w:rsidR="005D05A7" w:rsidRPr="005D05A7" w:rsidRDefault="005D05A7" w:rsidP="005D05A7">
            <w:r w:rsidRPr="005D05A7">
              <w:rPr>
                <w:b/>
                <w:bCs/>
              </w:rPr>
              <w:t>Zónafelépítés</w:t>
            </w:r>
          </w:p>
        </w:tc>
        <w:tc>
          <w:tcPr>
            <w:tcW w:w="0" w:type="auto"/>
            <w:vAlign w:val="center"/>
            <w:hideMark/>
          </w:tcPr>
          <w:p w14:paraId="44CC3C02" w14:textId="77777777" w:rsidR="005D05A7" w:rsidRPr="005D05A7" w:rsidRDefault="005D05A7" w:rsidP="005D05A7">
            <w:r w:rsidRPr="005D05A7">
              <w:t>Szerver Zóna, Management Zóna, Régi Hálózat Zóna, OOB (Out-of-Band) Zóna, Campus Zóna</w:t>
            </w:r>
          </w:p>
        </w:tc>
      </w:tr>
      <w:tr w:rsidR="007C09AF" w:rsidRPr="005D05A7" w14:paraId="247E6167" w14:textId="77777777" w:rsidTr="00770689">
        <w:trPr>
          <w:tblCellSpacing w:w="15" w:type="dxa"/>
        </w:trPr>
        <w:tc>
          <w:tcPr>
            <w:tcW w:w="0" w:type="auto"/>
            <w:vAlign w:val="center"/>
          </w:tcPr>
          <w:p w14:paraId="1B594479" w14:textId="7325CEC3" w:rsidR="005D05A7" w:rsidRPr="005D05A7" w:rsidRDefault="005D05A7" w:rsidP="005D05A7">
            <w:pPr>
              <w:rPr>
                <w:b/>
                <w:bCs/>
              </w:rPr>
            </w:pPr>
            <w:r>
              <w:rPr>
                <w:b/>
                <w:bCs/>
              </w:rPr>
              <w:t>Szerver Zóna</w:t>
            </w:r>
          </w:p>
        </w:tc>
        <w:tc>
          <w:tcPr>
            <w:tcW w:w="0" w:type="auto"/>
            <w:vAlign w:val="center"/>
          </w:tcPr>
          <w:p w14:paraId="1B953915" w14:textId="77777777" w:rsidR="005D05A7" w:rsidRDefault="005D05A7" w:rsidP="005D05A7">
            <w:r>
              <w:t>A meglévő Nexusok fogják L2 szinten kiszolgálni, L3</w:t>
            </w:r>
            <w:r w:rsidR="00872BEA">
              <w:t xml:space="preserve"> szinten</w:t>
            </w:r>
            <w:r>
              <w:t xml:space="preserve"> a </w:t>
            </w:r>
            <w:r w:rsidRPr="005D05A7">
              <w:t>Meglévő Fortigate aktív-passzív HA pár</w:t>
            </w:r>
            <w:r w:rsidR="00872BEA">
              <w:t xml:space="preserve">. Ezen Zóna a kiszolgáló privát és publikus szerverek Zónája, melyek mind Virtuális, mind appliance mind pedig </w:t>
            </w:r>
            <w:r w:rsidR="00032873">
              <w:t xml:space="preserve">fizikai formában létezhetnek. A szerverek egymástól is elkülönülnek </w:t>
            </w:r>
            <w:r w:rsidR="004314DC">
              <w:t>bizonyos csoprtokban</w:t>
            </w:r>
            <w:r w:rsidR="00A56FB5">
              <w:t xml:space="preserve">. </w:t>
            </w:r>
          </w:p>
          <w:tbl>
            <w:tblPr>
              <w:tblW w:w="6820" w:type="dxa"/>
              <w:tblCellMar>
                <w:left w:w="70" w:type="dxa"/>
                <w:right w:w="70" w:type="dxa"/>
              </w:tblCellMar>
              <w:tblLook w:val="04A0" w:firstRow="1" w:lastRow="0" w:firstColumn="1" w:lastColumn="0" w:noHBand="0" w:noVBand="1"/>
            </w:tblPr>
            <w:tblGrid>
              <w:gridCol w:w="3410"/>
              <w:gridCol w:w="3410"/>
            </w:tblGrid>
            <w:tr w:rsidR="008E0418" w:rsidRPr="008E0418" w14:paraId="0ACF8A4D" w14:textId="77777777" w:rsidTr="008E0418">
              <w:trPr>
                <w:trHeight w:val="844"/>
              </w:trPr>
              <w:tc>
                <w:tcPr>
                  <w:tcW w:w="3410" w:type="dxa"/>
                  <w:tcBorders>
                    <w:top w:val="single" w:sz="8" w:space="0" w:color="auto"/>
                    <w:left w:val="single" w:sz="8" w:space="0" w:color="auto"/>
                    <w:bottom w:val="single" w:sz="4" w:space="0" w:color="808080"/>
                    <w:right w:val="single" w:sz="4" w:space="0" w:color="808080"/>
                  </w:tcBorders>
                  <w:vAlign w:val="center"/>
                  <w:hideMark/>
                </w:tcPr>
                <w:p w14:paraId="5BF1920A" w14:textId="77777777" w:rsidR="008E0418" w:rsidRPr="008E0418" w:rsidRDefault="008E0418" w:rsidP="008E0418">
                  <w:pPr>
                    <w:spacing w:after="0" w:line="240" w:lineRule="auto"/>
                    <w:jc w:val="center"/>
                    <w:rPr>
                      <w:rFonts w:ascii="Aptos Narrow" w:eastAsia="Times New Roman" w:hAnsi="Aptos Narrow" w:cs="Times New Roman"/>
                      <w:noProof w:val="0"/>
                      <w:kern w:val="0"/>
                      <w:sz w:val="22"/>
                      <w:szCs w:val="22"/>
                      <w:lang w:eastAsia="hu-HU"/>
                      <w14:ligatures w14:val="none"/>
                    </w:rPr>
                  </w:pPr>
                  <w:r w:rsidRPr="008E0418">
                    <w:rPr>
                      <w:rFonts w:ascii="Aptos Narrow" w:eastAsia="Times New Roman" w:hAnsi="Aptos Narrow" w:cs="Times New Roman"/>
                      <w:noProof w:val="0"/>
                      <w:kern w:val="0"/>
                      <w:sz w:val="22"/>
                      <w:szCs w:val="22"/>
                      <w:lang w:eastAsia="hu-HU"/>
                      <w14:ligatures w14:val="none"/>
                    </w:rPr>
                    <w:t>Intranet</w:t>
                  </w:r>
                </w:p>
              </w:tc>
              <w:tc>
                <w:tcPr>
                  <w:tcW w:w="3410" w:type="dxa"/>
                  <w:tcBorders>
                    <w:top w:val="single" w:sz="8" w:space="0" w:color="auto"/>
                    <w:left w:val="nil"/>
                    <w:bottom w:val="single" w:sz="4" w:space="0" w:color="808080"/>
                    <w:right w:val="single" w:sz="8" w:space="0" w:color="auto"/>
                  </w:tcBorders>
                  <w:vAlign w:val="center"/>
                  <w:hideMark/>
                </w:tcPr>
                <w:p w14:paraId="5D7C7634" w14:textId="77777777" w:rsidR="008E0418" w:rsidRPr="008E0418" w:rsidRDefault="008E0418" w:rsidP="008E0418">
                  <w:pPr>
                    <w:spacing w:after="0" w:line="240" w:lineRule="auto"/>
                    <w:jc w:val="center"/>
                    <w:rPr>
                      <w:rFonts w:ascii="Aptos Narrow" w:eastAsia="Times New Roman" w:hAnsi="Aptos Narrow" w:cs="Times New Roman"/>
                      <w:noProof w:val="0"/>
                      <w:kern w:val="0"/>
                      <w:sz w:val="22"/>
                      <w:szCs w:val="22"/>
                      <w:lang w:eastAsia="hu-HU"/>
                      <w14:ligatures w14:val="none"/>
                    </w:rPr>
                  </w:pPr>
                  <w:r w:rsidRPr="008E0418">
                    <w:rPr>
                      <w:rFonts w:ascii="Aptos Narrow" w:eastAsia="Times New Roman" w:hAnsi="Aptos Narrow" w:cs="Times New Roman"/>
                      <w:noProof w:val="0"/>
                      <w:kern w:val="0"/>
                      <w:sz w:val="22"/>
                      <w:szCs w:val="22"/>
                      <w:lang w:eastAsia="hu-HU"/>
                      <w14:ligatures w14:val="none"/>
                    </w:rPr>
                    <w:t xml:space="preserve">AD, E-tárhely, </w:t>
                  </w:r>
                  <w:proofErr w:type="spellStart"/>
                  <w:r w:rsidRPr="008E0418">
                    <w:rPr>
                      <w:rFonts w:ascii="Aptos Narrow" w:eastAsia="Times New Roman" w:hAnsi="Aptos Narrow" w:cs="Times New Roman"/>
                      <w:noProof w:val="0"/>
                      <w:kern w:val="0"/>
                      <w:sz w:val="22"/>
                      <w:szCs w:val="22"/>
                      <w:lang w:eastAsia="hu-HU"/>
                      <w14:ligatures w14:val="none"/>
                    </w:rPr>
                    <w:t>Ticketing</w:t>
                  </w:r>
                  <w:proofErr w:type="spellEnd"/>
                  <w:r w:rsidRPr="008E0418">
                    <w:rPr>
                      <w:rFonts w:ascii="Aptos Narrow" w:eastAsia="Times New Roman" w:hAnsi="Aptos Narrow" w:cs="Times New Roman"/>
                      <w:noProof w:val="0"/>
                      <w:kern w:val="0"/>
                      <w:sz w:val="22"/>
                      <w:szCs w:val="22"/>
                      <w:lang w:eastAsia="hu-HU"/>
                      <w14:ligatures w14:val="none"/>
                    </w:rPr>
                    <w:t xml:space="preserve"> Rendszerek, </w:t>
                  </w:r>
                  <w:proofErr w:type="spellStart"/>
                  <w:r w:rsidRPr="008E0418">
                    <w:rPr>
                      <w:rFonts w:ascii="Aptos Narrow" w:eastAsia="Times New Roman" w:hAnsi="Aptos Narrow" w:cs="Times New Roman"/>
                      <w:noProof w:val="0"/>
                      <w:kern w:val="0"/>
                      <w:sz w:val="22"/>
                      <w:szCs w:val="22"/>
                      <w:lang w:eastAsia="hu-HU"/>
                      <w14:ligatures w14:val="none"/>
                    </w:rPr>
                    <w:t>Mercatus</w:t>
                  </w:r>
                  <w:proofErr w:type="spellEnd"/>
                  <w:r w:rsidRPr="008E0418">
                    <w:rPr>
                      <w:rFonts w:ascii="Aptos Narrow" w:eastAsia="Times New Roman" w:hAnsi="Aptos Narrow" w:cs="Times New Roman"/>
                      <w:noProof w:val="0"/>
                      <w:kern w:val="0"/>
                      <w:sz w:val="22"/>
                      <w:szCs w:val="22"/>
                      <w:lang w:eastAsia="hu-HU"/>
                      <w14:ligatures w14:val="none"/>
                    </w:rPr>
                    <w:t xml:space="preserve">, </w:t>
                  </w:r>
                  <w:proofErr w:type="spellStart"/>
                  <w:r w:rsidRPr="008E0418">
                    <w:rPr>
                      <w:rFonts w:ascii="Aptos Narrow" w:eastAsia="Times New Roman" w:hAnsi="Aptos Narrow" w:cs="Times New Roman"/>
                      <w:noProof w:val="0"/>
                      <w:kern w:val="0"/>
                      <w:sz w:val="22"/>
                      <w:szCs w:val="22"/>
                      <w:lang w:eastAsia="hu-HU"/>
                      <w14:ligatures w14:val="none"/>
                    </w:rPr>
                    <w:t>Virusvedelem</w:t>
                  </w:r>
                  <w:proofErr w:type="spellEnd"/>
                  <w:r w:rsidRPr="008E0418">
                    <w:rPr>
                      <w:rFonts w:ascii="Aptos Narrow" w:eastAsia="Times New Roman" w:hAnsi="Aptos Narrow" w:cs="Times New Roman"/>
                      <w:noProof w:val="0"/>
                      <w:kern w:val="0"/>
                      <w:sz w:val="22"/>
                      <w:szCs w:val="22"/>
                      <w:lang w:eastAsia="hu-HU"/>
                      <w14:ligatures w14:val="none"/>
                    </w:rPr>
                    <w:t>, Könyvtári adatbázisok, SPSS, File Szerverek</w:t>
                  </w:r>
                </w:p>
              </w:tc>
            </w:tr>
            <w:tr w:rsidR="008E0418" w:rsidRPr="008E0418" w14:paraId="7B9985BB" w14:textId="77777777" w:rsidTr="008E0418">
              <w:trPr>
                <w:trHeight w:val="561"/>
              </w:trPr>
              <w:tc>
                <w:tcPr>
                  <w:tcW w:w="3410" w:type="dxa"/>
                  <w:tcBorders>
                    <w:top w:val="nil"/>
                    <w:left w:val="single" w:sz="8" w:space="0" w:color="auto"/>
                    <w:bottom w:val="single" w:sz="4" w:space="0" w:color="808080"/>
                    <w:right w:val="single" w:sz="4" w:space="0" w:color="808080"/>
                  </w:tcBorders>
                  <w:vAlign w:val="center"/>
                  <w:hideMark/>
                </w:tcPr>
                <w:p w14:paraId="56F9648B" w14:textId="77777777" w:rsidR="008E0418" w:rsidRPr="008E0418" w:rsidRDefault="008E0418" w:rsidP="008E0418">
                  <w:pPr>
                    <w:spacing w:after="0" w:line="240" w:lineRule="auto"/>
                    <w:jc w:val="center"/>
                    <w:rPr>
                      <w:rFonts w:ascii="Aptos Narrow" w:eastAsia="Times New Roman" w:hAnsi="Aptos Narrow" w:cs="Times New Roman"/>
                      <w:noProof w:val="0"/>
                      <w:kern w:val="0"/>
                      <w:sz w:val="22"/>
                      <w:szCs w:val="22"/>
                      <w:lang w:eastAsia="hu-HU"/>
                      <w14:ligatures w14:val="none"/>
                    </w:rPr>
                  </w:pPr>
                  <w:r w:rsidRPr="008E0418">
                    <w:rPr>
                      <w:rFonts w:ascii="Aptos Narrow" w:eastAsia="Times New Roman" w:hAnsi="Aptos Narrow" w:cs="Times New Roman"/>
                      <w:noProof w:val="0"/>
                      <w:kern w:val="0"/>
                      <w:sz w:val="22"/>
                      <w:szCs w:val="22"/>
                      <w:lang w:eastAsia="hu-HU"/>
                      <w14:ligatures w14:val="none"/>
                    </w:rPr>
                    <w:t>Medikai</w:t>
                  </w:r>
                </w:p>
              </w:tc>
              <w:tc>
                <w:tcPr>
                  <w:tcW w:w="3410" w:type="dxa"/>
                  <w:tcBorders>
                    <w:top w:val="nil"/>
                    <w:left w:val="nil"/>
                    <w:bottom w:val="single" w:sz="4" w:space="0" w:color="808080"/>
                    <w:right w:val="single" w:sz="8" w:space="0" w:color="auto"/>
                  </w:tcBorders>
                  <w:vAlign w:val="center"/>
                  <w:hideMark/>
                </w:tcPr>
                <w:p w14:paraId="389307A8" w14:textId="77777777" w:rsidR="008E0418" w:rsidRPr="008E0418" w:rsidRDefault="008E0418" w:rsidP="008E0418">
                  <w:pPr>
                    <w:spacing w:after="0" w:line="240" w:lineRule="auto"/>
                    <w:jc w:val="center"/>
                    <w:rPr>
                      <w:rFonts w:ascii="Aptos Narrow" w:eastAsia="Times New Roman" w:hAnsi="Aptos Narrow" w:cs="Times New Roman"/>
                      <w:noProof w:val="0"/>
                      <w:kern w:val="0"/>
                      <w:sz w:val="22"/>
                      <w:szCs w:val="22"/>
                      <w:lang w:eastAsia="hu-HU"/>
                      <w14:ligatures w14:val="none"/>
                    </w:rPr>
                  </w:pPr>
                  <w:r w:rsidRPr="008E0418">
                    <w:rPr>
                      <w:rFonts w:ascii="Aptos Narrow" w:eastAsia="Times New Roman" w:hAnsi="Aptos Narrow" w:cs="Times New Roman"/>
                      <w:noProof w:val="0"/>
                      <w:kern w:val="0"/>
                      <w:sz w:val="22"/>
                      <w:szCs w:val="22"/>
                      <w:lang w:eastAsia="hu-HU"/>
                      <w14:ligatures w14:val="none"/>
                    </w:rPr>
                    <w:t>MEDSOL, ERAD, PACS, Andromeda és egyéb medikai szerverek</w:t>
                  </w:r>
                </w:p>
              </w:tc>
            </w:tr>
            <w:tr w:rsidR="008E0418" w:rsidRPr="008E0418" w14:paraId="52A58C1B" w14:textId="77777777" w:rsidTr="008E0418">
              <w:trPr>
                <w:trHeight w:val="279"/>
              </w:trPr>
              <w:tc>
                <w:tcPr>
                  <w:tcW w:w="3410" w:type="dxa"/>
                  <w:tcBorders>
                    <w:top w:val="nil"/>
                    <w:left w:val="single" w:sz="8" w:space="0" w:color="auto"/>
                    <w:bottom w:val="single" w:sz="4" w:space="0" w:color="808080"/>
                    <w:right w:val="single" w:sz="4" w:space="0" w:color="808080"/>
                  </w:tcBorders>
                  <w:vAlign w:val="center"/>
                  <w:hideMark/>
                </w:tcPr>
                <w:p w14:paraId="4BAC3EA2" w14:textId="77777777" w:rsidR="008E0418" w:rsidRPr="008E0418" w:rsidRDefault="008E0418" w:rsidP="008E0418">
                  <w:pPr>
                    <w:spacing w:after="0" w:line="240" w:lineRule="auto"/>
                    <w:jc w:val="center"/>
                    <w:rPr>
                      <w:rFonts w:ascii="Aptos Narrow" w:eastAsia="Times New Roman" w:hAnsi="Aptos Narrow" w:cs="Times New Roman"/>
                      <w:noProof w:val="0"/>
                      <w:kern w:val="0"/>
                      <w:sz w:val="22"/>
                      <w:szCs w:val="22"/>
                      <w:lang w:eastAsia="hu-HU"/>
                      <w14:ligatures w14:val="none"/>
                    </w:rPr>
                  </w:pPr>
                  <w:r w:rsidRPr="008E0418">
                    <w:rPr>
                      <w:rFonts w:ascii="Aptos Narrow" w:eastAsia="Times New Roman" w:hAnsi="Aptos Narrow" w:cs="Times New Roman"/>
                      <w:noProof w:val="0"/>
                      <w:kern w:val="0"/>
                      <w:sz w:val="22"/>
                      <w:szCs w:val="22"/>
                      <w:lang w:eastAsia="hu-HU"/>
                      <w14:ligatures w14:val="none"/>
                    </w:rPr>
                    <w:t>E-</w:t>
                  </w:r>
                  <w:proofErr w:type="spellStart"/>
                  <w:r w:rsidRPr="008E0418">
                    <w:rPr>
                      <w:rFonts w:ascii="Aptos Narrow" w:eastAsia="Times New Roman" w:hAnsi="Aptos Narrow" w:cs="Times New Roman"/>
                      <w:noProof w:val="0"/>
                      <w:kern w:val="0"/>
                      <w:sz w:val="22"/>
                      <w:szCs w:val="22"/>
                      <w:lang w:eastAsia="hu-HU"/>
                      <w14:ligatures w14:val="none"/>
                    </w:rPr>
                    <w:t>learning</w:t>
                  </w:r>
                  <w:proofErr w:type="spellEnd"/>
                </w:p>
              </w:tc>
              <w:tc>
                <w:tcPr>
                  <w:tcW w:w="3410" w:type="dxa"/>
                  <w:tcBorders>
                    <w:top w:val="nil"/>
                    <w:left w:val="nil"/>
                    <w:bottom w:val="single" w:sz="4" w:space="0" w:color="808080"/>
                    <w:right w:val="single" w:sz="8" w:space="0" w:color="auto"/>
                  </w:tcBorders>
                  <w:vAlign w:val="center"/>
                  <w:hideMark/>
                </w:tcPr>
                <w:p w14:paraId="29EBB5AE" w14:textId="77777777" w:rsidR="008E0418" w:rsidRPr="008E0418" w:rsidRDefault="008E0418" w:rsidP="008E0418">
                  <w:pPr>
                    <w:spacing w:after="0" w:line="240" w:lineRule="auto"/>
                    <w:jc w:val="center"/>
                    <w:rPr>
                      <w:rFonts w:ascii="Aptos Narrow" w:eastAsia="Times New Roman" w:hAnsi="Aptos Narrow" w:cs="Times New Roman"/>
                      <w:noProof w:val="0"/>
                      <w:kern w:val="0"/>
                      <w:sz w:val="22"/>
                      <w:szCs w:val="22"/>
                      <w:lang w:eastAsia="hu-HU"/>
                      <w14:ligatures w14:val="none"/>
                    </w:rPr>
                  </w:pPr>
                  <w:proofErr w:type="spellStart"/>
                  <w:r w:rsidRPr="008E0418">
                    <w:rPr>
                      <w:rFonts w:ascii="Aptos Narrow" w:eastAsia="Times New Roman" w:hAnsi="Aptos Narrow" w:cs="Times New Roman"/>
                      <w:noProof w:val="0"/>
                      <w:kern w:val="0"/>
                      <w:sz w:val="22"/>
                      <w:szCs w:val="22"/>
                      <w:lang w:eastAsia="hu-HU"/>
                      <w14:ligatures w14:val="none"/>
                    </w:rPr>
                    <w:t>Moodle</w:t>
                  </w:r>
                  <w:proofErr w:type="spellEnd"/>
                  <w:r w:rsidRPr="008E0418">
                    <w:rPr>
                      <w:rFonts w:ascii="Aptos Narrow" w:eastAsia="Times New Roman" w:hAnsi="Aptos Narrow" w:cs="Times New Roman"/>
                      <w:noProof w:val="0"/>
                      <w:kern w:val="0"/>
                      <w:sz w:val="22"/>
                      <w:szCs w:val="22"/>
                      <w:lang w:eastAsia="hu-HU"/>
                      <w14:ligatures w14:val="none"/>
                    </w:rPr>
                    <w:t xml:space="preserve">, </w:t>
                  </w:r>
                  <w:proofErr w:type="spellStart"/>
                  <w:r w:rsidRPr="008E0418">
                    <w:rPr>
                      <w:rFonts w:ascii="Aptos Narrow" w:eastAsia="Times New Roman" w:hAnsi="Aptos Narrow" w:cs="Times New Roman"/>
                      <w:noProof w:val="0"/>
                      <w:kern w:val="0"/>
                      <w:sz w:val="22"/>
                      <w:szCs w:val="22"/>
                      <w:lang w:eastAsia="hu-HU"/>
                      <w14:ligatures w14:val="none"/>
                    </w:rPr>
                    <w:t>Seka</w:t>
                  </w:r>
                  <w:proofErr w:type="spellEnd"/>
                </w:p>
              </w:tc>
            </w:tr>
            <w:tr w:rsidR="008E0418" w:rsidRPr="008E0418" w14:paraId="1E10DE01" w14:textId="77777777" w:rsidTr="008E0418">
              <w:trPr>
                <w:trHeight w:val="279"/>
              </w:trPr>
              <w:tc>
                <w:tcPr>
                  <w:tcW w:w="3410" w:type="dxa"/>
                  <w:tcBorders>
                    <w:top w:val="nil"/>
                    <w:left w:val="single" w:sz="8" w:space="0" w:color="auto"/>
                    <w:bottom w:val="single" w:sz="4" w:space="0" w:color="808080"/>
                    <w:right w:val="single" w:sz="4" w:space="0" w:color="808080"/>
                  </w:tcBorders>
                  <w:vAlign w:val="center"/>
                  <w:hideMark/>
                </w:tcPr>
                <w:p w14:paraId="33FCD4FB" w14:textId="77777777" w:rsidR="008E0418" w:rsidRPr="008E0418" w:rsidRDefault="008E0418" w:rsidP="008E0418">
                  <w:pPr>
                    <w:spacing w:after="0" w:line="240" w:lineRule="auto"/>
                    <w:jc w:val="center"/>
                    <w:rPr>
                      <w:rFonts w:ascii="Aptos Narrow" w:eastAsia="Times New Roman" w:hAnsi="Aptos Narrow" w:cs="Times New Roman"/>
                      <w:noProof w:val="0"/>
                      <w:kern w:val="0"/>
                      <w:sz w:val="22"/>
                      <w:szCs w:val="22"/>
                      <w:lang w:eastAsia="hu-HU"/>
                      <w14:ligatures w14:val="none"/>
                    </w:rPr>
                  </w:pPr>
                  <w:r w:rsidRPr="008E0418">
                    <w:rPr>
                      <w:rFonts w:ascii="Aptos Narrow" w:eastAsia="Times New Roman" w:hAnsi="Aptos Narrow" w:cs="Times New Roman"/>
                      <w:noProof w:val="0"/>
                      <w:kern w:val="0"/>
                      <w:sz w:val="22"/>
                      <w:szCs w:val="22"/>
                      <w:lang w:eastAsia="hu-HU"/>
                      <w14:ligatures w14:val="none"/>
                    </w:rPr>
                    <w:t>Iktató</w:t>
                  </w:r>
                </w:p>
              </w:tc>
              <w:tc>
                <w:tcPr>
                  <w:tcW w:w="3410" w:type="dxa"/>
                  <w:tcBorders>
                    <w:top w:val="nil"/>
                    <w:left w:val="nil"/>
                    <w:bottom w:val="single" w:sz="4" w:space="0" w:color="808080"/>
                    <w:right w:val="single" w:sz="8" w:space="0" w:color="auto"/>
                  </w:tcBorders>
                  <w:vAlign w:val="center"/>
                  <w:hideMark/>
                </w:tcPr>
                <w:p w14:paraId="05836D9D" w14:textId="77777777" w:rsidR="008E0418" w:rsidRPr="008E0418" w:rsidRDefault="008E0418" w:rsidP="008E0418">
                  <w:pPr>
                    <w:spacing w:after="0" w:line="240" w:lineRule="auto"/>
                    <w:jc w:val="center"/>
                    <w:rPr>
                      <w:rFonts w:ascii="Aptos Narrow" w:eastAsia="Times New Roman" w:hAnsi="Aptos Narrow" w:cs="Times New Roman"/>
                      <w:noProof w:val="0"/>
                      <w:kern w:val="0"/>
                      <w:sz w:val="22"/>
                      <w:szCs w:val="22"/>
                      <w:lang w:eastAsia="hu-HU"/>
                      <w14:ligatures w14:val="none"/>
                    </w:rPr>
                  </w:pPr>
                  <w:proofErr w:type="spellStart"/>
                  <w:r w:rsidRPr="008E0418">
                    <w:rPr>
                      <w:rFonts w:ascii="Aptos Narrow" w:eastAsia="Times New Roman" w:hAnsi="Aptos Narrow" w:cs="Times New Roman"/>
                      <w:noProof w:val="0"/>
                      <w:kern w:val="0"/>
                      <w:sz w:val="22"/>
                      <w:szCs w:val="22"/>
                      <w:lang w:eastAsia="hu-HU"/>
                      <w14:ligatures w14:val="none"/>
                    </w:rPr>
                    <w:t>Posszeidon</w:t>
                  </w:r>
                  <w:proofErr w:type="spellEnd"/>
                </w:p>
              </w:tc>
            </w:tr>
            <w:tr w:rsidR="008E0418" w:rsidRPr="008E0418" w14:paraId="5874918B" w14:textId="77777777" w:rsidTr="008E0418">
              <w:trPr>
                <w:trHeight w:val="279"/>
              </w:trPr>
              <w:tc>
                <w:tcPr>
                  <w:tcW w:w="3410" w:type="dxa"/>
                  <w:tcBorders>
                    <w:top w:val="nil"/>
                    <w:left w:val="single" w:sz="8" w:space="0" w:color="auto"/>
                    <w:bottom w:val="single" w:sz="4" w:space="0" w:color="808080"/>
                    <w:right w:val="single" w:sz="4" w:space="0" w:color="808080"/>
                  </w:tcBorders>
                  <w:vAlign w:val="center"/>
                  <w:hideMark/>
                </w:tcPr>
                <w:p w14:paraId="08218829" w14:textId="77777777" w:rsidR="008E0418" w:rsidRPr="008E0418" w:rsidRDefault="008E0418" w:rsidP="008E0418">
                  <w:pPr>
                    <w:spacing w:after="0" w:line="240" w:lineRule="auto"/>
                    <w:jc w:val="center"/>
                    <w:rPr>
                      <w:rFonts w:ascii="Aptos Narrow" w:eastAsia="Times New Roman" w:hAnsi="Aptos Narrow" w:cs="Times New Roman"/>
                      <w:noProof w:val="0"/>
                      <w:kern w:val="0"/>
                      <w:sz w:val="22"/>
                      <w:szCs w:val="22"/>
                      <w:lang w:eastAsia="hu-HU"/>
                      <w14:ligatures w14:val="none"/>
                    </w:rPr>
                  </w:pPr>
                  <w:proofErr w:type="spellStart"/>
                  <w:r w:rsidRPr="008E0418">
                    <w:rPr>
                      <w:rFonts w:ascii="Aptos Narrow" w:eastAsia="Times New Roman" w:hAnsi="Aptos Narrow" w:cs="Times New Roman"/>
                      <w:noProof w:val="0"/>
                      <w:kern w:val="0"/>
                      <w:sz w:val="22"/>
                      <w:szCs w:val="22"/>
                      <w:lang w:eastAsia="hu-HU"/>
                      <w14:ligatures w14:val="none"/>
                    </w:rPr>
                    <w:t>Neptun</w:t>
                  </w:r>
                  <w:proofErr w:type="spellEnd"/>
                  <w:r w:rsidRPr="008E0418">
                    <w:rPr>
                      <w:rFonts w:ascii="Aptos Narrow" w:eastAsia="Times New Roman" w:hAnsi="Aptos Narrow" w:cs="Times New Roman"/>
                      <w:noProof w:val="0"/>
                      <w:kern w:val="0"/>
                      <w:sz w:val="22"/>
                      <w:szCs w:val="22"/>
                      <w:lang w:eastAsia="hu-HU"/>
                      <w14:ligatures w14:val="none"/>
                    </w:rPr>
                    <w:t xml:space="preserve"> Vastag Kliens</w:t>
                  </w:r>
                </w:p>
              </w:tc>
              <w:tc>
                <w:tcPr>
                  <w:tcW w:w="3410" w:type="dxa"/>
                  <w:tcBorders>
                    <w:top w:val="nil"/>
                    <w:left w:val="nil"/>
                    <w:bottom w:val="single" w:sz="4" w:space="0" w:color="808080"/>
                    <w:right w:val="single" w:sz="8" w:space="0" w:color="auto"/>
                  </w:tcBorders>
                  <w:vAlign w:val="center"/>
                  <w:hideMark/>
                </w:tcPr>
                <w:p w14:paraId="09713E6D" w14:textId="77777777" w:rsidR="008E0418" w:rsidRPr="008E0418" w:rsidRDefault="008E0418" w:rsidP="008E0418">
                  <w:pPr>
                    <w:spacing w:after="0" w:line="240" w:lineRule="auto"/>
                    <w:jc w:val="center"/>
                    <w:rPr>
                      <w:rFonts w:ascii="Aptos Narrow" w:eastAsia="Times New Roman" w:hAnsi="Aptos Narrow" w:cs="Times New Roman"/>
                      <w:noProof w:val="0"/>
                      <w:kern w:val="0"/>
                      <w:sz w:val="22"/>
                      <w:szCs w:val="22"/>
                      <w:lang w:eastAsia="hu-HU"/>
                      <w14:ligatures w14:val="none"/>
                    </w:rPr>
                  </w:pPr>
                  <w:proofErr w:type="spellStart"/>
                  <w:r w:rsidRPr="008E0418">
                    <w:rPr>
                      <w:rFonts w:ascii="Aptos Narrow" w:eastAsia="Times New Roman" w:hAnsi="Aptos Narrow" w:cs="Times New Roman"/>
                      <w:noProof w:val="0"/>
                      <w:kern w:val="0"/>
                      <w:sz w:val="22"/>
                      <w:szCs w:val="22"/>
                      <w:lang w:eastAsia="hu-HU"/>
                      <w14:ligatures w14:val="none"/>
                    </w:rPr>
                    <w:t>Neptun</w:t>
                  </w:r>
                  <w:proofErr w:type="spellEnd"/>
                  <w:r w:rsidRPr="008E0418">
                    <w:rPr>
                      <w:rFonts w:ascii="Aptos Narrow" w:eastAsia="Times New Roman" w:hAnsi="Aptos Narrow" w:cs="Times New Roman"/>
                      <w:noProof w:val="0"/>
                      <w:kern w:val="0"/>
                      <w:sz w:val="22"/>
                      <w:szCs w:val="22"/>
                      <w:lang w:eastAsia="hu-HU"/>
                      <w14:ligatures w14:val="none"/>
                    </w:rPr>
                    <w:t xml:space="preserve"> Vastag Kliens</w:t>
                  </w:r>
                </w:p>
              </w:tc>
            </w:tr>
            <w:tr w:rsidR="008E0418" w:rsidRPr="008E0418" w14:paraId="5DBA35A9" w14:textId="77777777" w:rsidTr="008E0418">
              <w:trPr>
                <w:trHeight w:val="561"/>
              </w:trPr>
              <w:tc>
                <w:tcPr>
                  <w:tcW w:w="3410" w:type="dxa"/>
                  <w:tcBorders>
                    <w:top w:val="nil"/>
                    <w:left w:val="single" w:sz="8" w:space="0" w:color="auto"/>
                    <w:bottom w:val="single" w:sz="4" w:space="0" w:color="808080"/>
                    <w:right w:val="single" w:sz="4" w:space="0" w:color="808080"/>
                  </w:tcBorders>
                  <w:vAlign w:val="center"/>
                  <w:hideMark/>
                </w:tcPr>
                <w:p w14:paraId="0B00794F" w14:textId="77777777" w:rsidR="008E0418" w:rsidRPr="008E0418" w:rsidRDefault="008E0418" w:rsidP="008E0418">
                  <w:pPr>
                    <w:spacing w:after="0" w:line="240" w:lineRule="auto"/>
                    <w:jc w:val="center"/>
                    <w:rPr>
                      <w:rFonts w:ascii="Aptos Narrow" w:eastAsia="Times New Roman" w:hAnsi="Aptos Narrow" w:cs="Times New Roman"/>
                      <w:noProof w:val="0"/>
                      <w:kern w:val="0"/>
                      <w:sz w:val="22"/>
                      <w:szCs w:val="22"/>
                      <w:lang w:eastAsia="hu-HU"/>
                      <w14:ligatures w14:val="none"/>
                    </w:rPr>
                  </w:pPr>
                  <w:r w:rsidRPr="008E0418">
                    <w:rPr>
                      <w:rFonts w:ascii="Aptos Narrow" w:eastAsia="Times New Roman" w:hAnsi="Aptos Narrow" w:cs="Times New Roman"/>
                      <w:noProof w:val="0"/>
                      <w:kern w:val="0"/>
                      <w:sz w:val="22"/>
                      <w:szCs w:val="22"/>
                      <w:lang w:eastAsia="hu-HU"/>
                      <w14:ligatures w14:val="none"/>
                    </w:rPr>
                    <w:t>Gazdasági</w:t>
                  </w:r>
                </w:p>
              </w:tc>
              <w:tc>
                <w:tcPr>
                  <w:tcW w:w="3410" w:type="dxa"/>
                  <w:tcBorders>
                    <w:top w:val="nil"/>
                    <w:left w:val="nil"/>
                    <w:bottom w:val="single" w:sz="4" w:space="0" w:color="808080"/>
                    <w:right w:val="single" w:sz="8" w:space="0" w:color="auto"/>
                  </w:tcBorders>
                  <w:vAlign w:val="center"/>
                  <w:hideMark/>
                </w:tcPr>
                <w:p w14:paraId="2C3A902F" w14:textId="77777777" w:rsidR="008E0418" w:rsidRPr="008E0418" w:rsidRDefault="008E0418" w:rsidP="008E0418">
                  <w:pPr>
                    <w:spacing w:after="0" w:line="240" w:lineRule="auto"/>
                    <w:jc w:val="center"/>
                    <w:rPr>
                      <w:rFonts w:ascii="Aptos Narrow" w:eastAsia="Times New Roman" w:hAnsi="Aptos Narrow" w:cs="Times New Roman"/>
                      <w:noProof w:val="0"/>
                      <w:kern w:val="0"/>
                      <w:sz w:val="22"/>
                      <w:szCs w:val="22"/>
                      <w:lang w:eastAsia="hu-HU"/>
                      <w14:ligatures w14:val="none"/>
                    </w:rPr>
                  </w:pPr>
                  <w:r w:rsidRPr="008E0418">
                    <w:rPr>
                      <w:rFonts w:ascii="Aptos Narrow" w:eastAsia="Times New Roman" w:hAnsi="Aptos Narrow" w:cs="Times New Roman"/>
                      <w:noProof w:val="0"/>
                      <w:kern w:val="0"/>
                      <w:sz w:val="22"/>
                      <w:szCs w:val="22"/>
                      <w:lang w:eastAsia="hu-HU"/>
                      <w14:ligatures w14:val="none"/>
                    </w:rPr>
                    <w:t xml:space="preserve">SAP, AVIR, </w:t>
                  </w:r>
                  <w:proofErr w:type="spellStart"/>
                  <w:r w:rsidRPr="008E0418">
                    <w:rPr>
                      <w:rFonts w:ascii="Aptos Narrow" w:eastAsia="Times New Roman" w:hAnsi="Aptos Narrow" w:cs="Times New Roman"/>
                      <w:noProof w:val="0"/>
                      <w:kern w:val="0"/>
                      <w:sz w:val="22"/>
                      <w:szCs w:val="22"/>
                      <w:lang w:eastAsia="hu-HU"/>
                      <w14:ligatures w14:val="none"/>
                    </w:rPr>
                    <w:t>Gazdinfo</w:t>
                  </w:r>
                  <w:proofErr w:type="spellEnd"/>
                  <w:r w:rsidRPr="008E0418">
                    <w:rPr>
                      <w:rFonts w:ascii="Aptos Narrow" w:eastAsia="Times New Roman" w:hAnsi="Aptos Narrow" w:cs="Times New Roman"/>
                      <w:noProof w:val="0"/>
                      <w:kern w:val="0"/>
                      <w:sz w:val="22"/>
                      <w:szCs w:val="22"/>
                      <w:lang w:eastAsia="hu-HU"/>
                      <w14:ligatures w14:val="none"/>
                    </w:rPr>
                    <w:t xml:space="preserve">, Alfa szerver, </w:t>
                  </w:r>
                  <w:proofErr w:type="spellStart"/>
                  <w:r w:rsidRPr="008E0418">
                    <w:rPr>
                      <w:rFonts w:ascii="Aptos Narrow" w:eastAsia="Times New Roman" w:hAnsi="Aptos Narrow" w:cs="Times New Roman"/>
                      <w:noProof w:val="0"/>
                      <w:kern w:val="0"/>
                      <w:sz w:val="22"/>
                      <w:szCs w:val="22"/>
                      <w:lang w:eastAsia="hu-HU"/>
                      <w14:ligatures w14:val="none"/>
                    </w:rPr>
                    <w:t>Lotus</w:t>
                  </w:r>
                  <w:proofErr w:type="spellEnd"/>
                  <w:r w:rsidRPr="008E0418">
                    <w:rPr>
                      <w:rFonts w:ascii="Aptos Narrow" w:eastAsia="Times New Roman" w:hAnsi="Aptos Narrow" w:cs="Times New Roman"/>
                      <w:noProof w:val="0"/>
                      <w:kern w:val="0"/>
                      <w:sz w:val="22"/>
                      <w:szCs w:val="22"/>
                      <w:lang w:eastAsia="hu-HU"/>
                      <w14:ligatures w14:val="none"/>
                    </w:rPr>
                    <w:t xml:space="preserve">, </w:t>
                  </w:r>
                  <w:proofErr w:type="spellStart"/>
                  <w:r w:rsidRPr="008E0418">
                    <w:rPr>
                      <w:rFonts w:ascii="Aptos Narrow" w:eastAsia="Times New Roman" w:hAnsi="Aptos Narrow" w:cs="Times New Roman"/>
                      <w:noProof w:val="0"/>
                      <w:kern w:val="0"/>
                      <w:sz w:val="22"/>
                      <w:szCs w:val="22"/>
                      <w:lang w:eastAsia="hu-HU"/>
                      <w14:ligatures w14:val="none"/>
                    </w:rPr>
                    <w:t>Genesis</w:t>
                  </w:r>
                  <w:proofErr w:type="spellEnd"/>
                  <w:r w:rsidRPr="008E0418">
                    <w:rPr>
                      <w:rFonts w:ascii="Aptos Narrow" w:eastAsia="Times New Roman" w:hAnsi="Aptos Narrow" w:cs="Times New Roman"/>
                      <w:noProof w:val="0"/>
                      <w:kern w:val="0"/>
                      <w:sz w:val="22"/>
                      <w:szCs w:val="22"/>
                      <w:lang w:eastAsia="hu-HU"/>
                      <w14:ligatures w14:val="none"/>
                    </w:rPr>
                    <w:t xml:space="preserve">, SZFO Teszt, </w:t>
                  </w:r>
                  <w:proofErr w:type="spellStart"/>
                  <w:r w:rsidRPr="008E0418">
                    <w:rPr>
                      <w:rFonts w:ascii="Aptos Narrow" w:eastAsia="Times New Roman" w:hAnsi="Aptos Narrow" w:cs="Times New Roman"/>
                      <w:noProof w:val="0"/>
                      <w:kern w:val="0"/>
                      <w:sz w:val="22"/>
                      <w:szCs w:val="22"/>
                      <w:lang w:eastAsia="hu-HU"/>
                      <w14:ligatures w14:val="none"/>
                    </w:rPr>
                    <w:t>Semaphor</w:t>
                  </w:r>
                  <w:proofErr w:type="spellEnd"/>
                </w:p>
              </w:tc>
            </w:tr>
            <w:tr w:rsidR="008E0418" w:rsidRPr="008E0418" w14:paraId="5A003632" w14:textId="77777777" w:rsidTr="008E0418">
              <w:trPr>
                <w:trHeight w:val="561"/>
              </w:trPr>
              <w:tc>
                <w:tcPr>
                  <w:tcW w:w="3410" w:type="dxa"/>
                  <w:tcBorders>
                    <w:top w:val="nil"/>
                    <w:left w:val="single" w:sz="8" w:space="0" w:color="auto"/>
                    <w:bottom w:val="single" w:sz="4" w:space="0" w:color="808080"/>
                    <w:right w:val="single" w:sz="4" w:space="0" w:color="808080"/>
                  </w:tcBorders>
                  <w:vAlign w:val="center"/>
                  <w:hideMark/>
                </w:tcPr>
                <w:p w14:paraId="4BA98563" w14:textId="77777777" w:rsidR="008E0418" w:rsidRPr="008E0418" w:rsidRDefault="008E0418" w:rsidP="008E0418">
                  <w:pPr>
                    <w:spacing w:after="0" w:line="240" w:lineRule="auto"/>
                    <w:jc w:val="center"/>
                    <w:rPr>
                      <w:rFonts w:ascii="Aptos Narrow" w:eastAsia="Times New Roman" w:hAnsi="Aptos Narrow" w:cs="Times New Roman"/>
                      <w:noProof w:val="0"/>
                      <w:kern w:val="0"/>
                      <w:sz w:val="22"/>
                      <w:szCs w:val="22"/>
                      <w:lang w:eastAsia="hu-HU"/>
                      <w14:ligatures w14:val="none"/>
                    </w:rPr>
                  </w:pPr>
                  <w:r w:rsidRPr="008E0418">
                    <w:rPr>
                      <w:rFonts w:ascii="Aptos Narrow" w:eastAsia="Times New Roman" w:hAnsi="Aptos Narrow" w:cs="Times New Roman"/>
                      <w:noProof w:val="0"/>
                      <w:kern w:val="0"/>
                      <w:sz w:val="22"/>
                      <w:szCs w:val="22"/>
                      <w:lang w:eastAsia="hu-HU"/>
                      <w14:ligatures w14:val="none"/>
                    </w:rPr>
                    <w:t>Biztonságtechnika</w:t>
                  </w:r>
                </w:p>
              </w:tc>
              <w:tc>
                <w:tcPr>
                  <w:tcW w:w="3410" w:type="dxa"/>
                  <w:tcBorders>
                    <w:top w:val="nil"/>
                    <w:left w:val="nil"/>
                    <w:bottom w:val="single" w:sz="4" w:space="0" w:color="808080"/>
                    <w:right w:val="single" w:sz="8" w:space="0" w:color="auto"/>
                  </w:tcBorders>
                  <w:vAlign w:val="center"/>
                  <w:hideMark/>
                </w:tcPr>
                <w:p w14:paraId="416EFD82" w14:textId="77777777" w:rsidR="008E0418" w:rsidRPr="008E0418" w:rsidRDefault="008E0418" w:rsidP="008E0418">
                  <w:pPr>
                    <w:spacing w:after="0" w:line="240" w:lineRule="auto"/>
                    <w:jc w:val="center"/>
                    <w:rPr>
                      <w:rFonts w:ascii="Aptos Narrow" w:eastAsia="Times New Roman" w:hAnsi="Aptos Narrow" w:cs="Times New Roman"/>
                      <w:noProof w:val="0"/>
                      <w:kern w:val="0"/>
                      <w:sz w:val="22"/>
                      <w:szCs w:val="22"/>
                      <w:lang w:eastAsia="hu-HU"/>
                      <w14:ligatures w14:val="none"/>
                    </w:rPr>
                  </w:pPr>
                  <w:r w:rsidRPr="008E0418">
                    <w:rPr>
                      <w:rFonts w:ascii="Aptos Narrow" w:eastAsia="Times New Roman" w:hAnsi="Aptos Narrow" w:cs="Times New Roman"/>
                      <w:noProof w:val="0"/>
                      <w:kern w:val="0"/>
                      <w:sz w:val="22"/>
                      <w:szCs w:val="22"/>
                      <w:lang w:eastAsia="hu-HU"/>
                      <w14:ligatures w14:val="none"/>
                    </w:rPr>
                    <w:t xml:space="preserve">Kamerák, Biztonságtechnikai szerverek, </w:t>
                  </w:r>
                  <w:proofErr w:type="spellStart"/>
                  <w:r w:rsidRPr="008E0418">
                    <w:rPr>
                      <w:rFonts w:ascii="Aptos Narrow" w:eastAsia="Times New Roman" w:hAnsi="Aptos Narrow" w:cs="Times New Roman"/>
                      <w:noProof w:val="0"/>
                      <w:kern w:val="0"/>
                      <w:sz w:val="22"/>
                      <w:szCs w:val="22"/>
                      <w:lang w:eastAsia="hu-HU"/>
                      <w14:ligatures w14:val="none"/>
                    </w:rPr>
                    <w:t>Hikvision</w:t>
                  </w:r>
                  <w:proofErr w:type="spellEnd"/>
                </w:p>
              </w:tc>
            </w:tr>
            <w:tr w:rsidR="008E0418" w:rsidRPr="008E0418" w14:paraId="6261D4A4" w14:textId="77777777" w:rsidTr="008E0418">
              <w:trPr>
                <w:trHeight w:val="279"/>
              </w:trPr>
              <w:tc>
                <w:tcPr>
                  <w:tcW w:w="3410" w:type="dxa"/>
                  <w:tcBorders>
                    <w:top w:val="nil"/>
                    <w:left w:val="single" w:sz="8" w:space="0" w:color="auto"/>
                    <w:bottom w:val="single" w:sz="4" w:space="0" w:color="808080"/>
                    <w:right w:val="single" w:sz="4" w:space="0" w:color="808080"/>
                  </w:tcBorders>
                  <w:vAlign w:val="center"/>
                  <w:hideMark/>
                </w:tcPr>
                <w:p w14:paraId="552C116D" w14:textId="77777777" w:rsidR="008E0418" w:rsidRPr="008E0418" w:rsidRDefault="008E0418" w:rsidP="008E0418">
                  <w:pPr>
                    <w:spacing w:after="0" w:line="240" w:lineRule="auto"/>
                    <w:jc w:val="center"/>
                    <w:rPr>
                      <w:rFonts w:ascii="Aptos Narrow" w:eastAsia="Times New Roman" w:hAnsi="Aptos Narrow" w:cs="Times New Roman"/>
                      <w:noProof w:val="0"/>
                      <w:kern w:val="0"/>
                      <w:sz w:val="22"/>
                      <w:szCs w:val="22"/>
                      <w:lang w:eastAsia="hu-HU"/>
                      <w14:ligatures w14:val="none"/>
                    </w:rPr>
                  </w:pPr>
                  <w:r w:rsidRPr="008E0418">
                    <w:rPr>
                      <w:rFonts w:ascii="Aptos Narrow" w:eastAsia="Times New Roman" w:hAnsi="Aptos Narrow" w:cs="Times New Roman"/>
                      <w:noProof w:val="0"/>
                      <w:kern w:val="0"/>
                      <w:sz w:val="22"/>
                      <w:szCs w:val="22"/>
                      <w:lang w:eastAsia="hu-HU"/>
                      <w14:ligatures w14:val="none"/>
                    </w:rPr>
                    <w:t>Management</w:t>
                  </w:r>
                </w:p>
              </w:tc>
              <w:tc>
                <w:tcPr>
                  <w:tcW w:w="3410" w:type="dxa"/>
                  <w:tcBorders>
                    <w:top w:val="nil"/>
                    <w:left w:val="nil"/>
                    <w:bottom w:val="single" w:sz="4" w:space="0" w:color="808080"/>
                    <w:right w:val="single" w:sz="8" w:space="0" w:color="auto"/>
                  </w:tcBorders>
                  <w:vAlign w:val="center"/>
                  <w:hideMark/>
                </w:tcPr>
                <w:p w14:paraId="16A566B4" w14:textId="77777777" w:rsidR="008E0418" w:rsidRPr="008E0418" w:rsidRDefault="008E0418" w:rsidP="008E0418">
                  <w:pPr>
                    <w:spacing w:after="0" w:line="240" w:lineRule="auto"/>
                    <w:jc w:val="center"/>
                    <w:rPr>
                      <w:rFonts w:ascii="Aptos Narrow" w:eastAsia="Times New Roman" w:hAnsi="Aptos Narrow" w:cs="Times New Roman"/>
                      <w:noProof w:val="0"/>
                      <w:kern w:val="0"/>
                      <w:sz w:val="22"/>
                      <w:szCs w:val="22"/>
                      <w:lang w:eastAsia="hu-HU"/>
                      <w14:ligatures w14:val="none"/>
                    </w:rPr>
                  </w:pPr>
                  <w:r w:rsidRPr="008E0418">
                    <w:rPr>
                      <w:rFonts w:ascii="Aptos Narrow" w:eastAsia="Times New Roman" w:hAnsi="Aptos Narrow" w:cs="Times New Roman"/>
                      <w:noProof w:val="0"/>
                      <w:kern w:val="0"/>
                      <w:sz w:val="22"/>
                      <w:szCs w:val="22"/>
                      <w:lang w:eastAsia="hu-HU"/>
                      <w14:ligatures w14:val="none"/>
                    </w:rPr>
                    <w:t>Menedzsment Hálózat</w:t>
                  </w:r>
                </w:p>
              </w:tc>
            </w:tr>
            <w:tr w:rsidR="008E0418" w:rsidRPr="008E0418" w14:paraId="779917AF" w14:textId="77777777" w:rsidTr="008E0418">
              <w:trPr>
                <w:trHeight w:val="295"/>
              </w:trPr>
              <w:tc>
                <w:tcPr>
                  <w:tcW w:w="3410" w:type="dxa"/>
                  <w:tcBorders>
                    <w:top w:val="nil"/>
                    <w:left w:val="single" w:sz="8" w:space="0" w:color="auto"/>
                    <w:bottom w:val="single" w:sz="8" w:space="0" w:color="auto"/>
                    <w:right w:val="single" w:sz="4" w:space="0" w:color="808080"/>
                  </w:tcBorders>
                  <w:vAlign w:val="center"/>
                  <w:hideMark/>
                </w:tcPr>
                <w:p w14:paraId="5E277BD5" w14:textId="77777777" w:rsidR="008E0418" w:rsidRPr="008E0418" w:rsidRDefault="008E0418" w:rsidP="008E0418">
                  <w:pPr>
                    <w:spacing w:after="0" w:line="240" w:lineRule="auto"/>
                    <w:jc w:val="center"/>
                    <w:rPr>
                      <w:rFonts w:ascii="Aptos Narrow" w:eastAsia="Times New Roman" w:hAnsi="Aptos Narrow" w:cs="Times New Roman"/>
                      <w:noProof w:val="0"/>
                      <w:kern w:val="0"/>
                      <w:sz w:val="22"/>
                      <w:szCs w:val="22"/>
                      <w:lang w:eastAsia="hu-HU"/>
                      <w14:ligatures w14:val="none"/>
                    </w:rPr>
                  </w:pPr>
                  <w:r w:rsidRPr="008E0418">
                    <w:rPr>
                      <w:rFonts w:ascii="Aptos Narrow" w:eastAsia="Times New Roman" w:hAnsi="Aptos Narrow" w:cs="Times New Roman"/>
                      <w:noProof w:val="0"/>
                      <w:kern w:val="0"/>
                      <w:sz w:val="22"/>
                      <w:szCs w:val="22"/>
                      <w:lang w:eastAsia="hu-HU"/>
                      <w14:ligatures w14:val="none"/>
                    </w:rPr>
                    <w:t>TV</w:t>
                  </w:r>
                </w:p>
              </w:tc>
              <w:tc>
                <w:tcPr>
                  <w:tcW w:w="3410" w:type="dxa"/>
                  <w:tcBorders>
                    <w:top w:val="nil"/>
                    <w:left w:val="nil"/>
                    <w:bottom w:val="single" w:sz="8" w:space="0" w:color="auto"/>
                    <w:right w:val="single" w:sz="8" w:space="0" w:color="auto"/>
                  </w:tcBorders>
                  <w:vAlign w:val="center"/>
                  <w:hideMark/>
                </w:tcPr>
                <w:p w14:paraId="2BC67591" w14:textId="77777777" w:rsidR="008E0418" w:rsidRPr="008E0418" w:rsidRDefault="008E0418" w:rsidP="008E0418">
                  <w:pPr>
                    <w:spacing w:after="0" w:line="240" w:lineRule="auto"/>
                    <w:jc w:val="center"/>
                    <w:rPr>
                      <w:rFonts w:ascii="Aptos Narrow" w:eastAsia="Times New Roman" w:hAnsi="Aptos Narrow" w:cs="Times New Roman"/>
                      <w:noProof w:val="0"/>
                      <w:kern w:val="0"/>
                      <w:sz w:val="22"/>
                      <w:szCs w:val="22"/>
                      <w:lang w:eastAsia="hu-HU"/>
                      <w14:ligatures w14:val="none"/>
                    </w:rPr>
                  </w:pPr>
                  <w:r w:rsidRPr="008E0418">
                    <w:rPr>
                      <w:rFonts w:ascii="Aptos Narrow" w:eastAsia="Times New Roman" w:hAnsi="Aptos Narrow" w:cs="Times New Roman"/>
                      <w:noProof w:val="0"/>
                      <w:kern w:val="0"/>
                      <w:sz w:val="22"/>
                      <w:szCs w:val="22"/>
                      <w:lang w:eastAsia="hu-HU"/>
                      <w14:ligatures w14:val="none"/>
                    </w:rPr>
                    <w:t>IP TV-k</w:t>
                  </w:r>
                </w:p>
              </w:tc>
            </w:tr>
          </w:tbl>
          <w:p w14:paraId="4AA48490" w14:textId="006E89FB" w:rsidR="008E0418" w:rsidRPr="005D05A7" w:rsidRDefault="008E0418" w:rsidP="005D05A7"/>
        </w:tc>
      </w:tr>
      <w:tr w:rsidR="005D05A7" w:rsidRPr="005D05A7" w14:paraId="24FE918B" w14:textId="77777777" w:rsidTr="00770689">
        <w:trPr>
          <w:tblCellSpacing w:w="15" w:type="dxa"/>
        </w:trPr>
        <w:tc>
          <w:tcPr>
            <w:tcW w:w="0" w:type="auto"/>
            <w:vAlign w:val="center"/>
            <w:hideMark/>
          </w:tcPr>
          <w:p w14:paraId="7425EB7B" w14:textId="77777777" w:rsidR="005D05A7" w:rsidRPr="005D05A7" w:rsidRDefault="005D05A7" w:rsidP="005D05A7">
            <w:r w:rsidRPr="005D05A7">
              <w:rPr>
                <w:b/>
                <w:bCs/>
              </w:rPr>
              <w:t>Campus Zóna</w:t>
            </w:r>
          </w:p>
        </w:tc>
        <w:tc>
          <w:tcPr>
            <w:tcW w:w="0" w:type="auto"/>
            <w:vAlign w:val="center"/>
            <w:hideMark/>
          </w:tcPr>
          <w:p w14:paraId="6DC7CC89" w14:textId="18DB1FA7" w:rsidR="005D05A7" w:rsidRPr="005D05A7" w:rsidRDefault="005D05A7" w:rsidP="005D05A7">
            <w:r>
              <w:t xml:space="preserve">A Kliensek Zonája, fizikailag is elválasztjuk a szerver zónától. 3 tier felápitésű lesz. A Core részt a beszerzendő Enterprise Core eszközök alkotják majd, a Disztribuciot a beszerzendo disztribucios eszkozok </w:t>
            </w:r>
            <w:r>
              <w:lastRenderedPageBreak/>
              <w:t xml:space="preserve">alkotjak, az Access réteget a meglévő 9200L és a későbbeikben beszerzésre kerülő 9200-es sorozatu cisco eszközök látják el. </w:t>
            </w:r>
          </w:p>
        </w:tc>
      </w:tr>
      <w:tr w:rsidR="005D05A7" w:rsidRPr="005D05A7" w14:paraId="7A9E2ABE" w14:textId="77777777" w:rsidTr="00770689">
        <w:trPr>
          <w:tblCellSpacing w:w="15" w:type="dxa"/>
        </w:trPr>
        <w:tc>
          <w:tcPr>
            <w:tcW w:w="0" w:type="auto"/>
            <w:vAlign w:val="center"/>
          </w:tcPr>
          <w:p w14:paraId="6E50C649" w14:textId="7C835298" w:rsidR="005D05A7" w:rsidRPr="005D05A7" w:rsidRDefault="005D05A7" w:rsidP="005D05A7">
            <w:pPr>
              <w:rPr>
                <w:b/>
                <w:bCs/>
              </w:rPr>
            </w:pPr>
            <w:r>
              <w:rPr>
                <w:b/>
                <w:bCs/>
              </w:rPr>
              <w:lastRenderedPageBreak/>
              <w:t>OOB Zóna</w:t>
            </w:r>
          </w:p>
        </w:tc>
        <w:tc>
          <w:tcPr>
            <w:tcW w:w="0" w:type="auto"/>
            <w:vAlign w:val="center"/>
          </w:tcPr>
          <w:p w14:paraId="2BD3E252" w14:textId="40B66692" w:rsidR="005D05A7" w:rsidRDefault="005D05A7" w:rsidP="005D05A7">
            <w:r>
              <w:t>Out of ban zóna, mindkét Core szerverteremben, azért, hogy egy esetleges probléma esetén a Core hálózati eszközök más utvonalon is elérhetőek legyenek Console porton keresztül.</w:t>
            </w:r>
          </w:p>
        </w:tc>
      </w:tr>
      <w:tr w:rsidR="005D05A7" w:rsidRPr="005D05A7" w14:paraId="25FC5B14" w14:textId="77777777" w:rsidTr="00770689">
        <w:trPr>
          <w:tblCellSpacing w:w="15" w:type="dxa"/>
        </w:trPr>
        <w:tc>
          <w:tcPr>
            <w:tcW w:w="0" w:type="auto"/>
            <w:vAlign w:val="center"/>
          </w:tcPr>
          <w:p w14:paraId="745B81FB" w14:textId="6359344A" w:rsidR="005D05A7" w:rsidRDefault="005D05A7" w:rsidP="005D05A7">
            <w:pPr>
              <w:rPr>
                <w:b/>
                <w:bCs/>
              </w:rPr>
            </w:pPr>
            <w:r>
              <w:rPr>
                <w:b/>
                <w:bCs/>
              </w:rPr>
              <w:t>Management Zóna</w:t>
            </w:r>
          </w:p>
        </w:tc>
        <w:tc>
          <w:tcPr>
            <w:tcW w:w="0" w:type="auto"/>
            <w:vAlign w:val="center"/>
          </w:tcPr>
          <w:p w14:paraId="7596670D" w14:textId="776FC144" w:rsidR="005D05A7" w:rsidRDefault="005D05A7" w:rsidP="005D05A7">
            <w:r>
              <w:t>A hálózatmenedzsment eszközeinek Zónája, ISE, WLC, Catalyst Center</w:t>
            </w:r>
          </w:p>
        </w:tc>
      </w:tr>
      <w:tr w:rsidR="000A135C" w:rsidRPr="005D05A7" w14:paraId="59E4AFB3" w14:textId="77777777" w:rsidTr="00770689">
        <w:trPr>
          <w:tblCellSpacing w:w="15" w:type="dxa"/>
        </w:trPr>
        <w:tc>
          <w:tcPr>
            <w:tcW w:w="0" w:type="auto"/>
            <w:vAlign w:val="center"/>
          </w:tcPr>
          <w:p w14:paraId="070BB30E" w14:textId="2C6342E6" w:rsidR="000A135C" w:rsidRDefault="000A135C" w:rsidP="005D05A7">
            <w:pPr>
              <w:rPr>
                <w:b/>
                <w:bCs/>
              </w:rPr>
            </w:pPr>
            <w:r>
              <w:rPr>
                <w:b/>
                <w:bCs/>
              </w:rPr>
              <w:t>Internet Edge Zóna</w:t>
            </w:r>
          </w:p>
        </w:tc>
        <w:tc>
          <w:tcPr>
            <w:tcW w:w="0" w:type="auto"/>
            <w:vAlign w:val="center"/>
          </w:tcPr>
          <w:p w14:paraId="66E0D1FC" w14:textId="48797B1E" w:rsidR="000A135C" w:rsidRDefault="000A135C" w:rsidP="005D05A7">
            <w:r>
              <w:t>Ez egy beszerzendő Switch párból állna</w:t>
            </w:r>
            <w:r w:rsidR="003D2E16">
              <w:t xml:space="preserve"> a két szerverteremben</w:t>
            </w:r>
            <w:r>
              <w:t xml:space="preserve">, mely </w:t>
            </w:r>
            <w:r w:rsidR="003D2E16">
              <w:t xml:space="preserve">L2 szolgáltatást nyújtana az Internet SP (Pro M) routerreinek, akik BGP segítségévelk osztanák el az adatot a két szerverterem között. Elvileg </w:t>
            </w:r>
            <w:r w:rsidR="00D7705D">
              <w:t>a BKT lenne a primary és kiesés esetén a KKT a secondary utvonal</w:t>
            </w:r>
            <w:r w:rsidR="00DE16DB">
              <w:t xml:space="preserve"> a BGP számára. Onnan az Internet Edge segítségével vagy elsődlegesen a </w:t>
            </w:r>
            <w:r w:rsidR="00513164">
              <w:t>az Fortigate tűzfalpár aktv tagjára routeolodna a forgalom</w:t>
            </w:r>
            <w:r w:rsidR="000462C2">
              <w:t>, ami a BKT-ban van. Tűzfal kiesés esetén a másikra, ami a KKT-ban van.</w:t>
            </w:r>
          </w:p>
        </w:tc>
      </w:tr>
      <w:tr w:rsidR="007603EF" w:rsidRPr="005D05A7" w14:paraId="66B3774B" w14:textId="77777777" w:rsidTr="00770689">
        <w:trPr>
          <w:tblCellSpacing w:w="15" w:type="dxa"/>
        </w:trPr>
        <w:tc>
          <w:tcPr>
            <w:tcW w:w="0" w:type="auto"/>
            <w:vAlign w:val="center"/>
          </w:tcPr>
          <w:p w14:paraId="238CFF7D" w14:textId="3368F48D" w:rsidR="007603EF" w:rsidRDefault="007603EF" w:rsidP="005D05A7">
            <w:pPr>
              <w:rPr>
                <w:b/>
                <w:bCs/>
              </w:rPr>
            </w:pPr>
            <w:r>
              <w:rPr>
                <w:b/>
                <w:bCs/>
              </w:rPr>
              <w:t>Enterprise Edge</w:t>
            </w:r>
          </w:p>
        </w:tc>
        <w:tc>
          <w:tcPr>
            <w:tcW w:w="0" w:type="auto"/>
            <w:vAlign w:val="center"/>
          </w:tcPr>
          <w:p w14:paraId="73322B49" w14:textId="1B24FFDA" w:rsidR="007603EF" w:rsidRDefault="007603EF" w:rsidP="005D05A7">
            <w:r>
              <w:t>Minden olyan telep</w:t>
            </w:r>
            <w:r w:rsidR="003F6C21">
              <w:t xml:space="preserve">hely, amely kis létszámú és nem megoldható </w:t>
            </w:r>
            <w:r w:rsidR="0044610E">
              <w:t xml:space="preserve">közvetlen vagy szolgálattói MPLS vonallal, az Site to Site vpn-el fog kapcsolódni a hálózathoz a Palo Alto </w:t>
            </w:r>
            <w:r w:rsidR="00494BA1">
              <w:t xml:space="preserve">eszközön keresztül. A Palo Alto szinén redundáns (aktiv passziv) és a tűzfal mögött helyezkedik el logikailag. </w:t>
            </w:r>
            <w:r w:rsidR="00653799">
              <w:t xml:space="preserve">Az egyes telephelyeken szintén ISE policy </w:t>
            </w:r>
            <w:r w:rsidR="00335E5C">
              <w:t xml:space="preserve">dönt </w:t>
            </w:r>
            <w:r w:rsidR="00A05F8B">
              <w:t xml:space="preserve">a felhasználó identitása vagy az eszköz MAC címe alapján </w:t>
            </w:r>
            <w:r w:rsidR="00335E5C">
              <w:t xml:space="preserve">az adott </w:t>
            </w:r>
            <w:r w:rsidR="00A05F8B">
              <w:t>IP tartományhoz való tartozásról</w:t>
            </w:r>
            <w:r w:rsidR="009E24FC">
              <w:t xml:space="preserve"> és SGT hozzárendelésről</w:t>
            </w:r>
            <w:r w:rsidR="00FE6D38">
              <w:t>. Ezt az IP tartomáynt és vagy SGT fogjuk felhasználni, hogy olyan szabályrendzsert alakitsunk ki, ami ezeknek az IP tartományokna</w:t>
            </w:r>
            <w:r w:rsidR="001D57B5">
              <w:t>k vagy SGT-knek enged vagy tilt bzonyos forgalmakat bizonyos szerver vagy klines tartomámyok felé. Ezt a jogosultsági mátrixnak nevezett elgondolást már alkalmazzuk a Wifi</w:t>
            </w:r>
            <w:r w:rsidR="00165721">
              <w:t>s kliensek esetén</w:t>
            </w:r>
            <w:r w:rsidR="001D57B5">
              <w:t xml:space="preserve"> esetén</w:t>
            </w:r>
            <w:r w:rsidR="00165721">
              <w:t>, de egyelőre mégcsak az IP tartományt, mert a Palo Alto VPN és a Fortiagte tűzfal nincs felkészítve az ISE SGT-k használatára, de az a a cél.</w:t>
            </w:r>
          </w:p>
        </w:tc>
      </w:tr>
      <w:tr w:rsidR="007C09AF" w:rsidRPr="005D05A7" w14:paraId="0BBFB042" w14:textId="77777777" w:rsidTr="00770689">
        <w:trPr>
          <w:tblCellSpacing w:w="15" w:type="dxa"/>
        </w:trPr>
        <w:tc>
          <w:tcPr>
            <w:tcW w:w="0" w:type="auto"/>
            <w:vAlign w:val="center"/>
          </w:tcPr>
          <w:p w14:paraId="4E36AEB7" w14:textId="416138E2" w:rsidR="007C09AF" w:rsidRDefault="007C09AF" w:rsidP="005D05A7">
            <w:pPr>
              <w:rPr>
                <w:b/>
                <w:bCs/>
              </w:rPr>
            </w:pPr>
            <w:r>
              <w:rPr>
                <w:b/>
                <w:bCs/>
              </w:rPr>
              <w:t xml:space="preserve">Interconnect réteg </w:t>
            </w:r>
          </w:p>
        </w:tc>
        <w:tc>
          <w:tcPr>
            <w:tcW w:w="0" w:type="auto"/>
            <w:vAlign w:val="center"/>
          </w:tcPr>
          <w:p w14:paraId="22D9773A" w14:textId="6EF0872C" w:rsidR="007C09AF" w:rsidRDefault="007C09AF" w:rsidP="005D05A7">
            <w:r w:rsidRPr="007C09AF">
              <w:t>Fontos eleme a fizikai core hálózatnak az InterConnect hálózat, amely L2 és L3 szolgáltatást nyújt a két szerverterem között</w:t>
            </w:r>
            <w:r w:rsidR="00573D56">
              <w:t xml:space="preserve"> az összes Zóna eszközeinek</w:t>
            </w:r>
            <w:r w:rsidRPr="007C09AF">
              <w:t xml:space="preserve">, és ezeket nem a szervertermekben tesszük, mert a szerverterem tápellátásának a megszünésekor ezek nem tudnának </w:t>
            </w:r>
            <w:r w:rsidRPr="007C09AF">
              <w:lastRenderedPageBreak/>
              <w:t>redundanciát adni az egyes diszribucios részeknek, magyarul a klienseknek.</w:t>
            </w:r>
          </w:p>
        </w:tc>
      </w:tr>
      <w:tr w:rsidR="005D05A7" w:rsidRPr="005D05A7" w14:paraId="146D4F7A" w14:textId="77777777" w:rsidTr="00770689">
        <w:trPr>
          <w:tblCellSpacing w:w="15" w:type="dxa"/>
        </w:trPr>
        <w:tc>
          <w:tcPr>
            <w:tcW w:w="0" w:type="auto"/>
            <w:vAlign w:val="center"/>
            <w:hideMark/>
          </w:tcPr>
          <w:p w14:paraId="55223904" w14:textId="77777777" w:rsidR="005D05A7" w:rsidRPr="005D05A7" w:rsidRDefault="005D05A7" w:rsidP="005D05A7">
            <w:r w:rsidRPr="005D05A7">
              <w:rPr>
                <w:b/>
                <w:bCs/>
              </w:rPr>
              <w:lastRenderedPageBreak/>
              <w:t>Zónaelválasztás</w:t>
            </w:r>
          </w:p>
        </w:tc>
        <w:tc>
          <w:tcPr>
            <w:tcW w:w="0" w:type="auto"/>
            <w:vAlign w:val="center"/>
            <w:hideMark/>
          </w:tcPr>
          <w:p w14:paraId="1CF23F26" w14:textId="77777777" w:rsidR="005D05A7" w:rsidRPr="005D05A7" w:rsidRDefault="005D05A7" w:rsidP="005D05A7">
            <w:r w:rsidRPr="005D05A7">
              <w:t>Meglévő Fortigate aktív-passzív HA pár</w:t>
            </w:r>
          </w:p>
        </w:tc>
      </w:tr>
      <w:tr w:rsidR="005D05A7" w:rsidRPr="005D05A7" w14:paraId="4CBDF879" w14:textId="77777777" w:rsidTr="00770689">
        <w:trPr>
          <w:tblCellSpacing w:w="15" w:type="dxa"/>
        </w:trPr>
        <w:tc>
          <w:tcPr>
            <w:tcW w:w="0" w:type="auto"/>
            <w:vAlign w:val="center"/>
            <w:hideMark/>
          </w:tcPr>
          <w:p w14:paraId="408EB76A" w14:textId="77777777" w:rsidR="005D05A7" w:rsidRPr="005D05A7" w:rsidRDefault="005D05A7" w:rsidP="005D05A7">
            <w:r w:rsidRPr="005D05A7">
              <w:rPr>
                <w:b/>
                <w:bCs/>
              </w:rPr>
              <w:t>VPN</w:t>
            </w:r>
          </w:p>
        </w:tc>
        <w:tc>
          <w:tcPr>
            <w:tcW w:w="0" w:type="auto"/>
            <w:vAlign w:val="center"/>
            <w:hideMark/>
          </w:tcPr>
          <w:p w14:paraId="3E1F2AE9" w14:textId="77777777" w:rsidR="005D05A7" w:rsidRPr="005D05A7" w:rsidRDefault="005D05A7" w:rsidP="005D05A7">
            <w:r w:rsidRPr="005D05A7">
              <w:t>Meglévő Palo Alto aktív-passzív HA pár</w:t>
            </w:r>
          </w:p>
        </w:tc>
      </w:tr>
      <w:tr w:rsidR="005D05A7" w:rsidRPr="005D05A7" w14:paraId="0A69A61C" w14:textId="77777777" w:rsidTr="00770689">
        <w:trPr>
          <w:tblCellSpacing w:w="15" w:type="dxa"/>
        </w:trPr>
        <w:tc>
          <w:tcPr>
            <w:tcW w:w="0" w:type="auto"/>
            <w:vAlign w:val="center"/>
            <w:hideMark/>
          </w:tcPr>
          <w:p w14:paraId="2EF20CE7" w14:textId="77777777" w:rsidR="005D05A7" w:rsidRPr="005D05A7" w:rsidRDefault="005D05A7" w:rsidP="005D05A7">
            <w:r w:rsidRPr="005D05A7">
              <w:rPr>
                <w:b/>
                <w:bCs/>
              </w:rPr>
              <w:t>OOB megoldás</w:t>
            </w:r>
          </w:p>
        </w:tc>
        <w:tc>
          <w:tcPr>
            <w:tcW w:w="0" w:type="auto"/>
            <w:vAlign w:val="center"/>
            <w:hideMark/>
          </w:tcPr>
          <w:p w14:paraId="16E5D6AF" w14:textId="54258999" w:rsidR="005D05A7" w:rsidRPr="005D05A7" w:rsidRDefault="005D05A7" w:rsidP="005D05A7">
            <w:r w:rsidRPr="005D05A7">
              <w:t xml:space="preserve">Beszerzendő Cisco </w:t>
            </w:r>
            <w:r w:rsidR="00C745E5">
              <w:t xml:space="preserve">Terminal services gateway </w:t>
            </w:r>
            <w:r w:rsidR="00C745E5" w:rsidRPr="00C745E5">
              <w:rPr>
                <w:b/>
                <w:bCs/>
              </w:rPr>
              <w:t>C1100TG-1N24P32A</w:t>
            </w:r>
            <w:r w:rsidR="00D62E51">
              <w:rPr>
                <w:b/>
                <w:bCs/>
              </w:rPr>
              <w:t>. Erről csatlakoznának Console és UTP kábellel az egyes hálózatio eszközök console és managament portjai.</w:t>
            </w:r>
          </w:p>
        </w:tc>
      </w:tr>
      <w:tr w:rsidR="005D05A7" w:rsidRPr="005D05A7" w14:paraId="55EA0D78" w14:textId="77777777" w:rsidTr="00770689">
        <w:trPr>
          <w:tblCellSpacing w:w="15" w:type="dxa"/>
        </w:trPr>
        <w:tc>
          <w:tcPr>
            <w:tcW w:w="0" w:type="auto"/>
            <w:vAlign w:val="center"/>
            <w:hideMark/>
          </w:tcPr>
          <w:p w14:paraId="12162BEF" w14:textId="77777777" w:rsidR="005D05A7" w:rsidRPr="005D05A7" w:rsidRDefault="005D05A7" w:rsidP="005D05A7">
            <w:r w:rsidRPr="005D05A7">
              <w:rPr>
                <w:b/>
                <w:bCs/>
              </w:rPr>
              <w:t>OOB biztonsági réteg</w:t>
            </w:r>
          </w:p>
        </w:tc>
        <w:tc>
          <w:tcPr>
            <w:tcW w:w="0" w:type="auto"/>
            <w:vAlign w:val="center"/>
            <w:hideMark/>
          </w:tcPr>
          <w:p w14:paraId="77A0264B" w14:textId="321FD7A6" w:rsidR="005D05A7" w:rsidRPr="005D05A7" w:rsidRDefault="005D05A7" w:rsidP="005D05A7">
            <w:r w:rsidRPr="005D05A7">
              <w:t>Beszerzendő OOB Tűzfal (VPN-en keresztül, külön mobilnet internet bejárat)</w:t>
            </w:r>
            <w:r w:rsidR="00D62E51">
              <w:t xml:space="preserve">. Ez a tűzfal a Fortigate tűzfalra csatlakozna, de lenne egy tartalék külön Internetes bejárata </w:t>
            </w:r>
            <w:r w:rsidR="003E649F">
              <w:t xml:space="preserve">vész esetén, hogy a hálózati adminok minden más kiesése esetén is elérjék a hálózati eszközök conolse és mgmt portjait. </w:t>
            </w:r>
          </w:p>
        </w:tc>
      </w:tr>
      <w:tr w:rsidR="00C745E5" w:rsidRPr="005D05A7" w14:paraId="07493180" w14:textId="77777777" w:rsidTr="00770689">
        <w:trPr>
          <w:tblCellSpacing w:w="15" w:type="dxa"/>
        </w:trPr>
        <w:tc>
          <w:tcPr>
            <w:tcW w:w="0" w:type="auto"/>
            <w:vAlign w:val="center"/>
          </w:tcPr>
          <w:p w14:paraId="77C3DD76" w14:textId="5398FC51" w:rsidR="00C745E5" w:rsidRPr="005D05A7" w:rsidRDefault="00C745E5" w:rsidP="005D05A7">
            <w:pPr>
              <w:rPr>
                <w:b/>
                <w:bCs/>
              </w:rPr>
            </w:pPr>
            <w:r>
              <w:rPr>
                <w:b/>
                <w:bCs/>
              </w:rPr>
              <w:t>Kliensek</w:t>
            </w:r>
          </w:p>
        </w:tc>
        <w:tc>
          <w:tcPr>
            <w:tcW w:w="0" w:type="auto"/>
            <w:vAlign w:val="center"/>
          </w:tcPr>
          <w:p w14:paraId="3013EBC8" w14:textId="1BA9CDC0" w:rsidR="00C745E5" w:rsidRPr="005D05A7" w:rsidRDefault="00C745E5" w:rsidP="005D05A7">
            <w:r>
              <w:t xml:space="preserve">A kliensek bizonyos hányada (illetve az ezen kliensekhez tartozó szerver szolgálatások)  migrációkor érzékenyek lehetnek az IP cím váltásra. Azonban jelenleg rengeteg VLAN-ban, a kliensek össze visssza vannak. Vannak olyan Vlan-ok, melyek a hálózat minden részén megjelennek, de vannak olyanok amelyek csak lokálisan jelennnek meg egy-egy telephelyen. Viszont jó lenne egy egységes megközelitest és tervezést alkalmazni. Ugyan cisco SDA használatával a meglévő vlan strukturat is megtarthatnánk és a migráció is egyszerűbb lenne, hiszen nem kéne az kliensek IP cimet megvaltoztatni, ez azonban ket problémához is vezet. Az egyik, hogy vagy mindenfelekeppen Cisco SDA megoldast kell valasztani, vagy pedig egy ujjabb csak L2 modon mukodo uj hálózatot létrehozni es osszekotni a regi L2-es halozattal, ami csak meg tobb problémat szulne. Raadasul a regi vlan strukturat is megtartaank. A megoldas egy a Wifi </w:t>
            </w:r>
            <w:r w:rsidR="00B25499">
              <w:t>halozatfejlesztes soran alkalmazott modszer lenne, melynek lenyege, hogy minden klienst annak hasznaloja alapján vagy pedig egeszsegugyi eszkozoknel annak MAC cime alapjan egy elore kidolgozott VLAN struktruraba helyezunk dinamikus IP cimzes alapján ISE policyk segitsegevel. Ehhez tesrmészetesen IP cimet kell valtania a klinensnek.</w:t>
            </w:r>
            <w:r>
              <w:t xml:space="preserve"> </w:t>
            </w:r>
            <w:r w:rsidR="003A2D6D">
              <w:t xml:space="preserve">Az egyes telephelyeken szintén ISE policy dönt a felhasználó identitása vagy az eszköz MAC címe alapján az adott IP tartományhoz való tartozásról és SGT hozzárendelésről. Ezt az IP tartomáynt és vagy SGT fogjuk felhasználni, hogy olyan </w:t>
            </w:r>
            <w:r w:rsidR="003A2D6D">
              <w:lastRenderedPageBreak/>
              <w:t>szabályrendzsert alakitsunk ki, ami ezeknek az IP tartományoknak vagy SGT-knek enged vagy tilt bzonyos forgalmakat bizonyos szerver vagy klines tartomámyok felé. Ezt a jogosultsági mátrixnak nevezett elgondolást már alkalmazzuk a Wifis kliensek esetén esetén, de egyelőre mégcsak az IP tartományt, mert a Fortiagte tűzfal nincs felkészítve az ISE SGT-k használatára, de az a a cél.</w:t>
            </w:r>
          </w:p>
        </w:tc>
      </w:tr>
    </w:tbl>
    <w:p w14:paraId="2A2324DF" w14:textId="77777777" w:rsidR="00DB234F" w:rsidRDefault="00DB234F" w:rsidP="005D05A7">
      <w:pPr>
        <w:rPr>
          <w:b/>
          <w:bCs/>
        </w:rPr>
      </w:pPr>
    </w:p>
    <w:p w14:paraId="3734CEEF" w14:textId="323A101B" w:rsidR="00DB234F" w:rsidRDefault="00F826B6" w:rsidP="005D05A7">
      <w:pPr>
        <w:rPr>
          <w:b/>
          <w:bCs/>
        </w:rPr>
      </w:pPr>
      <w:r>
        <w:rPr>
          <w:b/>
          <w:bCs/>
        </w:rPr>
        <w:t>4. fejezet Implementáció</w:t>
      </w:r>
    </w:p>
    <w:p w14:paraId="3CE09CD1" w14:textId="7343FBCB" w:rsidR="00DB234F" w:rsidRDefault="00F826B6" w:rsidP="005D05A7">
      <w:pPr>
        <w:rPr>
          <w:b/>
          <w:bCs/>
        </w:rPr>
      </w:pPr>
      <w:r>
        <w:rPr>
          <w:b/>
          <w:bCs/>
        </w:rPr>
        <w:t xml:space="preserve">Itt most be kell mutatni, hogy a tervezett </w:t>
      </w:r>
      <w:r w:rsidR="00E73AFB">
        <w:rPr>
          <w:b/>
          <w:bCs/>
        </w:rPr>
        <w:t xml:space="preserve">uj hálózatot, hogyan kivánjuk implementálni. </w:t>
      </w:r>
      <w:r w:rsidR="00582CD8">
        <w:rPr>
          <w:b/>
          <w:bCs/>
        </w:rPr>
        <w:t xml:space="preserve">Ezt ugy tesszük meg, hogy minden variánsra </w:t>
      </w:r>
      <w:r w:rsidR="003A2A03">
        <w:rPr>
          <w:b/>
          <w:bCs/>
        </w:rPr>
        <w:t xml:space="preserve">külön alfejezezet nyitunk 4.1 DNA1, 4.2 DNA2 és 4.3 Routed Access. </w:t>
      </w:r>
      <w:r w:rsidR="00FF1B97">
        <w:rPr>
          <w:b/>
          <w:bCs/>
        </w:rPr>
        <w:t>Mindegyik alfejezet alá a következők kellenek.</w:t>
      </w:r>
    </w:p>
    <w:p w14:paraId="06826D9F" w14:textId="06EDE3BC" w:rsidR="00752D7F" w:rsidRDefault="00752D7F" w:rsidP="005D05A7">
      <w:pPr>
        <w:rPr>
          <w:b/>
          <w:bCs/>
        </w:rPr>
      </w:pPr>
      <w:r>
        <w:rPr>
          <w:b/>
          <w:bCs/>
        </w:rPr>
        <w:t>Fizikai Toploógia</w:t>
      </w:r>
    </w:p>
    <w:p w14:paraId="6200E897" w14:textId="716630CD" w:rsidR="00FF1B97" w:rsidRDefault="001656B8" w:rsidP="001656B8">
      <w:pPr>
        <w:pStyle w:val="Listaszerbekezds"/>
        <w:numPr>
          <w:ilvl w:val="1"/>
          <w:numId w:val="1"/>
        </w:numPr>
        <w:rPr>
          <w:b/>
          <w:bCs/>
        </w:rPr>
      </w:pPr>
      <w:r>
        <w:rPr>
          <w:b/>
          <w:bCs/>
        </w:rPr>
        <w:t>Uj Core fizikai összeköttetései kábelekkel, SFP-kel részletezve, szinkódokkal</w:t>
      </w:r>
      <w:r w:rsidR="00BE29F0">
        <w:rPr>
          <w:b/>
          <w:bCs/>
        </w:rPr>
        <w:t xml:space="preserve"> a </w:t>
      </w:r>
      <w:r w:rsidR="00BE29F0" w:rsidRPr="00BE29F0">
        <w:rPr>
          <w:b/>
          <w:bCs/>
        </w:rPr>
        <w:t>04_Tervezett_Fizikai.png</w:t>
      </w:r>
      <w:r w:rsidR="006268ED">
        <w:rPr>
          <w:b/>
          <w:bCs/>
        </w:rPr>
        <w:t xml:space="preserve"> alapján</w:t>
      </w:r>
      <w:r w:rsidR="00E566B7">
        <w:rPr>
          <w:b/>
          <w:bCs/>
        </w:rPr>
        <w:t xml:space="preserve">. A Core hálózat fizikai összeköttetéseinek tartalmaznia kell az Interconnect hálózatot is. </w:t>
      </w:r>
      <w:r w:rsidR="00936089">
        <w:rPr>
          <w:b/>
          <w:bCs/>
        </w:rPr>
        <w:t xml:space="preserve">A dupla vonal, dupla </w:t>
      </w:r>
      <w:r w:rsidR="00F17224">
        <w:rPr>
          <w:b/>
          <w:bCs/>
        </w:rPr>
        <w:t xml:space="preserve">kapcsolatot jelent. </w:t>
      </w:r>
      <w:r w:rsidR="005F0587">
        <w:rPr>
          <w:b/>
          <w:bCs/>
        </w:rPr>
        <w:t xml:space="preserve">Vedd bele az régi hálózattal való fizikai összeköttetéseket is. </w:t>
      </w:r>
      <w:r w:rsidR="00E077D9">
        <w:rPr>
          <w:b/>
          <w:bCs/>
        </w:rPr>
        <w:t>Számolj eszközt, SFP+, kábelt, mindent ami kell egy fizikai összeköttetéshez.</w:t>
      </w:r>
      <w:r w:rsidR="00DB2978">
        <w:rPr>
          <w:b/>
          <w:bCs/>
        </w:rPr>
        <w:t xml:space="preserve"> </w:t>
      </w:r>
      <w:r w:rsidR="006268ED">
        <w:rPr>
          <w:b/>
          <w:bCs/>
        </w:rPr>
        <w:t>Elemezd ezt a képet.</w:t>
      </w:r>
    </w:p>
    <w:p w14:paraId="3AC964D0" w14:textId="447DE6D3" w:rsidR="00507AC7" w:rsidRDefault="00B95CD0" w:rsidP="001656B8">
      <w:pPr>
        <w:pStyle w:val="Listaszerbekezds"/>
        <w:numPr>
          <w:ilvl w:val="1"/>
          <w:numId w:val="1"/>
        </w:numPr>
        <w:rPr>
          <w:b/>
          <w:bCs/>
        </w:rPr>
      </w:pPr>
      <w:r>
        <w:rPr>
          <w:b/>
          <w:bCs/>
        </w:rPr>
        <w:t>Az Uj Core és Az uj Disztribuciok (itt még nincsenek pontos adatok</w:t>
      </w:r>
      <w:r w:rsidR="009C4285">
        <w:rPr>
          <w:b/>
          <w:bCs/>
        </w:rPr>
        <w:t xml:space="preserve">), ugy számolj, hogy </w:t>
      </w:r>
      <w:r w:rsidR="008A6F43">
        <w:rPr>
          <w:b/>
          <w:bCs/>
        </w:rPr>
        <w:t>11 a BKT-n és 14 a KKT-n lesz monomódusó optikával.</w:t>
      </w:r>
      <w:r w:rsidR="00266A03">
        <w:rPr>
          <w:b/>
          <w:bCs/>
        </w:rPr>
        <w:t xml:space="preserve"> Miden disztrin 2 eszköz lesz stackba</w:t>
      </w:r>
      <w:r w:rsidR="00306A29">
        <w:rPr>
          <w:b/>
          <w:bCs/>
        </w:rPr>
        <w:t>n.</w:t>
      </w:r>
      <w:r w:rsidR="008A6F43">
        <w:rPr>
          <w:b/>
          <w:bCs/>
        </w:rPr>
        <w:t xml:space="preserve"> Ehhez számolj 10GLR </w:t>
      </w:r>
      <w:r w:rsidR="000D2FE0">
        <w:rPr>
          <w:b/>
          <w:bCs/>
        </w:rPr>
        <w:t>sfp+ és optikai kábeleket is, és az eszközöket is. A 2. és 3. variéns esetén a pontos eszközt típust nem tudjuk a disztri esetén.</w:t>
      </w:r>
      <w:r w:rsidR="006268ED">
        <w:rPr>
          <w:b/>
          <w:bCs/>
        </w:rPr>
        <w:t xml:space="preserve"> </w:t>
      </w:r>
      <w:r w:rsidR="006268ED" w:rsidRPr="00BE29F0">
        <w:rPr>
          <w:b/>
          <w:bCs/>
        </w:rPr>
        <w:t>04_Tervezett_Fizikai.png</w:t>
      </w:r>
      <w:r w:rsidR="006268ED">
        <w:rPr>
          <w:b/>
          <w:bCs/>
        </w:rPr>
        <w:t xml:space="preserve"> alapján</w:t>
      </w:r>
    </w:p>
    <w:p w14:paraId="24EFF238" w14:textId="4D57B9C2" w:rsidR="000D2FE0" w:rsidRDefault="00F008E2" w:rsidP="001656B8">
      <w:pPr>
        <w:pStyle w:val="Listaszerbekezds"/>
        <w:numPr>
          <w:ilvl w:val="1"/>
          <w:numId w:val="1"/>
        </w:numPr>
        <w:rPr>
          <w:b/>
          <w:bCs/>
        </w:rPr>
      </w:pPr>
      <w:r>
        <w:rPr>
          <w:b/>
          <w:bCs/>
        </w:rPr>
        <w:t>A disztribucios réteg</w:t>
      </w:r>
      <w:r w:rsidR="001D2DE7">
        <w:rPr>
          <w:b/>
          <w:bCs/>
        </w:rPr>
        <w:t>ekhez az MPLS telephelyek is hozzátartoznak</w:t>
      </w:r>
      <w:r w:rsidR="00E077D9">
        <w:rPr>
          <w:b/>
          <w:bCs/>
        </w:rPr>
        <w:t xml:space="preserve"> oly módon, hogy a</w:t>
      </w:r>
      <w:r w:rsidR="001B0DA4">
        <w:rPr>
          <w:b/>
          <w:bCs/>
        </w:rPr>
        <w:t xml:space="preserve">z MPLS helyszínek </w:t>
      </w:r>
      <w:r w:rsidR="00E0609C">
        <w:rPr>
          <w:b/>
          <w:bCs/>
        </w:rPr>
        <w:t xml:space="preserve">disztribucios switchei IP-n </w:t>
      </w:r>
      <w:r w:rsidR="00735C4D">
        <w:rPr>
          <w:b/>
          <w:bCs/>
        </w:rPr>
        <w:t>a Nagyvárad Téren és a Trefortkerben lévő helyszínek</w:t>
      </w:r>
      <w:r w:rsidR="00E0609C">
        <w:rPr>
          <w:b/>
          <w:bCs/>
        </w:rPr>
        <w:t>en lévő Service Provider MPLS routzerre fognak becsatlakozni</w:t>
      </w:r>
      <w:r w:rsidR="0086463E">
        <w:rPr>
          <w:b/>
          <w:bCs/>
        </w:rPr>
        <w:t xml:space="preserve">. Ezen két SP routert akarjuk mindkét szerverterem Enteprise Core eszközeivel összekötni. Ezt megtalálod </w:t>
      </w:r>
      <w:r w:rsidR="00813DCB">
        <w:rPr>
          <w:b/>
          <w:bCs/>
        </w:rPr>
        <w:t xml:space="preserve">a </w:t>
      </w:r>
      <w:r w:rsidR="00813DCB" w:rsidRPr="00813DCB">
        <w:rPr>
          <w:b/>
          <w:bCs/>
        </w:rPr>
        <w:t>04_Tervezett_Fizikai.png</w:t>
      </w:r>
      <w:r w:rsidR="00813DCB">
        <w:rPr>
          <w:b/>
          <w:bCs/>
        </w:rPr>
        <w:t xml:space="preserve"> képen. Elemezd és ez alapján ird ezt a fejezetet.</w:t>
      </w:r>
    </w:p>
    <w:p w14:paraId="65913A88" w14:textId="736349F6" w:rsidR="006268ED" w:rsidRPr="006268ED" w:rsidRDefault="006268ED" w:rsidP="006268ED">
      <w:pPr>
        <w:rPr>
          <w:b/>
          <w:bCs/>
        </w:rPr>
      </w:pPr>
      <w:r>
        <w:rPr>
          <w:b/>
          <w:bCs/>
        </w:rPr>
        <w:t>Logikai Topologia</w:t>
      </w:r>
    </w:p>
    <w:p w14:paraId="59B6B1BA" w14:textId="42F29E5C" w:rsidR="00F826B6" w:rsidRDefault="007A5405" w:rsidP="005D05A7">
      <w:pPr>
        <w:rPr>
          <w:b/>
          <w:bCs/>
        </w:rPr>
      </w:pPr>
      <w:r>
        <w:rPr>
          <w:b/>
          <w:bCs/>
        </w:rPr>
        <w:t xml:space="preserve">A </w:t>
      </w:r>
      <w:r w:rsidR="00365B8A">
        <w:rPr>
          <w:b/>
          <w:bCs/>
        </w:rPr>
        <w:t xml:space="preserve">többi kép alapján tervezd meg a logikai topológiát. Gondolok itt, hogy hol lesz L2, L2 vagy </w:t>
      </w:r>
      <w:r w:rsidR="00480AAE">
        <w:rPr>
          <w:b/>
          <w:bCs/>
        </w:rPr>
        <w:t xml:space="preserve">mit mire használunk. </w:t>
      </w:r>
    </w:p>
    <w:p w14:paraId="68E848DC" w14:textId="77777777" w:rsidR="00F826B6" w:rsidRDefault="00F826B6" w:rsidP="005D05A7">
      <w:pPr>
        <w:rPr>
          <w:b/>
          <w:bCs/>
        </w:rPr>
      </w:pPr>
    </w:p>
    <w:p w14:paraId="5DA2458A" w14:textId="015FFCC9" w:rsidR="005D05A7" w:rsidRPr="005D05A7" w:rsidRDefault="005D05A7" w:rsidP="005D05A7">
      <w:r w:rsidRPr="005D05A7">
        <w:rPr>
          <w:b/>
          <w:bCs/>
        </w:rPr>
        <w:t>Forrás:</w:t>
      </w:r>
      <w:r w:rsidRPr="005D05A7">
        <w:t xml:space="preserve"> </w:t>
      </w:r>
      <w:r w:rsidRPr="005D05A7">
        <w:rPr>
          <w:i/>
          <w:iCs/>
        </w:rPr>
        <w:t>SOTE Hálózatfejlesztés</w:t>
      </w:r>
      <w:r w:rsidRPr="005D05A7">
        <w:t xml:space="preserve"> visio fájl – </w:t>
      </w:r>
      <w:r w:rsidRPr="005D05A7">
        <w:rPr>
          <w:i/>
          <w:iCs/>
        </w:rPr>
        <w:t>Tervezett SDA #1</w:t>
      </w:r>
      <w:r w:rsidR="002F0F75">
        <w:t xml:space="preserve">, </w:t>
      </w:r>
      <w:r w:rsidRPr="005D05A7">
        <w:rPr>
          <w:i/>
          <w:iCs/>
        </w:rPr>
        <w:t>Tervezett SDA #2</w:t>
      </w:r>
      <w:r w:rsidRPr="005D05A7">
        <w:t xml:space="preserve"> </w:t>
      </w:r>
      <w:r w:rsidR="002F0F75">
        <w:t xml:space="preserve">és </w:t>
      </w:r>
      <w:r w:rsidR="002F0F75" w:rsidRPr="002F0F75">
        <w:t>Tervezett Routed Access</w:t>
      </w:r>
      <w:r w:rsidR="002F0F75">
        <w:t xml:space="preserve"> </w:t>
      </w:r>
      <w:r w:rsidRPr="005D05A7">
        <w:t>fülek</w:t>
      </w:r>
    </w:p>
    <w:p w14:paraId="3552B3DF" w14:textId="77777777" w:rsidR="005D05A7" w:rsidRPr="005D05A7" w:rsidRDefault="005D05A7" w:rsidP="005D05A7">
      <w:r w:rsidRPr="005D05A7">
        <w:t>Kifejtendő a rajz alapján.</w:t>
      </w:r>
    </w:p>
    <w:p w14:paraId="40CB4BB3" w14:textId="77777777" w:rsidR="005D05A7" w:rsidRPr="005D05A7" w:rsidRDefault="005D05A7" w:rsidP="005D05A7">
      <w:pPr>
        <w:rPr>
          <w:b/>
          <w:bCs/>
        </w:rPr>
      </w:pPr>
      <w:r w:rsidRPr="005D05A7">
        <w:rPr>
          <w:b/>
          <w:bCs/>
        </w:rPr>
        <w:t>7. VPN Konfiguráció</w:t>
      </w:r>
    </w:p>
    <w:p w14:paraId="5223FC20" w14:textId="77777777" w:rsidR="005D05A7" w:rsidRPr="005D05A7" w:rsidRDefault="005D05A7" w:rsidP="005D05A7">
      <w:r w:rsidRPr="005D05A7">
        <w:rPr>
          <w:b/>
          <w:bCs/>
        </w:rPr>
        <w:t>Forrás:</w:t>
      </w:r>
      <w:r w:rsidRPr="005D05A7">
        <w:t xml:space="preserve"> </w:t>
      </w:r>
      <w:r w:rsidRPr="005D05A7">
        <w:rPr>
          <w:i/>
          <w:iCs/>
        </w:rPr>
        <w:t>SOTE Hálózatfejlesztés</w:t>
      </w:r>
      <w:r w:rsidRPr="005D05A7">
        <w:t xml:space="preserve"> visio fájl – </w:t>
      </w:r>
      <w:r w:rsidRPr="005D05A7">
        <w:rPr>
          <w:i/>
          <w:iCs/>
        </w:rPr>
        <w:t>Tervezett VPN</w:t>
      </w:r>
      <w:r w:rsidRPr="005D05A7">
        <w:t xml:space="preserve"> fül</w:t>
      </w:r>
    </w:p>
    <w:p w14:paraId="5FD72A39" w14:textId="77777777" w:rsidR="00B25499" w:rsidRDefault="005D05A7" w:rsidP="005D05A7">
      <w:pPr>
        <w:rPr>
          <w:b/>
          <w:bCs/>
        </w:rPr>
      </w:pPr>
      <w:r w:rsidRPr="005D05A7">
        <w:rPr>
          <w:b/>
          <w:bCs/>
        </w:rPr>
        <w:t>8. Internet Edge Redundancia</w:t>
      </w:r>
    </w:p>
    <w:p w14:paraId="237D6674" w14:textId="7DA479AF" w:rsidR="005D05A7" w:rsidRDefault="005D05A7" w:rsidP="005D05A7">
      <w:pPr>
        <w:numPr>
          <w:ilvl w:val="0"/>
          <w:numId w:val="4"/>
        </w:numPr>
      </w:pPr>
      <w:r w:rsidRPr="005D05A7">
        <w:rPr>
          <w:b/>
          <w:bCs/>
        </w:rPr>
        <w:t>Internet Edge Redundancia:</w:t>
      </w:r>
      <w:r w:rsidRPr="005D05A7">
        <w:t xml:space="preserve"> Az internetes kapcsolatok biztonsági háttere</w:t>
      </w:r>
      <w:r w:rsidR="00B25499">
        <w:t>. BGP-t a Szolgaltató biztositja.</w:t>
      </w:r>
    </w:p>
    <w:p w14:paraId="6F4DD0E4" w14:textId="3858A9A8" w:rsidR="00B25499" w:rsidRPr="005D05A7" w:rsidRDefault="00B25499" w:rsidP="00B25499">
      <w:pPr>
        <w:rPr>
          <w:b/>
          <w:bCs/>
        </w:rPr>
      </w:pPr>
      <w:r>
        <w:t xml:space="preserve">9. </w:t>
      </w:r>
      <w:r w:rsidRPr="005D05A7">
        <w:rPr>
          <w:b/>
          <w:bCs/>
        </w:rPr>
        <w:t>InterConnect Redundancia</w:t>
      </w:r>
    </w:p>
    <w:p w14:paraId="2272BB68" w14:textId="66787105" w:rsidR="00B25499" w:rsidRPr="005D05A7" w:rsidRDefault="00B25499" w:rsidP="00B25499">
      <w:r>
        <w:t>Lényege, hogy az Intercionnect fizikai eszközök nem a BKT, KKT szervertermekben helyezkednek el. f</w:t>
      </w:r>
      <w:r w:rsidRPr="00B25499">
        <w:t>ontos eleme a fizikai core hálózatnak az InterConnect hálózat, amely L2 és L3 szolgáltatást nyújt a két szerverterem között, és ezeket nem a szervertermekben tesszük, mert a szerverterem tápellátásának a megszünésekor ezek nem tudnának redundanciát adni az egyes diszribucios részeknek</w:t>
      </w:r>
    </w:p>
    <w:p w14:paraId="1CD042F0" w14:textId="3C715E50" w:rsidR="005D05A7" w:rsidRPr="005D05A7" w:rsidRDefault="005D05A7" w:rsidP="005D05A7">
      <w:pPr>
        <w:numPr>
          <w:ilvl w:val="0"/>
          <w:numId w:val="4"/>
        </w:numPr>
      </w:pPr>
      <w:r w:rsidRPr="005D05A7">
        <w:rPr>
          <w:b/>
          <w:bCs/>
        </w:rPr>
        <w:t>Fizikai Redundancia:</w:t>
      </w:r>
      <w:r w:rsidRPr="005D05A7">
        <w:t xml:space="preserve"> Az InterConnect elemek elhelyezése (B52, KBE épületek) </w:t>
      </w:r>
    </w:p>
    <w:p w14:paraId="7CA4C002" w14:textId="79A51239" w:rsidR="005D05A7" w:rsidRPr="005D05A7" w:rsidRDefault="005D05A7" w:rsidP="005D05A7">
      <w:pPr>
        <w:numPr>
          <w:ilvl w:val="1"/>
          <w:numId w:val="4"/>
        </w:numPr>
      </w:pPr>
      <w:r w:rsidRPr="005D05A7">
        <w:rPr>
          <w:i/>
          <w:iCs/>
        </w:rPr>
        <w:t>Szükségessége:</w:t>
      </w:r>
      <w:r w:rsidRPr="005D05A7">
        <w:t xml:space="preserve"> </w:t>
      </w:r>
      <w:r w:rsidR="00B25499">
        <w:t xml:space="preserve">redundancia bizorsitasa  disztribucios és Core retegnek </w:t>
      </w:r>
    </w:p>
    <w:p w14:paraId="5767103A" w14:textId="77777777" w:rsidR="005D05A7" w:rsidRPr="005D05A7" w:rsidRDefault="005D05A7" w:rsidP="005D05A7">
      <w:pPr>
        <w:numPr>
          <w:ilvl w:val="0"/>
          <w:numId w:val="4"/>
        </w:numPr>
      </w:pPr>
      <w:r w:rsidRPr="005D05A7">
        <w:rPr>
          <w:b/>
          <w:bCs/>
        </w:rPr>
        <w:t>Forrás:</w:t>
      </w:r>
      <w:r w:rsidRPr="005D05A7">
        <w:t xml:space="preserve"> </w:t>
      </w:r>
      <w:r w:rsidRPr="005D05A7">
        <w:rPr>
          <w:i/>
          <w:iCs/>
        </w:rPr>
        <w:t>Tervezett Redundancia</w:t>
      </w:r>
      <w:r w:rsidRPr="005D05A7">
        <w:t xml:space="preserve"> fül a visio fájlban</w:t>
      </w:r>
    </w:p>
    <w:p w14:paraId="27E65285" w14:textId="77777777" w:rsidR="005D05A7" w:rsidRPr="005D05A7" w:rsidRDefault="005D05A7" w:rsidP="005D05A7">
      <w:pPr>
        <w:rPr>
          <w:b/>
          <w:bCs/>
        </w:rPr>
      </w:pPr>
      <w:r w:rsidRPr="005D05A7">
        <w:rPr>
          <w:b/>
          <w:bCs/>
        </w:rPr>
        <w:t>9. Migráció Stratégiája és Végrehajtása</w:t>
      </w:r>
    </w:p>
    <w:p w14:paraId="0DE69709" w14:textId="6E08F0F8" w:rsidR="000C6319" w:rsidRDefault="000C6319" w:rsidP="005D05A7">
      <w:pPr>
        <w:rPr>
          <w:b/>
          <w:bCs/>
        </w:rPr>
      </w:pPr>
      <w:r>
        <w:rPr>
          <w:b/>
          <w:bCs/>
        </w:rPr>
        <w:t>Egyelőre erről később.</w:t>
      </w:r>
    </w:p>
    <w:p w14:paraId="3DCD7292" w14:textId="1E390E4E" w:rsidR="005D05A7" w:rsidRPr="005D05A7" w:rsidRDefault="00000000" w:rsidP="005D05A7">
      <w:r>
        <w:pict w14:anchorId="43DED450">
          <v:rect id="_x0000_i1026" style="width:0;height:1.5pt" o:hralign="center" o:hrstd="t" o:hr="t" fillcolor="#a0a0a0" stroked="f"/>
        </w:pict>
      </w:r>
    </w:p>
    <w:p w14:paraId="0DB111A0" w14:textId="77777777" w:rsidR="005D05A7" w:rsidRPr="005D05A7" w:rsidRDefault="005D05A7" w:rsidP="005D05A7">
      <w:pPr>
        <w:rPr>
          <w:b/>
          <w:bCs/>
        </w:rPr>
      </w:pPr>
      <w:r w:rsidRPr="005D05A7">
        <w:rPr>
          <w:b/>
          <w:bCs/>
        </w:rPr>
        <w:t>Támogatási Forrás</w:t>
      </w:r>
    </w:p>
    <w:p w14:paraId="5CFDDEA5" w14:textId="77777777" w:rsidR="005D05A7" w:rsidRPr="005D05A7" w:rsidRDefault="005D05A7" w:rsidP="005D05A7">
      <w:r w:rsidRPr="005D05A7">
        <w:t xml:space="preserve">Minden szekcióhoz használd a </w:t>
      </w:r>
      <w:r w:rsidRPr="005D05A7">
        <w:rPr>
          <w:b/>
          <w:bCs/>
        </w:rPr>
        <w:t>SOTE HLD dokumentumot</w:t>
      </w:r>
      <w:r w:rsidRPr="005D05A7">
        <w:t xml:space="preserve"> is.</w:t>
      </w:r>
    </w:p>
    <w:p w14:paraId="63E8597D" w14:textId="77777777" w:rsidR="00540E2F" w:rsidRDefault="00540E2F"/>
    <w:sectPr w:rsidR="00540E2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4688D"/>
    <w:multiLevelType w:val="multilevel"/>
    <w:tmpl w:val="6AD27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758D4"/>
    <w:multiLevelType w:val="multilevel"/>
    <w:tmpl w:val="0294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75FD7"/>
    <w:multiLevelType w:val="multilevel"/>
    <w:tmpl w:val="F46ED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473F2"/>
    <w:multiLevelType w:val="multilevel"/>
    <w:tmpl w:val="A3324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BF3605"/>
    <w:multiLevelType w:val="multilevel"/>
    <w:tmpl w:val="DCE6EA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618113">
    <w:abstractNumId w:val="4"/>
  </w:num>
  <w:num w:numId="2" w16cid:durableId="1480920443">
    <w:abstractNumId w:val="1"/>
  </w:num>
  <w:num w:numId="3" w16cid:durableId="1885873191">
    <w:abstractNumId w:val="3"/>
  </w:num>
  <w:num w:numId="4" w16cid:durableId="2027518277">
    <w:abstractNumId w:val="2"/>
  </w:num>
  <w:num w:numId="5" w16cid:durableId="1358197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5A7"/>
    <w:rsid w:val="00017679"/>
    <w:rsid w:val="00022108"/>
    <w:rsid w:val="0003238F"/>
    <w:rsid w:val="00032873"/>
    <w:rsid w:val="000462C2"/>
    <w:rsid w:val="000639E5"/>
    <w:rsid w:val="000A135C"/>
    <w:rsid w:val="000C6319"/>
    <w:rsid w:val="000D2FE0"/>
    <w:rsid w:val="000D57AA"/>
    <w:rsid w:val="001656B8"/>
    <w:rsid w:val="00165721"/>
    <w:rsid w:val="00184F3B"/>
    <w:rsid w:val="001B0DA4"/>
    <w:rsid w:val="001D2DE7"/>
    <w:rsid w:val="001D549B"/>
    <w:rsid w:val="001D57B5"/>
    <w:rsid w:val="00260FDF"/>
    <w:rsid w:val="00266A03"/>
    <w:rsid w:val="002F0F75"/>
    <w:rsid w:val="00303286"/>
    <w:rsid w:val="00306A29"/>
    <w:rsid w:val="00335E5C"/>
    <w:rsid w:val="00365B8A"/>
    <w:rsid w:val="00370BB3"/>
    <w:rsid w:val="003A2A03"/>
    <w:rsid w:val="003A2A51"/>
    <w:rsid w:val="003A2D6D"/>
    <w:rsid w:val="003D2E16"/>
    <w:rsid w:val="003E649F"/>
    <w:rsid w:val="003F6C21"/>
    <w:rsid w:val="004314DC"/>
    <w:rsid w:val="0044610E"/>
    <w:rsid w:val="00480AAE"/>
    <w:rsid w:val="00494BA1"/>
    <w:rsid w:val="004F551E"/>
    <w:rsid w:val="00507AC7"/>
    <w:rsid w:val="00513164"/>
    <w:rsid w:val="00540E2F"/>
    <w:rsid w:val="00573D56"/>
    <w:rsid w:val="00582CD8"/>
    <w:rsid w:val="005D05A7"/>
    <w:rsid w:val="005E2BB4"/>
    <w:rsid w:val="005E7E79"/>
    <w:rsid w:val="005F0587"/>
    <w:rsid w:val="006268ED"/>
    <w:rsid w:val="00653799"/>
    <w:rsid w:val="006D3D6B"/>
    <w:rsid w:val="00735C4D"/>
    <w:rsid w:val="00752D7F"/>
    <w:rsid w:val="007603EF"/>
    <w:rsid w:val="00770689"/>
    <w:rsid w:val="007A5405"/>
    <w:rsid w:val="007A5479"/>
    <w:rsid w:val="007C09AF"/>
    <w:rsid w:val="007D6A55"/>
    <w:rsid w:val="007E166F"/>
    <w:rsid w:val="00813DCB"/>
    <w:rsid w:val="0086463E"/>
    <w:rsid w:val="008726AA"/>
    <w:rsid w:val="00872BEA"/>
    <w:rsid w:val="008A588F"/>
    <w:rsid w:val="008A6F43"/>
    <w:rsid w:val="008B1CA1"/>
    <w:rsid w:val="008E0418"/>
    <w:rsid w:val="008E5DEF"/>
    <w:rsid w:val="008F7DBF"/>
    <w:rsid w:val="009024E6"/>
    <w:rsid w:val="00936089"/>
    <w:rsid w:val="009C4285"/>
    <w:rsid w:val="009C49AD"/>
    <w:rsid w:val="009E24FC"/>
    <w:rsid w:val="00A05F8B"/>
    <w:rsid w:val="00A22E09"/>
    <w:rsid w:val="00A5289A"/>
    <w:rsid w:val="00A56FB5"/>
    <w:rsid w:val="00AB3FA4"/>
    <w:rsid w:val="00AC6EE6"/>
    <w:rsid w:val="00AD063A"/>
    <w:rsid w:val="00AF7983"/>
    <w:rsid w:val="00B25499"/>
    <w:rsid w:val="00B30A66"/>
    <w:rsid w:val="00B74FE1"/>
    <w:rsid w:val="00B95CD0"/>
    <w:rsid w:val="00BE29F0"/>
    <w:rsid w:val="00C745E5"/>
    <w:rsid w:val="00C825C7"/>
    <w:rsid w:val="00C87ACF"/>
    <w:rsid w:val="00CF2BC6"/>
    <w:rsid w:val="00CF403E"/>
    <w:rsid w:val="00D62E51"/>
    <w:rsid w:val="00D7705D"/>
    <w:rsid w:val="00D83B17"/>
    <w:rsid w:val="00DB234F"/>
    <w:rsid w:val="00DB2978"/>
    <w:rsid w:val="00DB7829"/>
    <w:rsid w:val="00DE16DB"/>
    <w:rsid w:val="00DE7088"/>
    <w:rsid w:val="00E02A44"/>
    <w:rsid w:val="00E044FF"/>
    <w:rsid w:val="00E05A77"/>
    <w:rsid w:val="00E0609C"/>
    <w:rsid w:val="00E077D9"/>
    <w:rsid w:val="00E11DDE"/>
    <w:rsid w:val="00E566B7"/>
    <w:rsid w:val="00E73AFB"/>
    <w:rsid w:val="00EB5012"/>
    <w:rsid w:val="00EF066B"/>
    <w:rsid w:val="00F008E2"/>
    <w:rsid w:val="00F0384F"/>
    <w:rsid w:val="00F17224"/>
    <w:rsid w:val="00F55DD6"/>
    <w:rsid w:val="00F826B6"/>
    <w:rsid w:val="00FC3935"/>
    <w:rsid w:val="00FC6FF1"/>
    <w:rsid w:val="00FE6D38"/>
    <w:rsid w:val="00FF1B9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6C605"/>
  <w15:chartTrackingRefBased/>
  <w15:docId w15:val="{B757976C-51B2-44C0-80D7-10253E7CD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Pr>
      <w:noProof/>
    </w:rPr>
  </w:style>
  <w:style w:type="paragraph" w:styleId="Cmsor1">
    <w:name w:val="heading 1"/>
    <w:basedOn w:val="Norml"/>
    <w:next w:val="Norml"/>
    <w:link w:val="Cmsor1Char"/>
    <w:uiPriority w:val="9"/>
    <w:qFormat/>
    <w:rsid w:val="005D0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5D0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5D05A7"/>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5D05A7"/>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5D05A7"/>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5D05A7"/>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5D05A7"/>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5D05A7"/>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5D05A7"/>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5D05A7"/>
    <w:rPr>
      <w:rFonts w:asciiTheme="majorHAnsi" w:eastAsiaTheme="majorEastAsia" w:hAnsiTheme="majorHAnsi" w:cstheme="majorBidi"/>
      <w:noProof/>
      <w:color w:val="0F4761" w:themeColor="accent1" w:themeShade="BF"/>
      <w:sz w:val="40"/>
      <w:szCs w:val="40"/>
    </w:rPr>
  </w:style>
  <w:style w:type="character" w:customStyle="1" w:styleId="Cmsor2Char">
    <w:name w:val="Címsor 2 Char"/>
    <w:basedOn w:val="Bekezdsalapbettpusa"/>
    <w:link w:val="Cmsor2"/>
    <w:uiPriority w:val="9"/>
    <w:semiHidden/>
    <w:rsid w:val="005D05A7"/>
    <w:rPr>
      <w:rFonts w:asciiTheme="majorHAnsi" w:eastAsiaTheme="majorEastAsia" w:hAnsiTheme="majorHAnsi" w:cstheme="majorBidi"/>
      <w:noProof/>
      <w:color w:val="0F4761" w:themeColor="accent1" w:themeShade="BF"/>
      <w:sz w:val="32"/>
      <w:szCs w:val="32"/>
    </w:rPr>
  </w:style>
  <w:style w:type="character" w:customStyle="1" w:styleId="Cmsor3Char">
    <w:name w:val="Címsor 3 Char"/>
    <w:basedOn w:val="Bekezdsalapbettpusa"/>
    <w:link w:val="Cmsor3"/>
    <w:uiPriority w:val="9"/>
    <w:semiHidden/>
    <w:rsid w:val="005D05A7"/>
    <w:rPr>
      <w:rFonts w:eastAsiaTheme="majorEastAsia" w:cstheme="majorBidi"/>
      <w:noProof/>
      <w:color w:val="0F4761" w:themeColor="accent1" w:themeShade="BF"/>
      <w:sz w:val="28"/>
      <w:szCs w:val="28"/>
    </w:rPr>
  </w:style>
  <w:style w:type="character" w:customStyle="1" w:styleId="Cmsor4Char">
    <w:name w:val="Címsor 4 Char"/>
    <w:basedOn w:val="Bekezdsalapbettpusa"/>
    <w:link w:val="Cmsor4"/>
    <w:uiPriority w:val="9"/>
    <w:semiHidden/>
    <w:rsid w:val="005D05A7"/>
    <w:rPr>
      <w:rFonts w:eastAsiaTheme="majorEastAsia" w:cstheme="majorBidi"/>
      <w:i/>
      <w:iCs/>
      <w:noProof/>
      <w:color w:val="0F4761" w:themeColor="accent1" w:themeShade="BF"/>
    </w:rPr>
  </w:style>
  <w:style w:type="character" w:customStyle="1" w:styleId="Cmsor5Char">
    <w:name w:val="Címsor 5 Char"/>
    <w:basedOn w:val="Bekezdsalapbettpusa"/>
    <w:link w:val="Cmsor5"/>
    <w:uiPriority w:val="9"/>
    <w:semiHidden/>
    <w:rsid w:val="005D05A7"/>
    <w:rPr>
      <w:rFonts w:eastAsiaTheme="majorEastAsia" w:cstheme="majorBidi"/>
      <w:noProof/>
      <w:color w:val="0F4761" w:themeColor="accent1" w:themeShade="BF"/>
    </w:rPr>
  </w:style>
  <w:style w:type="character" w:customStyle="1" w:styleId="Cmsor6Char">
    <w:name w:val="Címsor 6 Char"/>
    <w:basedOn w:val="Bekezdsalapbettpusa"/>
    <w:link w:val="Cmsor6"/>
    <w:uiPriority w:val="9"/>
    <w:semiHidden/>
    <w:rsid w:val="005D05A7"/>
    <w:rPr>
      <w:rFonts w:eastAsiaTheme="majorEastAsia" w:cstheme="majorBidi"/>
      <w:i/>
      <w:iCs/>
      <w:noProof/>
      <w:color w:val="595959" w:themeColor="text1" w:themeTint="A6"/>
    </w:rPr>
  </w:style>
  <w:style w:type="character" w:customStyle="1" w:styleId="Cmsor7Char">
    <w:name w:val="Címsor 7 Char"/>
    <w:basedOn w:val="Bekezdsalapbettpusa"/>
    <w:link w:val="Cmsor7"/>
    <w:uiPriority w:val="9"/>
    <w:semiHidden/>
    <w:rsid w:val="005D05A7"/>
    <w:rPr>
      <w:rFonts w:eastAsiaTheme="majorEastAsia" w:cstheme="majorBidi"/>
      <w:noProof/>
      <w:color w:val="595959" w:themeColor="text1" w:themeTint="A6"/>
    </w:rPr>
  </w:style>
  <w:style w:type="character" w:customStyle="1" w:styleId="Cmsor8Char">
    <w:name w:val="Címsor 8 Char"/>
    <w:basedOn w:val="Bekezdsalapbettpusa"/>
    <w:link w:val="Cmsor8"/>
    <w:uiPriority w:val="9"/>
    <w:semiHidden/>
    <w:rsid w:val="005D05A7"/>
    <w:rPr>
      <w:rFonts w:eastAsiaTheme="majorEastAsia" w:cstheme="majorBidi"/>
      <w:i/>
      <w:iCs/>
      <w:noProof/>
      <w:color w:val="272727" w:themeColor="text1" w:themeTint="D8"/>
    </w:rPr>
  </w:style>
  <w:style w:type="character" w:customStyle="1" w:styleId="Cmsor9Char">
    <w:name w:val="Címsor 9 Char"/>
    <w:basedOn w:val="Bekezdsalapbettpusa"/>
    <w:link w:val="Cmsor9"/>
    <w:uiPriority w:val="9"/>
    <w:semiHidden/>
    <w:rsid w:val="005D05A7"/>
    <w:rPr>
      <w:rFonts w:eastAsiaTheme="majorEastAsia" w:cstheme="majorBidi"/>
      <w:noProof/>
      <w:color w:val="272727" w:themeColor="text1" w:themeTint="D8"/>
    </w:rPr>
  </w:style>
  <w:style w:type="paragraph" w:styleId="Cm">
    <w:name w:val="Title"/>
    <w:basedOn w:val="Norml"/>
    <w:next w:val="Norml"/>
    <w:link w:val="CmChar"/>
    <w:uiPriority w:val="10"/>
    <w:qFormat/>
    <w:rsid w:val="005D0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5D05A7"/>
    <w:rPr>
      <w:rFonts w:asciiTheme="majorHAnsi" w:eastAsiaTheme="majorEastAsia" w:hAnsiTheme="majorHAnsi" w:cstheme="majorBidi"/>
      <w:noProof/>
      <w:spacing w:val="-10"/>
      <w:kern w:val="28"/>
      <w:sz w:val="56"/>
      <w:szCs w:val="56"/>
    </w:rPr>
  </w:style>
  <w:style w:type="paragraph" w:styleId="Alcm">
    <w:name w:val="Subtitle"/>
    <w:basedOn w:val="Norml"/>
    <w:next w:val="Norml"/>
    <w:link w:val="AlcmChar"/>
    <w:uiPriority w:val="11"/>
    <w:qFormat/>
    <w:rsid w:val="005D05A7"/>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5D05A7"/>
    <w:rPr>
      <w:rFonts w:eastAsiaTheme="majorEastAsia" w:cstheme="majorBidi"/>
      <w:noProof/>
      <w:color w:val="595959" w:themeColor="text1" w:themeTint="A6"/>
      <w:spacing w:val="15"/>
      <w:sz w:val="28"/>
      <w:szCs w:val="28"/>
    </w:rPr>
  </w:style>
  <w:style w:type="paragraph" w:styleId="Idzet">
    <w:name w:val="Quote"/>
    <w:basedOn w:val="Norml"/>
    <w:next w:val="Norml"/>
    <w:link w:val="IdzetChar"/>
    <w:uiPriority w:val="29"/>
    <w:qFormat/>
    <w:rsid w:val="005D05A7"/>
    <w:pPr>
      <w:spacing w:before="160"/>
      <w:jc w:val="center"/>
    </w:pPr>
    <w:rPr>
      <w:i/>
      <w:iCs/>
      <w:color w:val="404040" w:themeColor="text1" w:themeTint="BF"/>
    </w:rPr>
  </w:style>
  <w:style w:type="character" w:customStyle="1" w:styleId="IdzetChar">
    <w:name w:val="Idézet Char"/>
    <w:basedOn w:val="Bekezdsalapbettpusa"/>
    <w:link w:val="Idzet"/>
    <w:uiPriority w:val="29"/>
    <w:rsid w:val="005D05A7"/>
    <w:rPr>
      <w:i/>
      <w:iCs/>
      <w:noProof/>
      <w:color w:val="404040" w:themeColor="text1" w:themeTint="BF"/>
    </w:rPr>
  </w:style>
  <w:style w:type="paragraph" w:styleId="Listaszerbekezds">
    <w:name w:val="List Paragraph"/>
    <w:basedOn w:val="Norml"/>
    <w:uiPriority w:val="34"/>
    <w:qFormat/>
    <w:rsid w:val="005D05A7"/>
    <w:pPr>
      <w:ind w:left="720"/>
      <w:contextualSpacing/>
    </w:pPr>
  </w:style>
  <w:style w:type="character" w:styleId="Erskiemels">
    <w:name w:val="Intense Emphasis"/>
    <w:basedOn w:val="Bekezdsalapbettpusa"/>
    <w:uiPriority w:val="21"/>
    <w:qFormat/>
    <w:rsid w:val="005D05A7"/>
    <w:rPr>
      <w:i/>
      <w:iCs/>
      <w:color w:val="0F4761" w:themeColor="accent1" w:themeShade="BF"/>
    </w:rPr>
  </w:style>
  <w:style w:type="paragraph" w:styleId="Kiemeltidzet">
    <w:name w:val="Intense Quote"/>
    <w:basedOn w:val="Norml"/>
    <w:next w:val="Norml"/>
    <w:link w:val="KiemeltidzetChar"/>
    <w:uiPriority w:val="30"/>
    <w:qFormat/>
    <w:rsid w:val="005D0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5D05A7"/>
    <w:rPr>
      <w:i/>
      <w:iCs/>
      <w:noProof/>
      <w:color w:val="0F4761" w:themeColor="accent1" w:themeShade="BF"/>
    </w:rPr>
  </w:style>
  <w:style w:type="character" w:styleId="Ershivatkozs">
    <w:name w:val="Intense Reference"/>
    <w:basedOn w:val="Bekezdsalapbettpusa"/>
    <w:uiPriority w:val="32"/>
    <w:qFormat/>
    <w:rsid w:val="005D05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1374</Words>
  <Characters>9481</Characters>
  <Application>Microsoft Office Word</Application>
  <DocSecurity>0</DocSecurity>
  <Lines>79</Lines>
  <Paragraphs>21</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10834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Márk Uzsoki</dc:creator>
  <cp:keywords/>
  <dc:description/>
  <cp:lastModifiedBy>Márk Uzsoki</cp:lastModifiedBy>
  <cp:revision>6</cp:revision>
  <dcterms:created xsi:type="dcterms:W3CDTF">2026-03-17T14:51:00Z</dcterms:created>
  <dcterms:modified xsi:type="dcterms:W3CDTF">2026-03-17T14:54:00Z</dcterms:modified>
</cp:coreProperties>
</file>