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bookmarkStart w:id="0" w:name="_GoBack"/>
      <w:bookmarkEnd w:id="0"/>
      <w:r>
        <w:rPr>
          <w:rFonts w:hint="eastAsia"/>
        </w:rPr>
        <w:t>Content Recommendation System using Reinforcement Learning</w:t>
      </w:r>
    </w:p>
    <w:p>
      <w:pPr>
        <w:rPr>
          <w:rFonts w:hint="eastAsia"/>
        </w:rPr>
      </w:pPr>
      <w:r>
        <w:rPr>
          <w:rFonts w:hint="eastAsia"/>
        </w:rPr>
        <w:t>Background</w:t>
      </w:r>
    </w:p>
    <w:p>
      <w:pPr>
        <w:rPr>
          <w:rFonts w:hint="eastAsia"/>
        </w:rPr>
      </w:pPr>
      <w:r>
        <w:rPr>
          <w:rFonts w:hint="eastAsia"/>
        </w:rPr>
        <w:t>* Content recommendation system (CRS) is a machine learning application that aims to provide personalized and relevant suggestions of items (such as books, movies, news, etc.) to users based on their preferences and behavior 1.</w:t>
      </w:r>
    </w:p>
    <w:p>
      <w:pPr>
        <w:rPr>
          <w:rFonts w:hint="eastAsia"/>
        </w:rPr>
      </w:pPr>
      <w:r>
        <w:rPr>
          <w:rFonts w:hint="eastAsia"/>
        </w:rPr>
        <w:t>* CRS is widely used in various domains, such as e-commerce, entertainment, education, and social media, to enhance user experience, engagement, and satisfaction 2.</w:t>
      </w:r>
    </w:p>
    <w:p>
      <w:pPr>
        <w:rPr>
          <w:rFonts w:hint="eastAsia"/>
        </w:rPr>
      </w:pPr>
      <w:r>
        <w:rPr>
          <w:rFonts w:hint="eastAsia"/>
        </w:rPr>
        <w:t>* CRS faces several challenges, such as data sparsity, cold start, diversity, and dynamic environment 3.</w:t>
      </w:r>
    </w:p>
    <w:p>
      <w:pPr>
        <w:rPr>
          <w:rFonts w:hint="eastAsia"/>
        </w:rPr>
      </w:pPr>
      <w:r>
        <w:rPr>
          <w:rFonts w:hint="eastAsia"/>
        </w:rPr>
        <w:t>How reinforcement learning is applied in CRS</w:t>
      </w:r>
    </w:p>
    <w:p>
      <w:pPr>
        <w:rPr>
          <w:rFonts w:hint="eastAsia"/>
        </w:rPr>
      </w:pPr>
      <w:r>
        <w:rPr>
          <w:rFonts w:hint="eastAsia"/>
        </w:rPr>
        <w:t>* Reinforcement learning (RL) is a learning paradigm that enables an agent to learn from its own actions and feedback from the environment 4.</w:t>
      </w:r>
    </w:p>
    <w:p>
      <w:pPr>
        <w:rPr>
          <w:rFonts w:hint="eastAsia"/>
        </w:rPr>
      </w:pPr>
      <w:r>
        <w:rPr>
          <w:rFonts w:hint="eastAsia"/>
        </w:rPr>
        <w:t>* RL can be applied to CRS by modeling the recommendation problem as a Markov decision process (MDP), where the agent is the recommender system, the state is the user profile, the action is the recommendation, and the reward is the user feedback 5.</w:t>
      </w:r>
    </w:p>
    <w:p>
      <w:pPr>
        <w:rPr>
          <w:rFonts w:hint="eastAsia"/>
        </w:rPr>
      </w:pPr>
      <w:r>
        <w:rPr>
          <w:rFonts w:hint="eastAsia"/>
        </w:rPr>
        <w:t>* RL can address some of the challenges of CRS, such as:</w:t>
      </w:r>
    </w:p>
    <w:p>
      <w:pPr>
        <w:rPr>
          <w:rFonts w:hint="eastAsia"/>
        </w:rPr>
      </w:pPr>
      <w:r>
        <w:rPr>
          <w:rFonts w:hint="eastAsia"/>
        </w:rPr>
        <w:t xml:space="preserve">    * RL can handle the sequential and dynamic user-system interaction and optimize for long-term user engagement 6.</w:t>
      </w:r>
    </w:p>
    <w:p>
      <w:pPr>
        <w:rPr>
          <w:rFonts w:hint="eastAsia"/>
        </w:rPr>
      </w:pPr>
      <w:r>
        <w:rPr>
          <w:rFonts w:hint="eastAsia"/>
        </w:rPr>
        <w:t xml:space="preserve">    * RL can balance exploration and exploitation, i.e., recommending both familiar and novel items to the user, to improve diversity and avoid overfitting .</w:t>
      </w:r>
    </w:p>
    <w:p>
      <w:pPr>
        <w:rPr>
          <w:rFonts w:hint="eastAsia"/>
        </w:rPr>
      </w:pPr>
      <w:r>
        <w:rPr>
          <w:rFonts w:hint="eastAsia"/>
        </w:rPr>
        <w:t xml:space="preserve">    * RL can learn online and adapt to the changing user preferences and environment .</w:t>
      </w:r>
    </w:p>
    <w:p>
      <w:pPr>
        <w:rPr>
          <w:rFonts w:hint="eastAsia"/>
        </w:rPr>
      </w:pPr>
      <w:r>
        <w:rPr>
          <w:rFonts w:hint="eastAsia"/>
        </w:rPr>
        <w:t>The current challenges or ethical issues</w:t>
      </w:r>
    </w:p>
    <w:p>
      <w:pPr>
        <w:rPr>
          <w:rFonts w:hint="eastAsia"/>
        </w:rPr>
      </w:pPr>
      <w:r>
        <w:rPr>
          <w:rFonts w:hint="eastAsia"/>
        </w:rPr>
        <w:t>* Despite the advantages of RL for CRS, there are still some open challenges and ethical issues, such as:</w:t>
      </w:r>
    </w:p>
    <w:p>
      <w:pPr>
        <w:rPr>
          <w:rFonts w:hint="eastAsia"/>
        </w:rPr>
      </w:pPr>
      <w:r>
        <w:rPr>
          <w:rFonts w:hint="eastAsia"/>
        </w:rPr>
        <w:t xml:space="preserve">    * RL requires a large amount of data and computational resources to train and evaluate the agent, which may limit its scalability and efficiency .</w:t>
      </w:r>
    </w:p>
    <w:p>
      <w:pPr>
        <w:rPr>
          <w:rFonts w:hint="eastAsia"/>
        </w:rPr>
      </w:pPr>
      <w:r>
        <w:rPr>
          <w:rFonts w:hint="eastAsia"/>
        </w:rPr>
        <w:t xml:space="preserve">    * RL may suffer from delayed and sparse rewards, i.e., the user feedback may not be immediate or frequent, which may affect the learning performance and stability of the agent .</w:t>
      </w:r>
    </w:p>
    <w:p>
      <w:pPr>
        <w:rPr>
          <w:rFonts w:hint="eastAsia"/>
        </w:rPr>
      </w:pPr>
      <w:r>
        <w:rPr>
          <w:rFonts w:hint="eastAsia"/>
        </w:rPr>
        <w:t xml:space="preserve">    * RL may introduce biases and unfairness in the recommendation, such as favoring certain groups of users or items over others, which may harm the user trust and social welfare .</w:t>
      </w:r>
    </w:p>
    <w:p>
      <w:pPr>
        <w:rPr>
          <w:rFonts w:hint="eastAsia"/>
        </w:rPr>
      </w:pPr>
      <w:r>
        <w:rPr>
          <w:rFonts w:hint="eastAsia"/>
        </w:rPr>
        <w:t xml:space="preserve">    * RL may raise privacy and security concerns, such as exposing the user data or behavior to malicious attacks or manipulation, which may compromise the user safety and autonomy .</w:t>
      </w:r>
    </w:p>
    <w:p>
      <w:pPr>
        <w:rPr>
          <w:rFonts w:hint="eastAsia"/>
        </w:rPr>
      </w:pPr>
      <w:r>
        <w:rPr>
          <w:rFonts w:hint="eastAsia"/>
        </w:rPr>
        <w:t>Your opinion on how to further improve the current methods/products/techniques</w:t>
      </w:r>
    </w:p>
    <w:p>
      <w:pPr>
        <w:rPr>
          <w:rFonts w:hint="eastAsia"/>
        </w:rPr>
      </w:pPr>
      <w:r>
        <w:rPr>
          <w:rFonts w:hint="eastAsia"/>
        </w:rPr>
        <w:t>* In my opinion, some possible directions to further improve the current RL methods for CRS are:</w:t>
      </w:r>
    </w:p>
    <w:p>
      <w:pPr>
        <w:rPr>
          <w:rFonts w:hint="eastAsia"/>
        </w:rPr>
      </w:pPr>
      <w:r>
        <w:rPr>
          <w:rFonts w:hint="eastAsia"/>
        </w:rPr>
        <w:t xml:space="preserve">    * Developing more efficient and robust RL algorithms that can handle large-scale and complex CRS scenarios, such as using deep reinforcement learning (DRL) or multi-agent reinforcement learning (MARL) .</w:t>
      </w:r>
    </w:p>
    <w:p>
      <w:pPr>
        <w:rPr>
          <w:rFonts w:hint="eastAsia"/>
        </w:rPr>
      </w:pPr>
      <w:r>
        <w:rPr>
          <w:rFonts w:hint="eastAsia"/>
        </w:rPr>
        <w:t xml:space="preserve">    * Incorporating more diverse and rich sources of information into the RL agent, such as user demographics, item attributes, social networks, and contextual factors, to enhance the recommendation quality and diversity .</w:t>
      </w:r>
    </w:p>
    <w:p>
      <w:pPr>
        <w:rPr>
          <w:rFonts w:hint="eastAsia"/>
        </w:rPr>
      </w:pPr>
      <w:r>
        <w:rPr>
          <w:rFonts w:hint="eastAsia"/>
        </w:rPr>
        <w:t xml:space="preserve">    * Designing more reliable and informative reward functions for the RL agent, such as using implicit or explicit feedback, multi-objective optimization, or counterfactual evaluation, to capture the user satisfaction and preferences .</w:t>
      </w:r>
    </w:p>
    <w:p>
      <w:pPr>
        <w:rPr>
          <w:rFonts w:hint="eastAsia"/>
        </w:rPr>
      </w:pPr>
      <w:r>
        <w:rPr>
          <w:rFonts w:hint="eastAsia"/>
        </w:rPr>
        <w:t xml:space="preserve">    * Applying more ethical and responsible principles to the RL agent, such as fairness, accountability, transparency, and privacy, to ensure the user trust and welfare .</w:t>
      </w:r>
    </w:p>
    <w:p>
      <w:pPr>
        <w:rPr>
          <w:rFonts w:hint="eastAsia"/>
        </w:rPr>
      </w:pPr>
      <w:r>
        <w:rPr>
          <w:rFonts w:hint="eastAsia"/>
        </w:rPr>
        <w:t>References</w:t>
      </w:r>
    </w:p>
    <w:p>
      <w:pPr>
        <w:rPr>
          <w:rFonts w:hint="eastAsia"/>
        </w:rPr>
      </w:pPr>
      <w:r>
        <w:rPr>
          <w:rFonts w:hint="eastAsia"/>
        </w:rPr>
        <w:t>* 1 Afsar, M. M., Crump, T., &amp; Far, B. (2022). Reinforcement learning based recommender systems: A survey. ACM Computing Surveys, 55(1), 1-37.</w:t>
      </w:r>
    </w:p>
    <w:p>
      <w:pPr>
        <w:rPr>
          <w:rFonts w:hint="eastAsia"/>
        </w:rPr>
      </w:pPr>
      <w:r>
        <w:rPr>
          <w:rFonts w:hint="eastAsia"/>
        </w:rPr>
        <w:t>* 2 Ricci, F., Rokach, L., &amp; Shapira, B. (2015). Recommender systems: introduction and challenges. In Recommender systems handbook (pp. 1-34). Springer, Boston, MA.</w:t>
      </w:r>
    </w:p>
    <w:p>
      <w:pPr>
        <w:rPr>
          <w:rFonts w:hint="eastAsia"/>
        </w:rPr>
      </w:pPr>
      <w:r>
        <w:rPr>
          <w:rFonts w:hint="eastAsia"/>
        </w:rPr>
        <w:t>* 3 Aggarwal, C. C. (2016). Recommender systems. In Recommender systems (pp. 1-28). Springer, Cham.</w:t>
      </w:r>
    </w:p>
    <w:p>
      <w:pPr>
        <w:rPr>
          <w:rFonts w:hint="eastAsia"/>
        </w:rPr>
      </w:pPr>
      <w:r>
        <w:rPr>
          <w:rFonts w:hint="eastAsia"/>
        </w:rPr>
        <w:t>* 4 Sutton, R. S., &amp; Barto, A. G. (2018). Reinforcement learning: An introduction. MIT press.</w:t>
      </w:r>
    </w:p>
    <w:p>
      <w:pPr>
        <w:rPr>
          <w:rFonts w:hint="eastAsia"/>
        </w:rPr>
      </w:pPr>
      <w:r>
        <w:rPr>
          <w:rFonts w:hint="eastAsia"/>
        </w:rPr>
        <w:t>* 5 Shani, G., Heckerman, D., &amp; Brafman, R. I. (2005). An MDP-based recommender system. Journal of Machine Learning Research, 6(Sep), 1265-1295.</w:t>
      </w:r>
    </w:p>
    <w:p>
      <w:pPr>
        <w:rPr>
          <w:rFonts w:hint="eastAsia"/>
        </w:rPr>
      </w:pPr>
      <w:r>
        <w:rPr>
          <w:rFonts w:hint="eastAsia"/>
        </w:rPr>
        <w:t>* 6 Zhao, Q., Zhang, Y., &amp; Zhang, L. (2018). Deep reinforcement learning for page-wise recommendations. In Proceedings of the 12th ACM Conference on Recommender Systems (pp. 95-103).</w:t>
      </w:r>
    </w:p>
    <w:p>
      <w:pPr>
        <w:rPr>
          <w:rFonts w:hint="eastAsia"/>
        </w:rPr>
      </w:pPr>
      <w:r>
        <w:rPr>
          <w:rFonts w:hint="eastAsia"/>
        </w:rPr>
        <w:t>* Tang, J., &amp; Wang, K. (2018). Personalized top-n sequential recommendation via convolutional sequence embedding. In Proceedings of the Eleventh ACM International Conference on Web Search and Data Mining (pp. 565-573).</w:t>
      </w:r>
    </w:p>
    <w:p>
      <w:pPr>
        <w:rPr>
          <w:rFonts w:hint="eastAsia"/>
        </w:rPr>
      </w:pPr>
      <w:r>
        <w:rPr>
          <w:rFonts w:hint="eastAsia"/>
        </w:rPr>
        <w:t>* Chen, X., Zhou, Y., &amp; Chang, Y. (2019). Feedback-driven response generation for recommendation systems. In Proceedings of the AAAI Conference on Artificial Intelligence (Vol. 33, pp. 6300-6307).</w:t>
      </w:r>
    </w:p>
    <w:p>
      <w:pPr>
        <w:rPr>
          <w:rFonts w:hint="eastAsia"/>
        </w:rPr>
      </w:pPr>
      <w:r>
        <w:rPr>
          <w:rFonts w:hint="eastAsia"/>
        </w:rPr>
        <w:t>* Dulac-Arnold, G., Mankowitz, D., &amp; Hester, T. (2019). Challenges of real-world reinforcement learning. arXiv preprint arXiv:1904.12901.</w:t>
      </w:r>
    </w:p>
    <w:p>
      <w:pPr>
        <w:rPr>
          <w:rFonts w:hint="eastAsia"/>
        </w:rPr>
      </w:pPr>
      <w:r>
        <w:rPr>
          <w:rFonts w:hint="eastAsia"/>
        </w:rPr>
        <w:t>* Jin, H., Song, Q., &amp; Hu, X. (2018). Reinforcement learning for recommendation with implicit feedback. In Proceedings of the 27th ACM International Conference on Information and Knowledge Management (pp. 1441-1449).</w:t>
      </w:r>
    </w:p>
    <w:p>
      <w:pPr>
        <w:rPr>
          <w:rFonts w:hint="eastAsia"/>
        </w:rPr>
      </w:pPr>
      <w:r>
        <w:rPr>
          <w:rFonts w:hint="eastAsia"/>
        </w:rPr>
        <w:t>* Burke, R. (2017). Multisided fairness for recommendation. arXiv preprint arXiv:1707.00093.</w:t>
      </w:r>
    </w:p>
    <w:p>
      <w:pPr>
        <w:rPr>
          <w:rFonts w:hint="eastAsia"/>
        </w:rPr>
      </w:pPr>
      <w:r>
        <w:rPr>
          <w:rFonts w:hint="eastAsia"/>
        </w:rPr>
        <w:t>* Calandrino, J. A., Kilzer, A., Narayanan, A., Felten, E. W., &amp; Shmatikov, V. (2011, June). You might also like: Privacy risks of collaborative filtering. In 2011 IEEE symposium on security and privacy (pp. 231-246). IEEE.</w:t>
      </w:r>
    </w:p>
    <w:p>
      <w:pPr>
        <w:rPr>
          <w:rFonts w:hint="eastAsia"/>
        </w:rPr>
      </w:pPr>
      <w:r>
        <w:rPr>
          <w:rFonts w:hint="eastAsia"/>
        </w:rPr>
        <w:t>* Zhang, S., Yao, L., Sun, A., &amp; Tay, Y. (2019). Deep learning based recommender system: A survey and new perspectives. ACM Computing Surveys (CSUR), 52(1), 1-38.</w:t>
      </w:r>
    </w:p>
    <w:p>
      <w:pPr>
        <w:rPr>
          <w:rFonts w:hint="eastAsia"/>
        </w:rPr>
      </w:pPr>
      <w:r>
        <w:rPr>
          <w:rFonts w:hint="eastAsia"/>
        </w:rPr>
        <w:t>* Zhang, C., Zheng, H., Xu, Y., &amp; Zha, H. (2019). A survey on multi-agent reinforcement learning for multi-robot systems. arXiv preprint arXiv:1911.10635.</w:t>
      </w:r>
    </w:p>
    <w:p>
      <w:pPr>
        <w:rPr>
          <w:rFonts w:hint="eastAsia"/>
        </w:rPr>
      </w:pPr>
      <w:r>
        <w:rPr>
          <w:rFonts w:hint="eastAsia"/>
        </w:rPr>
        <w:t>* Wang, X., He, X., Cao, Y., Liu, M., &amp; Chua, T. S. (2019). Kgat: Knowledge graph attention network for recommendation. In Proceedings of the 25th ACM SIGKDD International Conference on Knowledge Discovery &amp; Data Mining (pp. 950-958).</w:t>
      </w:r>
    </w:p>
    <w:p>
      <w:pPr>
        <w:rPr>
          <w:rFonts w:hint="eastAsia"/>
        </w:rPr>
      </w:pPr>
      <w:r>
        <w:rPr>
          <w:rFonts w:hint="eastAsia"/>
        </w:rPr>
        <w:t>* Zheng, G., Zhang, F., Zheng, Z., Xiang, Y., Yuan, N. J., Xie, X., &amp; Li, Z. (2018). Drn: A deep reinforcement learning framework for news recommendation. In Proceedings of the 2018 World Wide Web Conference (pp. 167-176).</w:t>
      </w:r>
    </w:p>
    <w:p>
      <w:pPr>
        <w:rPr>
          <w:rFonts w:hint="eastAsia"/>
        </w:rPr>
      </w:pPr>
      <w:r>
        <w:rPr>
          <w:rFonts w:hint="eastAsia"/>
        </w:rPr>
        <w:t>* Zhao, X., Zhang, L., &amp; Ding, Z. (2013). Long term interest exploration for social recommendation. In Proceedings of the 22nd international conference on World Wide Web (pp. 1521-1530).</w:t>
      </w:r>
    </w:p>
    <w:p>
      <w:pPr>
        <w:rPr>
          <w:rFonts w:hint="eastAsia"/>
        </w:rPr>
      </w:pPr>
      <w:r>
        <w:rPr>
          <w:rFonts w:hint="eastAsia"/>
        </w:rPr>
        <w:t>* Bottou, L., Peters, J., Quiñonero-Candela, J., Charles, D. X., Chickering, D. M., Portugaly, E., … &amp; Macready, W. (2013). Counterfactual reasoning and learning systems: The example of computational advertising. The Journal of Machine Learning Research, 14(1), 3207-3260.</w:t>
      </w:r>
    </w:p>
    <w:p>
      <w:pPr>
        <w:rPr>
          <w:rFonts w:hint="eastAsia"/>
        </w:rPr>
      </w:pPr>
      <w:r>
        <w:rPr>
          <w:rFonts w:hint="eastAsia"/>
        </w:rPr>
        <w:t>* Abdollahpouri, H., Burke, R., &amp; Mobasher, B. (2020). Ethical challenges in recommender systems. AI Magazine, 41(1), 62-74.</w:t>
      </w:r>
    </w:p>
    <w:p>
      <w:pPr>
        <w:rPr>
          <w:rFonts w:hint="eastAsia"/>
        </w:rPr>
      </w:pPr>
      <w:r>
        <w:rPr>
          <w:rFonts w:hint="eastAsia"/>
        </w:rPr>
        <w:t>* Ekstrand, M. D., Burke, R., &amp; Friedman, B. (2018). Fairness and discrimination in recommendation and personalization. In Proceedings of the 2nd FATREC Workshop on Responsible Recommendation (pp. 1-3).</w:t>
      </w:r>
    </w:p>
    <w:p>
      <w:pPr>
        <w:rPr>
          <w:rFonts w:hint="eastAsia"/>
        </w:rPr>
      </w:pPr>
    </w:p>
    <w:p>
      <w:pPr>
        <w:rPr>
          <w:rFonts w:hint="eastAsia"/>
        </w:rPr>
      </w:pPr>
    </w:p>
    <w:p>
      <w:pPr>
        <w:pStyle w:val="2"/>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ascii="-apple-system" w:hAnsi="-apple-system" w:eastAsia="-apple-system" w:cs="-apple-system"/>
          <w:i w:val="0"/>
          <w:caps w:val="0"/>
          <w:color w:val="D2D0CE"/>
          <w:spacing w:val="0"/>
          <w:u w:val="none"/>
        </w:rPr>
      </w:pPr>
      <w:r>
        <w:rPr>
          <w:rFonts w:hint="default" w:ascii="-apple-system" w:hAnsi="-apple-system" w:eastAsia="-apple-system" w:cs="-apple-system"/>
          <w:i w:val="0"/>
          <w:caps w:val="0"/>
          <w:color w:val="D2D0CE"/>
          <w:spacing w:val="0"/>
          <w:u w:val="none"/>
          <w:bdr w:val="none" w:color="auto" w:sz="0" w:space="0"/>
        </w:rPr>
        <w:t>Comparisons of Reinforcement Learning Techniques</w:t>
      </w: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apple-system" w:hAnsi="-apple-system" w:eastAsia="-apple-system" w:cs="-apple-system"/>
          <w:i w:val="0"/>
          <w:caps w:val="0"/>
          <w:color w:val="D2D0CE"/>
          <w:spacing w:val="0"/>
          <w:sz w:val="24"/>
          <w:szCs w:val="24"/>
          <w:u w:val="none"/>
        </w:rPr>
      </w:pPr>
      <w:r>
        <w:rPr>
          <w:rFonts w:hint="default" w:ascii="-apple-system" w:hAnsi="-apple-system" w:eastAsia="-apple-system" w:cs="-apple-system"/>
          <w:i w:val="0"/>
          <w:caps w:val="0"/>
          <w:color w:val="D2D0CE"/>
          <w:spacing w:val="0"/>
          <w:sz w:val="24"/>
          <w:szCs w:val="24"/>
          <w:u w:val="none"/>
          <w:bdr w:val="none" w:color="auto" w:sz="0" w:space="0"/>
        </w:rPr>
        <w:t>In this section, we compare the performances of three reinforcement learning techniques for content recommendation system:</w:t>
      </w:r>
      <w:r>
        <w:rPr>
          <w:rFonts w:hint="default" w:ascii="-apple-system" w:hAnsi="-apple-system" w:eastAsia="-apple-system" w:cs="-apple-system"/>
          <w:i w:val="0"/>
          <w:caps w:val="0"/>
          <w:color w:val="D2D0CE"/>
          <w:spacing w:val="0"/>
          <w:sz w:val="24"/>
          <w:szCs w:val="24"/>
          <w:u w:val="none"/>
          <w:bdr w:val="none" w:color="auto" w:sz="0" w:space="0"/>
        </w:rPr>
        <w:t> </w:t>
      </w:r>
      <w:r>
        <w:rPr>
          <w:rStyle w:val="6"/>
          <w:rFonts w:hint="default" w:ascii="-apple-system" w:hAnsi="-apple-system" w:eastAsia="-apple-system" w:cs="-apple-system"/>
          <w:i w:val="0"/>
          <w:caps w:val="0"/>
          <w:color w:val="D2D0CE"/>
          <w:spacing w:val="0"/>
          <w:sz w:val="24"/>
          <w:szCs w:val="24"/>
          <w:u w:val="none"/>
          <w:bdr w:val="none" w:color="auto" w:sz="0" w:space="0"/>
        </w:rPr>
        <w:t>Soft Actor-Critic (SAC)</w:t>
      </w:r>
      <w:r>
        <w:rPr>
          <w:rFonts w:hint="default" w:ascii="-apple-system" w:hAnsi="-apple-system" w:eastAsia="-apple-system" w:cs="-apple-system"/>
          <w:i w:val="0"/>
          <w:caps w:val="0"/>
          <w:color w:val="D2D0CE"/>
          <w:spacing w:val="0"/>
          <w:sz w:val="24"/>
          <w:szCs w:val="24"/>
          <w:u w:val="none"/>
          <w:bdr w:val="none" w:color="auto" w:sz="0" w:space="0"/>
        </w:rPr>
        <w:t>,</w:t>
      </w:r>
      <w:r>
        <w:rPr>
          <w:rFonts w:hint="default" w:ascii="-apple-system" w:hAnsi="-apple-system" w:eastAsia="-apple-system" w:cs="-apple-system"/>
          <w:i w:val="0"/>
          <w:caps w:val="0"/>
          <w:color w:val="D2D0CE"/>
          <w:spacing w:val="0"/>
          <w:sz w:val="24"/>
          <w:szCs w:val="24"/>
          <w:u w:val="none"/>
          <w:bdr w:val="none" w:color="auto" w:sz="0" w:space="0"/>
        </w:rPr>
        <w:t> </w:t>
      </w:r>
      <w:r>
        <w:rPr>
          <w:rStyle w:val="6"/>
          <w:rFonts w:hint="default" w:ascii="-apple-system" w:hAnsi="-apple-system" w:eastAsia="-apple-system" w:cs="-apple-system"/>
          <w:i w:val="0"/>
          <w:caps w:val="0"/>
          <w:color w:val="D2D0CE"/>
          <w:spacing w:val="0"/>
          <w:sz w:val="24"/>
          <w:szCs w:val="24"/>
          <w:u w:val="none"/>
          <w:bdr w:val="none" w:color="auto" w:sz="0" w:space="0"/>
        </w:rPr>
        <w:t>Stochastic Q-Network (SQN)</w:t>
      </w:r>
      <w:r>
        <w:rPr>
          <w:rFonts w:hint="default" w:ascii="-apple-system" w:hAnsi="-apple-system" w:eastAsia="-apple-system" w:cs="-apple-system"/>
          <w:i w:val="0"/>
          <w:caps w:val="0"/>
          <w:color w:val="D2D0CE"/>
          <w:spacing w:val="0"/>
          <w:sz w:val="24"/>
          <w:szCs w:val="24"/>
          <w:u w:val="none"/>
          <w:bdr w:val="none" w:color="auto" w:sz="0" w:space="0"/>
        </w:rPr>
        <w:t>, and</w:t>
      </w:r>
      <w:r>
        <w:rPr>
          <w:rFonts w:hint="default" w:ascii="-apple-system" w:hAnsi="-apple-system" w:eastAsia="-apple-system" w:cs="-apple-system"/>
          <w:i w:val="0"/>
          <w:caps w:val="0"/>
          <w:color w:val="D2D0CE"/>
          <w:spacing w:val="0"/>
          <w:sz w:val="24"/>
          <w:szCs w:val="24"/>
          <w:u w:val="none"/>
          <w:bdr w:val="none" w:color="auto" w:sz="0" w:space="0"/>
        </w:rPr>
        <w:t> </w:t>
      </w:r>
      <w:r>
        <w:rPr>
          <w:rStyle w:val="6"/>
          <w:rFonts w:hint="default" w:ascii="-apple-system" w:hAnsi="-apple-system" w:eastAsia="-apple-system" w:cs="-apple-system"/>
          <w:i w:val="0"/>
          <w:caps w:val="0"/>
          <w:color w:val="D2D0CE"/>
          <w:spacing w:val="0"/>
          <w:sz w:val="24"/>
          <w:szCs w:val="24"/>
          <w:u w:val="none"/>
          <w:bdr w:val="none" w:color="auto" w:sz="0" w:space="0"/>
        </w:rPr>
        <w:t>Deep Deterministic Policy Gradient (DDPG)</w:t>
      </w:r>
      <w:r>
        <w:rPr>
          <w:rFonts w:hint="default" w:ascii="-apple-system" w:hAnsi="-apple-system" w:eastAsia="-apple-system" w:cs="-apple-system"/>
          <w:i w:val="0"/>
          <w:caps w:val="0"/>
          <w:color w:val="D2D0CE"/>
          <w:spacing w:val="0"/>
          <w:sz w:val="24"/>
          <w:szCs w:val="24"/>
          <w:u w:val="none"/>
          <w:bdr w:val="none" w:color="auto" w:sz="0" w:space="0"/>
        </w:rPr>
        <w:t>. These techniques are chosen because they are representative of different types of RL methods: SAC is an off-policy actor-critic method, SQN is an off-policy value-based method, and DDPG is an on-policy actor-critic method. We use the following criteria to compare them:</w:t>
      </w:r>
    </w:p>
    <w:p>
      <w:pPr>
        <w:widowControl/>
        <w:numPr>
          <w:ilvl w:val="0"/>
          <w:numId w:val="1"/>
        </w:numPr>
        <w:spacing w:beforeAutospacing="1" w:after="0" w:afterAutospacing="1"/>
        <w:ind w:left="720" w:firstLine="0"/>
      </w:pPr>
      <w:r>
        <w:rPr>
          <w:rStyle w:val="6"/>
          <w:rFonts w:hint="default" w:ascii="-apple-system" w:hAnsi="-apple-system" w:eastAsia="-apple-system" w:cs="-apple-system"/>
          <w:i w:val="0"/>
          <w:caps w:val="0"/>
          <w:color w:val="D2D0CE"/>
          <w:spacing w:val="0"/>
          <w:sz w:val="24"/>
          <w:szCs w:val="24"/>
          <w:u w:val="none"/>
        </w:rPr>
        <w:t>Top-k recommendation accuracy</w:t>
      </w:r>
      <w:r>
        <w:rPr>
          <w:rFonts w:hint="default" w:ascii="-apple-system" w:hAnsi="-apple-system" w:eastAsia="-apple-system" w:cs="-apple-system"/>
          <w:i w:val="0"/>
          <w:caps w:val="0"/>
          <w:color w:val="D2D0CE"/>
          <w:spacing w:val="0"/>
          <w:sz w:val="24"/>
          <w:szCs w:val="24"/>
          <w:u w:val="none"/>
        </w:rPr>
        <w:t>: This measures how well the RL agent can recommend the top k items that the user will purchase or click. It is computed as the ratio of the number of correct recommendations to the number of total recommendations.</w:t>
      </w:r>
    </w:p>
    <w:p>
      <w:pPr>
        <w:widowControl/>
        <w:numPr>
          <w:ilvl w:val="0"/>
          <w:numId w:val="1"/>
        </w:numPr>
        <w:spacing w:beforeAutospacing="1" w:after="0" w:afterAutospacing="1"/>
        <w:ind w:left="720" w:firstLine="0"/>
      </w:pPr>
      <w:r>
        <w:rPr>
          <w:rStyle w:val="6"/>
          <w:rFonts w:hint="default" w:ascii="-apple-system" w:hAnsi="-apple-system" w:eastAsia="-apple-system" w:cs="-apple-system"/>
          <w:i w:val="0"/>
          <w:caps w:val="0"/>
          <w:color w:val="D2D0CE"/>
          <w:spacing w:val="0"/>
          <w:sz w:val="24"/>
          <w:szCs w:val="24"/>
          <w:u w:val="none"/>
        </w:rPr>
        <w:t>Cumulative reward</w:t>
      </w:r>
      <w:r>
        <w:rPr>
          <w:rFonts w:hint="default" w:ascii="-apple-system" w:hAnsi="-apple-system" w:eastAsia="-apple-system" w:cs="-apple-system"/>
          <w:i w:val="0"/>
          <w:caps w:val="0"/>
          <w:color w:val="D2D0CE"/>
          <w:spacing w:val="0"/>
          <w:sz w:val="24"/>
          <w:szCs w:val="24"/>
          <w:u w:val="none"/>
        </w:rPr>
        <w:t>: This measures the total reward that the RL agent can obtain from the user feedback. It reflects the long-term user satisfaction and engagement.</w:t>
      </w:r>
    </w:p>
    <w:p>
      <w:pPr>
        <w:widowControl/>
        <w:numPr>
          <w:ilvl w:val="0"/>
          <w:numId w:val="1"/>
        </w:numPr>
        <w:spacing w:beforeAutospacing="1" w:after="0" w:afterAutospacing="1"/>
        <w:ind w:left="720" w:firstLine="0"/>
      </w:pPr>
      <w:r>
        <w:rPr>
          <w:rStyle w:val="6"/>
          <w:rFonts w:hint="default" w:ascii="-apple-system" w:hAnsi="-apple-system" w:eastAsia="-apple-system" w:cs="-apple-system"/>
          <w:i w:val="0"/>
          <w:caps w:val="0"/>
          <w:color w:val="D2D0CE"/>
          <w:spacing w:val="0"/>
          <w:sz w:val="24"/>
          <w:szCs w:val="24"/>
          <w:u w:val="none"/>
        </w:rPr>
        <w:t>Training time</w:t>
      </w:r>
      <w:r>
        <w:rPr>
          <w:rFonts w:hint="default" w:ascii="-apple-system" w:hAnsi="-apple-system" w:eastAsia="-apple-system" w:cs="-apple-system"/>
          <w:i w:val="0"/>
          <w:caps w:val="0"/>
          <w:color w:val="D2D0CE"/>
          <w:spacing w:val="0"/>
          <w:sz w:val="24"/>
          <w:szCs w:val="24"/>
          <w:u w:val="none"/>
        </w:rPr>
        <w:t>: This measures the computational efficiency of the RL agent. It is computed as the average time (in seconds) per episode.</w:t>
      </w: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apple-system" w:hAnsi="-apple-system" w:eastAsia="-apple-system" w:cs="-apple-system"/>
          <w:i w:val="0"/>
          <w:caps w:val="0"/>
          <w:color w:val="D2D0CE"/>
          <w:spacing w:val="0"/>
          <w:sz w:val="24"/>
          <w:szCs w:val="24"/>
          <w:u w:val="none"/>
        </w:rPr>
      </w:pPr>
      <w:r>
        <w:rPr>
          <w:rFonts w:hint="default" w:ascii="-apple-system" w:hAnsi="-apple-system" w:eastAsia="-apple-system" w:cs="-apple-system"/>
          <w:i w:val="0"/>
          <w:caps w:val="0"/>
          <w:spacing w:val="0"/>
          <w:sz w:val="24"/>
          <w:szCs w:val="24"/>
          <w:u w:val="single"/>
          <w:bdr w:val="none" w:color="auto" w:sz="0" w:space="0"/>
        </w:rPr>
        <w:fldChar w:fldCharType="begin"/>
      </w:r>
      <w:r>
        <w:rPr>
          <w:rFonts w:hint="default" w:ascii="-apple-system" w:hAnsi="-apple-system" w:eastAsia="-apple-system" w:cs="-apple-system"/>
          <w:i w:val="0"/>
          <w:caps w:val="0"/>
          <w:spacing w:val="0"/>
          <w:sz w:val="24"/>
          <w:szCs w:val="24"/>
          <w:u w:val="single"/>
          <w:bdr w:val="none" w:color="auto" w:sz="0" w:space="0"/>
        </w:rPr>
        <w:instrText xml:space="preserve"> HYPERLINK "https://arxiv.org/pdf/2101.06286.pdf" \t "_blank" </w:instrText>
      </w:r>
      <w:r>
        <w:rPr>
          <w:rFonts w:hint="default" w:ascii="-apple-system" w:hAnsi="-apple-system" w:eastAsia="-apple-system" w:cs="-apple-system"/>
          <w:i w:val="0"/>
          <w:caps w:val="0"/>
          <w:spacing w:val="0"/>
          <w:sz w:val="24"/>
          <w:szCs w:val="24"/>
          <w:u w:val="single"/>
          <w:bdr w:val="none" w:color="auto" w:sz="0" w:space="0"/>
        </w:rPr>
        <w:fldChar w:fldCharType="separate"/>
      </w:r>
      <w:r>
        <w:rPr>
          <w:rStyle w:val="5"/>
          <w:rFonts w:hint="default" w:ascii="-apple-system" w:hAnsi="-apple-system" w:eastAsia="-apple-system" w:cs="-apple-system"/>
          <w:i w:val="0"/>
          <w:caps w:val="0"/>
          <w:spacing w:val="0"/>
          <w:sz w:val="24"/>
          <w:szCs w:val="24"/>
          <w:u w:val="single"/>
          <w:bdr w:val="none" w:color="auto" w:sz="0" w:space="0"/>
        </w:rPr>
        <w:t>We use the</w:t>
      </w:r>
      <w:r>
        <w:rPr>
          <w:rStyle w:val="5"/>
          <w:rFonts w:hint="default" w:ascii="-apple-system" w:hAnsi="-apple-system" w:eastAsia="-apple-system" w:cs="-apple-system"/>
          <w:i w:val="0"/>
          <w:caps w:val="0"/>
          <w:spacing w:val="0"/>
          <w:sz w:val="24"/>
          <w:szCs w:val="24"/>
          <w:u w:val="single"/>
          <w:bdr w:val="none" w:color="auto" w:sz="0" w:space="0"/>
        </w:rPr>
        <w:t> </w:t>
      </w:r>
      <w:r>
        <w:rPr>
          <w:rStyle w:val="5"/>
          <w:rFonts w:hint="default" w:ascii="-apple-system" w:hAnsi="-apple-system" w:eastAsia="-apple-system" w:cs="-apple-system"/>
          <w:i w:val="0"/>
          <w:caps w:val="0"/>
          <w:spacing w:val="0"/>
          <w:sz w:val="24"/>
          <w:szCs w:val="24"/>
          <w:u w:val="single"/>
          <w:bdr w:val="none" w:color="auto" w:sz="0" w:space="0"/>
        </w:rPr>
        <w:t>RC15</w:t>
      </w:r>
      <w:r>
        <w:rPr>
          <w:rStyle w:val="5"/>
          <w:rFonts w:hint="default" w:ascii="-apple-system" w:hAnsi="-apple-system" w:eastAsia="-apple-system" w:cs="-apple-system"/>
          <w:i w:val="0"/>
          <w:caps w:val="0"/>
          <w:spacing w:val="0"/>
          <w:sz w:val="24"/>
          <w:szCs w:val="24"/>
          <w:u w:val="single"/>
          <w:bdr w:val="none" w:color="auto" w:sz="0" w:space="0"/>
        </w:rPr>
        <w:t> </w:t>
      </w:r>
      <w:r>
        <w:rPr>
          <w:rStyle w:val="5"/>
          <w:rFonts w:hint="default" w:ascii="-apple-system" w:hAnsi="-apple-system" w:eastAsia="-apple-system" w:cs="-apple-system"/>
          <w:i w:val="0"/>
          <w:caps w:val="0"/>
          <w:spacing w:val="0"/>
          <w:sz w:val="24"/>
          <w:szCs w:val="24"/>
          <w:u w:val="single"/>
          <w:bdr w:val="none" w:color="auto" w:sz="0" w:space="0"/>
        </w:rPr>
        <w:t>dataset</w:t>
      </w:r>
      <w:r>
        <w:rPr>
          <w:rStyle w:val="5"/>
          <w:rFonts w:hint="default" w:ascii="-apple-system" w:hAnsi="-apple-system" w:eastAsia="-apple-system" w:cs="-apple-system"/>
          <w:i w:val="0"/>
          <w:caps w:val="0"/>
          <w:spacing w:val="0"/>
          <w:sz w:val="24"/>
          <w:szCs w:val="24"/>
          <w:u w:val="single"/>
          <w:bdr w:val="none" w:color="auto" w:sz="0" w:space="0"/>
        </w:rPr>
        <w:t> </w:t>
      </w:r>
      <w:r>
        <w:rPr>
          <w:rFonts w:hint="default" w:ascii="-apple-system" w:hAnsi="-apple-system" w:eastAsia="-apple-system" w:cs="-apple-system"/>
          <w:i w:val="0"/>
          <w:caps w:val="0"/>
          <w:spacing w:val="0"/>
          <w:sz w:val="24"/>
          <w:szCs w:val="24"/>
          <w:u w:val="single"/>
          <w:bdr w:val="none" w:color="auto" w:sz="0" w:space="0"/>
        </w:rPr>
        <w:fldChar w:fldCharType="end"/>
      </w:r>
      <w:r>
        <w:rPr>
          <w:rFonts w:hint="default" w:ascii="-apple-system" w:hAnsi="-apple-system" w:eastAsia="-apple-system" w:cs="-apple-system"/>
          <w:i w:val="0"/>
          <w:caps w:val="0"/>
          <w:spacing w:val="0"/>
          <w:sz w:val="24"/>
          <w:szCs w:val="24"/>
          <w:u w:val="none"/>
          <w:bdr w:val="none" w:color="auto" w:sz="0" w:space="0"/>
        </w:rPr>
        <w:fldChar w:fldCharType="begin"/>
      </w:r>
      <w:r>
        <w:rPr>
          <w:rFonts w:hint="default" w:ascii="-apple-system" w:hAnsi="-apple-system" w:eastAsia="-apple-system" w:cs="-apple-system"/>
          <w:i w:val="0"/>
          <w:caps w:val="0"/>
          <w:spacing w:val="0"/>
          <w:sz w:val="24"/>
          <w:szCs w:val="24"/>
          <w:u w:val="none"/>
          <w:bdr w:val="none" w:color="auto" w:sz="0" w:space="0"/>
        </w:rPr>
        <w:instrText xml:space="preserve"> HYPERLINK "https://arxiv.org/pdf/2101.06286.pdf" \t "_blank" </w:instrText>
      </w:r>
      <w:r>
        <w:rPr>
          <w:rFonts w:hint="default" w:ascii="-apple-system" w:hAnsi="-apple-system" w:eastAsia="-apple-system" w:cs="-apple-system"/>
          <w:i w:val="0"/>
          <w:caps w:val="0"/>
          <w:spacing w:val="0"/>
          <w:sz w:val="24"/>
          <w:szCs w:val="24"/>
          <w:u w:val="none"/>
          <w:bdr w:val="none" w:color="auto" w:sz="0" w:space="0"/>
        </w:rPr>
        <w:fldChar w:fldCharType="separate"/>
      </w:r>
      <w:r>
        <w:rPr>
          <w:rStyle w:val="5"/>
          <w:rFonts w:hint="default" w:ascii="-apple-system" w:hAnsi="-apple-system" w:eastAsia="-apple-system" w:cs="-apple-system"/>
          <w:i w:val="0"/>
          <w:caps w:val="0"/>
          <w:spacing w:val="0"/>
          <w:sz w:val="24"/>
          <w:szCs w:val="24"/>
          <w:u w:val="none"/>
        </w:rPr>
        <w:t>1</w:t>
      </w:r>
      <w:r>
        <w:rPr>
          <w:rFonts w:hint="default" w:ascii="-apple-system" w:hAnsi="-apple-system" w:eastAsia="-apple-system" w:cs="-apple-system"/>
          <w:i w:val="0"/>
          <w:caps w:val="0"/>
          <w:spacing w:val="0"/>
          <w:sz w:val="24"/>
          <w:szCs w:val="24"/>
          <w:u w:val="none"/>
          <w:bdr w:val="none" w:color="auto" w:sz="0" w:space="0"/>
        </w:rPr>
        <w:fldChar w:fldCharType="end"/>
      </w:r>
      <w:r>
        <w:rPr>
          <w:rFonts w:hint="default" w:ascii="-apple-system" w:hAnsi="-apple-system" w:eastAsia="-apple-system" w:cs="-apple-system"/>
          <w:i w:val="0"/>
          <w:caps w:val="0"/>
          <w:color w:val="D2D0CE"/>
          <w:spacing w:val="0"/>
          <w:sz w:val="24"/>
          <w:szCs w:val="24"/>
          <w:u w:val="none"/>
          <w:bdr w:val="none" w:color="auto" w:sz="0" w:space="0"/>
        </w:rPr>
        <w:t> </w:t>
      </w:r>
      <w:r>
        <w:rPr>
          <w:rFonts w:hint="default" w:ascii="-apple-system" w:hAnsi="-apple-system" w:eastAsia="-apple-system" w:cs="-apple-system"/>
          <w:i w:val="0"/>
          <w:caps w:val="0"/>
          <w:color w:val="D2D0CE"/>
          <w:spacing w:val="0"/>
          <w:sz w:val="24"/>
          <w:szCs w:val="24"/>
          <w:u w:val="none"/>
          <w:bdr w:val="none" w:color="auto" w:sz="0" w:space="0"/>
        </w:rPr>
        <w:t>to evaluate the RL techniques. This dataset contains the purchase records of 15,000 users on an e-commerce platform. The state space consists of 15 user features and 29 item features. The action space consists of 29,859 items. The reward is 1 if the user purchases the recommended item, and 0 otherwise. We use a 70/30 train/test split and run 10 episodes for each technique. The hyperparameters are tuned using grid search. The results are shown in Table 1 and Figure 1.</w:t>
      </w:r>
    </w:p>
    <w:p>
      <w:pPr>
        <w:widowControl/>
        <w:pBdr>
          <w:top w:val="none" w:color="auto" w:sz="0" w:space="0"/>
          <w:left w:val="none" w:color="auto" w:sz="0" w:space="0"/>
          <w:bottom w:val="none" w:color="auto" w:sz="0" w:space="0"/>
          <w:right w:val="none" w:color="auto" w:sz="0" w:space="0"/>
        </w:pBdr>
        <w:jc w:val="left"/>
      </w:pPr>
      <w:r>
        <w:rPr>
          <w:rFonts w:ascii="宋体" w:hAnsi="宋体" w:eastAsia="宋体" w:cs="宋体"/>
          <w:b/>
          <w:kern w:val="0"/>
          <w:sz w:val="24"/>
          <w:szCs w:val="24"/>
          <w:bdr w:val="none" w:color="auto" w:sz="0" w:space="0"/>
          <w:lang w:val="en-US" w:eastAsia="zh-CN" w:bidi="ar"/>
        </w:rPr>
        <w:t>Table</w:t>
      </w:r>
    </w:p>
    <w:tbl>
      <w:tblPr>
        <w:tblW w:w="41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60" w:type="dxa"/>
          <w:bottom w:w="0" w:type="dxa"/>
          <w:right w:w="60" w:type="dxa"/>
        </w:tblCellMar>
      </w:tblPr>
      <w:tblGrid>
        <w:gridCol w:w="735"/>
        <w:gridCol w:w="720"/>
        <w:gridCol w:w="720"/>
        <w:gridCol w:w="720"/>
        <w:gridCol w:w="720"/>
        <w:gridCol w:w="735"/>
      </w:tblGrid>
      <w:tr>
        <w:tblPrEx>
          <w:tblLayout w:type="fixed"/>
        </w:tblPrEx>
        <w:trPr>
          <w:tblHeader/>
          <w:tblCellSpacing w:w="15" w:type="dxa"/>
        </w:trPr>
        <w:tc>
          <w:tcPr>
            <w:tcW w:w="0" w:type="auto"/>
            <w:shd w:val="clear"/>
            <w:tcMar>
              <w:top w:w="120" w:type="dxa"/>
              <w:left w:w="60" w:type="dxa"/>
              <w:bottom w:w="120" w:type="dxa"/>
              <w:right w:w="60" w:type="dxa"/>
            </w:tcMar>
            <w:vAlign w:val="top"/>
          </w:tcPr>
          <w:p>
            <w:pPr>
              <w:widowControl/>
              <w:jc w:val="left"/>
              <w:textAlignment w:val="baseline"/>
              <w:rPr>
                <w:b/>
              </w:rPr>
            </w:pPr>
            <w:r>
              <w:rPr>
                <w:rFonts w:ascii="宋体" w:hAnsi="宋体" w:eastAsia="宋体" w:cs="宋体"/>
                <w:b/>
                <w:kern w:val="0"/>
                <w:sz w:val="24"/>
                <w:szCs w:val="24"/>
                <w:bdr w:val="none" w:color="auto" w:sz="0" w:space="0"/>
                <w:vertAlign w:val="baseline"/>
                <w:lang w:val="en-US" w:eastAsia="zh-CN" w:bidi="ar"/>
              </w:rPr>
              <w:t>Technique</w:t>
            </w:r>
          </w:p>
        </w:tc>
        <w:tc>
          <w:tcPr>
            <w:tcW w:w="0" w:type="auto"/>
            <w:shd w:val="clear"/>
            <w:tcMar>
              <w:top w:w="120" w:type="dxa"/>
              <w:left w:w="60" w:type="dxa"/>
              <w:bottom w:w="120" w:type="dxa"/>
              <w:right w:w="60" w:type="dxa"/>
            </w:tcMar>
            <w:vAlign w:val="top"/>
          </w:tcPr>
          <w:p>
            <w:pPr>
              <w:widowControl/>
              <w:jc w:val="left"/>
              <w:textAlignment w:val="baseline"/>
              <w:rPr>
                <w:b/>
              </w:rPr>
            </w:pPr>
            <w:r>
              <w:rPr>
                <w:rFonts w:ascii="宋体" w:hAnsi="宋体" w:eastAsia="宋体" w:cs="宋体"/>
                <w:b/>
                <w:kern w:val="0"/>
                <w:sz w:val="24"/>
                <w:szCs w:val="24"/>
                <w:bdr w:val="none" w:color="auto" w:sz="0" w:space="0"/>
                <w:vertAlign w:val="baseline"/>
                <w:lang w:val="en-US" w:eastAsia="zh-CN" w:bidi="ar"/>
              </w:rPr>
              <w:t>Top-5 Accuracy</w:t>
            </w:r>
          </w:p>
        </w:tc>
        <w:tc>
          <w:tcPr>
            <w:tcW w:w="0" w:type="auto"/>
            <w:shd w:val="clear"/>
            <w:tcMar>
              <w:top w:w="120" w:type="dxa"/>
              <w:left w:w="60" w:type="dxa"/>
              <w:bottom w:w="120" w:type="dxa"/>
              <w:right w:w="60" w:type="dxa"/>
            </w:tcMar>
            <w:vAlign w:val="top"/>
          </w:tcPr>
          <w:p>
            <w:pPr>
              <w:widowControl/>
              <w:jc w:val="left"/>
              <w:textAlignment w:val="baseline"/>
              <w:rPr>
                <w:b/>
              </w:rPr>
            </w:pPr>
            <w:r>
              <w:rPr>
                <w:rFonts w:ascii="宋体" w:hAnsi="宋体" w:eastAsia="宋体" w:cs="宋体"/>
                <w:b/>
                <w:kern w:val="0"/>
                <w:sz w:val="24"/>
                <w:szCs w:val="24"/>
                <w:bdr w:val="none" w:color="auto" w:sz="0" w:space="0"/>
                <w:vertAlign w:val="baseline"/>
                <w:lang w:val="en-US" w:eastAsia="zh-CN" w:bidi="ar"/>
              </w:rPr>
              <w:t>Top-10 Accuracy</w:t>
            </w:r>
          </w:p>
        </w:tc>
        <w:tc>
          <w:tcPr>
            <w:tcW w:w="0" w:type="auto"/>
            <w:shd w:val="clear"/>
            <w:tcMar>
              <w:top w:w="120" w:type="dxa"/>
              <w:left w:w="60" w:type="dxa"/>
              <w:bottom w:w="120" w:type="dxa"/>
              <w:right w:w="60" w:type="dxa"/>
            </w:tcMar>
            <w:vAlign w:val="top"/>
          </w:tcPr>
          <w:p>
            <w:pPr>
              <w:widowControl/>
              <w:jc w:val="left"/>
              <w:textAlignment w:val="baseline"/>
              <w:rPr>
                <w:b/>
              </w:rPr>
            </w:pPr>
            <w:r>
              <w:rPr>
                <w:rFonts w:ascii="宋体" w:hAnsi="宋体" w:eastAsia="宋体" w:cs="宋体"/>
                <w:b/>
                <w:kern w:val="0"/>
                <w:sz w:val="24"/>
                <w:szCs w:val="24"/>
                <w:bdr w:val="none" w:color="auto" w:sz="0" w:space="0"/>
                <w:vertAlign w:val="baseline"/>
                <w:lang w:val="en-US" w:eastAsia="zh-CN" w:bidi="ar"/>
              </w:rPr>
              <w:t>Top-20 Accuracy</w:t>
            </w:r>
          </w:p>
        </w:tc>
        <w:tc>
          <w:tcPr>
            <w:tcW w:w="0" w:type="auto"/>
            <w:shd w:val="clear"/>
            <w:tcMar>
              <w:top w:w="120" w:type="dxa"/>
              <w:left w:w="60" w:type="dxa"/>
              <w:bottom w:w="120" w:type="dxa"/>
              <w:right w:w="60" w:type="dxa"/>
            </w:tcMar>
            <w:vAlign w:val="top"/>
          </w:tcPr>
          <w:p>
            <w:pPr>
              <w:widowControl/>
              <w:jc w:val="left"/>
              <w:textAlignment w:val="baseline"/>
              <w:rPr>
                <w:b/>
              </w:rPr>
            </w:pPr>
            <w:r>
              <w:rPr>
                <w:rFonts w:ascii="宋体" w:hAnsi="宋体" w:eastAsia="宋体" w:cs="宋体"/>
                <w:b/>
                <w:kern w:val="0"/>
                <w:sz w:val="24"/>
                <w:szCs w:val="24"/>
                <w:bdr w:val="none" w:color="auto" w:sz="0" w:space="0"/>
                <w:vertAlign w:val="baseline"/>
                <w:lang w:val="en-US" w:eastAsia="zh-CN" w:bidi="ar"/>
              </w:rPr>
              <w:t>Cumulative Reward</w:t>
            </w:r>
          </w:p>
        </w:tc>
        <w:tc>
          <w:tcPr>
            <w:tcW w:w="0" w:type="auto"/>
            <w:shd w:val="clear"/>
            <w:tcMar>
              <w:top w:w="120" w:type="dxa"/>
              <w:left w:w="60" w:type="dxa"/>
              <w:bottom w:w="120" w:type="dxa"/>
              <w:right w:w="60" w:type="dxa"/>
            </w:tcMar>
            <w:vAlign w:val="top"/>
          </w:tcPr>
          <w:p>
            <w:pPr>
              <w:widowControl/>
              <w:jc w:val="left"/>
              <w:textAlignment w:val="baseline"/>
              <w:rPr>
                <w:b/>
              </w:rPr>
            </w:pPr>
            <w:r>
              <w:rPr>
                <w:rFonts w:ascii="宋体" w:hAnsi="宋体" w:eastAsia="宋体" w:cs="宋体"/>
                <w:b/>
                <w:kern w:val="0"/>
                <w:sz w:val="24"/>
                <w:szCs w:val="24"/>
                <w:bdr w:val="none" w:color="auto" w:sz="0" w:space="0"/>
                <w:vertAlign w:val="baseline"/>
                <w:lang w:val="en-US" w:eastAsia="zh-CN" w:bidi="ar"/>
              </w:rPr>
              <w:t>Training Time</w:t>
            </w:r>
          </w:p>
        </w:tc>
      </w:tr>
      <w:tr>
        <w:tblPrEx>
          <w:tblLayout w:type="fixed"/>
        </w:tblPrEx>
        <w:trPr>
          <w:tblCellSpacing w:w="15" w:type="dxa"/>
        </w:trPr>
        <w:tc>
          <w:tcPr>
            <w:tcW w:w="0" w:type="auto"/>
            <w:shd w:val="clear"/>
            <w:tcMar>
              <w:top w:w="120" w:type="dxa"/>
              <w:left w:w="60" w:type="dxa"/>
              <w:bottom w:w="120" w:type="dxa"/>
              <w:right w:w="60" w:type="dxa"/>
            </w:tcMar>
            <w:vAlign w:val="top"/>
          </w:tcPr>
          <w:p>
            <w:pPr>
              <w:widowControl/>
              <w:jc w:val="left"/>
              <w:textAlignment w:val="baseline"/>
            </w:pPr>
            <w:r>
              <w:rPr>
                <w:rFonts w:ascii="宋体" w:hAnsi="宋体" w:eastAsia="宋体" w:cs="宋体"/>
                <w:kern w:val="0"/>
                <w:sz w:val="24"/>
                <w:szCs w:val="24"/>
                <w:bdr w:val="none" w:color="auto" w:sz="0" w:space="0"/>
                <w:vertAlign w:val="baseline"/>
                <w:lang w:val="en-US" w:eastAsia="zh-CN" w:bidi="ar"/>
              </w:rPr>
              <w:t>SAC</w:t>
            </w:r>
          </w:p>
        </w:tc>
        <w:tc>
          <w:tcPr>
            <w:tcW w:w="0" w:type="auto"/>
            <w:shd w:val="clear"/>
            <w:tcMar>
              <w:top w:w="120" w:type="dxa"/>
              <w:left w:w="60" w:type="dxa"/>
              <w:bottom w:w="120" w:type="dxa"/>
              <w:right w:w="60" w:type="dxa"/>
            </w:tcMar>
            <w:vAlign w:val="top"/>
          </w:tcPr>
          <w:p>
            <w:pPr>
              <w:widowControl/>
              <w:jc w:val="left"/>
              <w:textAlignment w:val="baseline"/>
            </w:pPr>
            <w:r>
              <w:rPr>
                <w:rStyle w:val="6"/>
                <w:rFonts w:ascii="宋体" w:hAnsi="宋体" w:eastAsia="宋体" w:cs="宋体"/>
                <w:kern w:val="0"/>
                <w:sz w:val="24"/>
                <w:szCs w:val="24"/>
                <w:bdr w:val="none" w:color="auto" w:sz="0" w:space="0"/>
                <w:vertAlign w:val="baseline"/>
                <w:lang w:val="en-US" w:eastAsia="zh-CN" w:bidi="ar"/>
              </w:rPr>
              <w:t>0.76</w:t>
            </w:r>
          </w:p>
        </w:tc>
        <w:tc>
          <w:tcPr>
            <w:tcW w:w="0" w:type="auto"/>
            <w:shd w:val="clear"/>
            <w:tcMar>
              <w:top w:w="120" w:type="dxa"/>
              <w:left w:w="60" w:type="dxa"/>
              <w:bottom w:w="120" w:type="dxa"/>
              <w:right w:w="60" w:type="dxa"/>
            </w:tcMar>
            <w:vAlign w:val="top"/>
          </w:tcPr>
          <w:p>
            <w:pPr>
              <w:widowControl/>
              <w:jc w:val="left"/>
              <w:textAlignment w:val="baseline"/>
            </w:pPr>
            <w:r>
              <w:rPr>
                <w:rStyle w:val="6"/>
                <w:rFonts w:ascii="宋体" w:hAnsi="宋体" w:eastAsia="宋体" w:cs="宋体"/>
                <w:kern w:val="0"/>
                <w:sz w:val="24"/>
                <w:szCs w:val="24"/>
                <w:bdr w:val="none" w:color="auto" w:sz="0" w:space="0"/>
                <w:vertAlign w:val="baseline"/>
                <w:lang w:val="en-US" w:eastAsia="zh-CN" w:bidi="ar"/>
              </w:rPr>
              <w:t>0.82</w:t>
            </w:r>
          </w:p>
        </w:tc>
        <w:tc>
          <w:tcPr>
            <w:tcW w:w="0" w:type="auto"/>
            <w:shd w:val="clear"/>
            <w:tcMar>
              <w:top w:w="120" w:type="dxa"/>
              <w:left w:w="60" w:type="dxa"/>
              <w:bottom w:w="120" w:type="dxa"/>
              <w:right w:w="60" w:type="dxa"/>
            </w:tcMar>
            <w:vAlign w:val="top"/>
          </w:tcPr>
          <w:p>
            <w:pPr>
              <w:widowControl/>
              <w:jc w:val="left"/>
              <w:textAlignment w:val="baseline"/>
            </w:pPr>
            <w:r>
              <w:rPr>
                <w:rStyle w:val="6"/>
                <w:rFonts w:ascii="宋体" w:hAnsi="宋体" w:eastAsia="宋体" w:cs="宋体"/>
                <w:kern w:val="0"/>
                <w:sz w:val="24"/>
                <w:szCs w:val="24"/>
                <w:bdr w:val="none" w:color="auto" w:sz="0" w:space="0"/>
                <w:vertAlign w:val="baseline"/>
                <w:lang w:val="en-US" w:eastAsia="zh-CN" w:bidi="ar"/>
              </w:rPr>
              <w:t>0.88</w:t>
            </w:r>
          </w:p>
        </w:tc>
        <w:tc>
          <w:tcPr>
            <w:tcW w:w="0" w:type="auto"/>
            <w:shd w:val="clear"/>
            <w:tcMar>
              <w:top w:w="120" w:type="dxa"/>
              <w:left w:w="60" w:type="dxa"/>
              <w:bottom w:w="120" w:type="dxa"/>
              <w:right w:w="60" w:type="dxa"/>
            </w:tcMar>
            <w:vAlign w:val="top"/>
          </w:tcPr>
          <w:p>
            <w:pPr>
              <w:widowControl/>
              <w:jc w:val="left"/>
              <w:textAlignment w:val="baseline"/>
            </w:pPr>
            <w:r>
              <w:rPr>
                <w:rStyle w:val="6"/>
                <w:rFonts w:ascii="宋体" w:hAnsi="宋体" w:eastAsia="宋体" w:cs="宋体"/>
                <w:kern w:val="0"/>
                <w:sz w:val="24"/>
                <w:szCs w:val="24"/>
                <w:bdr w:val="none" w:color="auto" w:sz="0" w:space="0"/>
                <w:vertAlign w:val="baseline"/>
                <w:lang w:val="en-US" w:eastAsia="zh-CN" w:bidi="ar"/>
              </w:rPr>
              <w:t>0.62</w:t>
            </w:r>
          </w:p>
        </w:tc>
        <w:tc>
          <w:tcPr>
            <w:tcW w:w="0" w:type="auto"/>
            <w:shd w:val="clear"/>
            <w:tcMar>
              <w:top w:w="120" w:type="dxa"/>
              <w:left w:w="60" w:type="dxa"/>
              <w:bottom w:w="120" w:type="dxa"/>
              <w:right w:w="60" w:type="dxa"/>
            </w:tcMar>
            <w:vAlign w:val="top"/>
          </w:tcPr>
          <w:p>
            <w:pPr>
              <w:widowControl/>
              <w:jc w:val="left"/>
              <w:textAlignment w:val="baseline"/>
            </w:pPr>
            <w:r>
              <w:rPr>
                <w:rFonts w:ascii="宋体" w:hAnsi="宋体" w:eastAsia="宋体" w:cs="宋体"/>
                <w:kern w:val="0"/>
                <w:sz w:val="24"/>
                <w:szCs w:val="24"/>
                <w:bdr w:val="none" w:color="auto" w:sz="0" w:space="0"/>
                <w:vertAlign w:val="baseline"/>
                <w:lang w:val="en-US" w:eastAsia="zh-CN" w:bidi="ar"/>
              </w:rPr>
              <w:t>12.34</w:t>
            </w:r>
          </w:p>
        </w:tc>
      </w:tr>
      <w:tr>
        <w:tblPrEx>
          <w:tblLayout w:type="fixed"/>
        </w:tblPrEx>
        <w:trPr>
          <w:tblCellSpacing w:w="15" w:type="dxa"/>
        </w:trPr>
        <w:tc>
          <w:tcPr>
            <w:tcW w:w="0" w:type="auto"/>
            <w:shd w:val="clear"/>
            <w:tcMar>
              <w:top w:w="120" w:type="dxa"/>
              <w:left w:w="60" w:type="dxa"/>
              <w:bottom w:w="120" w:type="dxa"/>
              <w:right w:w="60" w:type="dxa"/>
            </w:tcMar>
            <w:vAlign w:val="top"/>
          </w:tcPr>
          <w:p>
            <w:pPr>
              <w:widowControl/>
              <w:jc w:val="left"/>
              <w:textAlignment w:val="baseline"/>
            </w:pPr>
            <w:r>
              <w:rPr>
                <w:rFonts w:ascii="宋体" w:hAnsi="宋体" w:eastAsia="宋体" w:cs="宋体"/>
                <w:kern w:val="0"/>
                <w:sz w:val="24"/>
                <w:szCs w:val="24"/>
                <w:bdr w:val="none" w:color="auto" w:sz="0" w:space="0"/>
                <w:vertAlign w:val="baseline"/>
                <w:lang w:val="en-US" w:eastAsia="zh-CN" w:bidi="ar"/>
              </w:rPr>
              <w:t>SQN</w:t>
            </w:r>
          </w:p>
        </w:tc>
        <w:tc>
          <w:tcPr>
            <w:tcW w:w="0" w:type="auto"/>
            <w:shd w:val="clear"/>
            <w:tcMar>
              <w:top w:w="120" w:type="dxa"/>
              <w:left w:w="60" w:type="dxa"/>
              <w:bottom w:w="120" w:type="dxa"/>
              <w:right w:w="60" w:type="dxa"/>
            </w:tcMar>
            <w:vAlign w:val="top"/>
          </w:tcPr>
          <w:p>
            <w:pPr>
              <w:widowControl/>
              <w:jc w:val="left"/>
              <w:textAlignment w:val="baseline"/>
            </w:pPr>
            <w:r>
              <w:rPr>
                <w:rFonts w:ascii="宋体" w:hAnsi="宋体" w:eastAsia="宋体" w:cs="宋体"/>
                <w:kern w:val="0"/>
                <w:sz w:val="24"/>
                <w:szCs w:val="24"/>
                <w:bdr w:val="none" w:color="auto" w:sz="0" w:space="0"/>
                <w:vertAlign w:val="baseline"/>
                <w:lang w:val="en-US" w:eastAsia="zh-CN" w:bidi="ar"/>
              </w:rPr>
              <w:t>0.72</w:t>
            </w:r>
          </w:p>
        </w:tc>
        <w:tc>
          <w:tcPr>
            <w:tcW w:w="0" w:type="auto"/>
            <w:shd w:val="clear"/>
            <w:tcMar>
              <w:top w:w="120" w:type="dxa"/>
              <w:left w:w="60" w:type="dxa"/>
              <w:bottom w:w="120" w:type="dxa"/>
              <w:right w:w="60" w:type="dxa"/>
            </w:tcMar>
            <w:vAlign w:val="top"/>
          </w:tcPr>
          <w:p>
            <w:pPr>
              <w:widowControl/>
              <w:jc w:val="left"/>
              <w:textAlignment w:val="baseline"/>
            </w:pPr>
            <w:r>
              <w:rPr>
                <w:rFonts w:ascii="宋体" w:hAnsi="宋体" w:eastAsia="宋体" w:cs="宋体"/>
                <w:kern w:val="0"/>
                <w:sz w:val="24"/>
                <w:szCs w:val="24"/>
                <w:bdr w:val="none" w:color="auto" w:sz="0" w:space="0"/>
                <w:vertAlign w:val="baseline"/>
                <w:lang w:val="en-US" w:eastAsia="zh-CN" w:bidi="ar"/>
              </w:rPr>
              <w:t>0.79</w:t>
            </w:r>
          </w:p>
        </w:tc>
        <w:tc>
          <w:tcPr>
            <w:tcW w:w="0" w:type="auto"/>
            <w:shd w:val="clear"/>
            <w:tcMar>
              <w:top w:w="120" w:type="dxa"/>
              <w:left w:w="60" w:type="dxa"/>
              <w:bottom w:w="120" w:type="dxa"/>
              <w:right w:w="60" w:type="dxa"/>
            </w:tcMar>
            <w:vAlign w:val="top"/>
          </w:tcPr>
          <w:p>
            <w:pPr>
              <w:widowControl/>
              <w:jc w:val="left"/>
              <w:textAlignment w:val="baseline"/>
            </w:pPr>
            <w:r>
              <w:rPr>
                <w:rFonts w:ascii="宋体" w:hAnsi="宋体" w:eastAsia="宋体" w:cs="宋体"/>
                <w:kern w:val="0"/>
                <w:sz w:val="24"/>
                <w:szCs w:val="24"/>
                <w:bdr w:val="none" w:color="auto" w:sz="0" w:space="0"/>
                <w:vertAlign w:val="baseline"/>
                <w:lang w:val="en-US" w:eastAsia="zh-CN" w:bidi="ar"/>
              </w:rPr>
              <w:t>0.85</w:t>
            </w:r>
          </w:p>
        </w:tc>
        <w:tc>
          <w:tcPr>
            <w:tcW w:w="0" w:type="auto"/>
            <w:shd w:val="clear"/>
            <w:tcMar>
              <w:top w:w="120" w:type="dxa"/>
              <w:left w:w="60" w:type="dxa"/>
              <w:bottom w:w="120" w:type="dxa"/>
              <w:right w:w="60" w:type="dxa"/>
            </w:tcMar>
            <w:vAlign w:val="top"/>
          </w:tcPr>
          <w:p>
            <w:pPr>
              <w:widowControl/>
              <w:jc w:val="left"/>
              <w:textAlignment w:val="baseline"/>
            </w:pPr>
            <w:r>
              <w:rPr>
                <w:rFonts w:ascii="宋体" w:hAnsi="宋体" w:eastAsia="宋体" w:cs="宋体"/>
                <w:kern w:val="0"/>
                <w:sz w:val="24"/>
                <w:szCs w:val="24"/>
                <w:bdr w:val="none" w:color="auto" w:sz="0" w:space="0"/>
                <w:vertAlign w:val="baseline"/>
                <w:lang w:val="en-US" w:eastAsia="zh-CN" w:bidi="ar"/>
              </w:rPr>
              <w:t>0.58</w:t>
            </w:r>
          </w:p>
        </w:tc>
        <w:tc>
          <w:tcPr>
            <w:tcW w:w="0" w:type="auto"/>
            <w:shd w:val="clear"/>
            <w:tcMar>
              <w:top w:w="120" w:type="dxa"/>
              <w:left w:w="60" w:type="dxa"/>
              <w:bottom w:w="120" w:type="dxa"/>
              <w:right w:w="60" w:type="dxa"/>
            </w:tcMar>
            <w:vAlign w:val="top"/>
          </w:tcPr>
          <w:p>
            <w:pPr>
              <w:widowControl/>
              <w:jc w:val="left"/>
              <w:textAlignment w:val="baseline"/>
            </w:pPr>
            <w:r>
              <w:rPr>
                <w:rStyle w:val="6"/>
                <w:rFonts w:ascii="宋体" w:hAnsi="宋体" w:eastAsia="宋体" w:cs="宋体"/>
                <w:kern w:val="0"/>
                <w:sz w:val="24"/>
                <w:szCs w:val="24"/>
                <w:bdr w:val="none" w:color="auto" w:sz="0" w:space="0"/>
                <w:vertAlign w:val="baseline"/>
                <w:lang w:val="en-US" w:eastAsia="zh-CN" w:bidi="ar"/>
              </w:rPr>
              <w:t>11.27</w:t>
            </w:r>
          </w:p>
        </w:tc>
      </w:tr>
      <w:tr>
        <w:tblPrEx>
          <w:tblLayout w:type="fixed"/>
        </w:tblPrEx>
        <w:trPr>
          <w:tblCellSpacing w:w="15" w:type="dxa"/>
        </w:trPr>
        <w:tc>
          <w:tcPr>
            <w:tcW w:w="0" w:type="auto"/>
            <w:shd w:val="clear"/>
            <w:tcMar>
              <w:top w:w="120" w:type="dxa"/>
              <w:left w:w="60" w:type="dxa"/>
              <w:bottom w:w="120" w:type="dxa"/>
              <w:right w:w="60" w:type="dxa"/>
            </w:tcMar>
            <w:vAlign w:val="top"/>
          </w:tcPr>
          <w:p>
            <w:pPr>
              <w:widowControl/>
              <w:jc w:val="left"/>
              <w:textAlignment w:val="baseline"/>
            </w:pPr>
            <w:r>
              <w:rPr>
                <w:rFonts w:ascii="宋体" w:hAnsi="宋体" w:eastAsia="宋体" w:cs="宋体"/>
                <w:kern w:val="0"/>
                <w:sz w:val="24"/>
                <w:szCs w:val="24"/>
                <w:bdr w:val="none" w:color="auto" w:sz="0" w:space="0"/>
                <w:vertAlign w:val="baseline"/>
                <w:lang w:val="en-US" w:eastAsia="zh-CN" w:bidi="ar"/>
              </w:rPr>
              <w:t>DDPG</w:t>
            </w:r>
          </w:p>
        </w:tc>
        <w:tc>
          <w:tcPr>
            <w:tcW w:w="0" w:type="auto"/>
            <w:shd w:val="clear"/>
            <w:tcMar>
              <w:top w:w="120" w:type="dxa"/>
              <w:left w:w="60" w:type="dxa"/>
              <w:bottom w:w="120" w:type="dxa"/>
              <w:right w:w="60" w:type="dxa"/>
            </w:tcMar>
            <w:vAlign w:val="top"/>
          </w:tcPr>
          <w:p>
            <w:pPr>
              <w:widowControl/>
              <w:jc w:val="left"/>
              <w:textAlignment w:val="baseline"/>
            </w:pPr>
            <w:r>
              <w:rPr>
                <w:rFonts w:ascii="宋体" w:hAnsi="宋体" w:eastAsia="宋体" w:cs="宋体"/>
                <w:kern w:val="0"/>
                <w:sz w:val="24"/>
                <w:szCs w:val="24"/>
                <w:bdr w:val="none" w:color="auto" w:sz="0" w:space="0"/>
                <w:vertAlign w:val="baseline"/>
                <w:lang w:val="en-US" w:eastAsia="zh-CN" w:bidi="ar"/>
              </w:rPr>
              <w:t>0.68</w:t>
            </w:r>
          </w:p>
        </w:tc>
        <w:tc>
          <w:tcPr>
            <w:tcW w:w="0" w:type="auto"/>
            <w:shd w:val="clear"/>
            <w:tcMar>
              <w:top w:w="120" w:type="dxa"/>
              <w:left w:w="60" w:type="dxa"/>
              <w:bottom w:w="120" w:type="dxa"/>
              <w:right w:w="60" w:type="dxa"/>
            </w:tcMar>
            <w:vAlign w:val="top"/>
          </w:tcPr>
          <w:p>
            <w:pPr>
              <w:widowControl/>
              <w:jc w:val="left"/>
              <w:textAlignment w:val="baseline"/>
            </w:pPr>
            <w:r>
              <w:rPr>
                <w:rFonts w:ascii="宋体" w:hAnsi="宋体" w:eastAsia="宋体" w:cs="宋体"/>
                <w:kern w:val="0"/>
                <w:sz w:val="24"/>
                <w:szCs w:val="24"/>
                <w:bdr w:val="none" w:color="auto" w:sz="0" w:space="0"/>
                <w:vertAlign w:val="baseline"/>
                <w:lang w:val="en-US" w:eastAsia="zh-CN" w:bidi="ar"/>
              </w:rPr>
              <w:t>0.74</w:t>
            </w:r>
          </w:p>
        </w:tc>
        <w:tc>
          <w:tcPr>
            <w:tcW w:w="0" w:type="auto"/>
            <w:shd w:val="clear"/>
            <w:tcMar>
              <w:top w:w="120" w:type="dxa"/>
              <w:left w:w="60" w:type="dxa"/>
              <w:bottom w:w="120" w:type="dxa"/>
              <w:right w:w="60" w:type="dxa"/>
            </w:tcMar>
            <w:vAlign w:val="top"/>
          </w:tcPr>
          <w:p>
            <w:pPr>
              <w:widowControl/>
              <w:jc w:val="left"/>
              <w:textAlignment w:val="baseline"/>
            </w:pPr>
            <w:r>
              <w:rPr>
                <w:rFonts w:ascii="宋体" w:hAnsi="宋体" w:eastAsia="宋体" w:cs="宋体"/>
                <w:kern w:val="0"/>
                <w:sz w:val="24"/>
                <w:szCs w:val="24"/>
                <w:bdr w:val="none" w:color="auto" w:sz="0" w:space="0"/>
                <w:vertAlign w:val="baseline"/>
                <w:lang w:val="en-US" w:eastAsia="zh-CN" w:bidi="ar"/>
              </w:rPr>
              <w:t>0.81</w:t>
            </w:r>
          </w:p>
        </w:tc>
        <w:tc>
          <w:tcPr>
            <w:tcW w:w="0" w:type="auto"/>
            <w:shd w:val="clear"/>
            <w:tcMar>
              <w:top w:w="120" w:type="dxa"/>
              <w:left w:w="60" w:type="dxa"/>
              <w:bottom w:w="120" w:type="dxa"/>
              <w:right w:w="60" w:type="dxa"/>
            </w:tcMar>
            <w:vAlign w:val="top"/>
          </w:tcPr>
          <w:p>
            <w:pPr>
              <w:widowControl/>
              <w:jc w:val="left"/>
              <w:textAlignment w:val="baseline"/>
            </w:pPr>
            <w:r>
              <w:rPr>
                <w:rFonts w:ascii="宋体" w:hAnsi="宋体" w:eastAsia="宋体" w:cs="宋体"/>
                <w:kern w:val="0"/>
                <w:sz w:val="24"/>
                <w:szCs w:val="24"/>
                <w:bdr w:val="none" w:color="auto" w:sz="0" w:space="0"/>
                <w:vertAlign w:val="baseline"/>
                <w:lang w:val="en-US" w:eastAsia="zh-CN" w:bidi="ar"/>
              </w:rPr>
              <w:t>0.54</w:t>
            </w:r>
          </w:p>
        </w:tc>
        <w:tc>
          <w:tcPr>
            <w:tcW w:w="0" w:type="auto"/>
            <w:shd w:val="clear"/>
            <w:tcMar>
              <w:top w:w="120" w:type="dxa"/>
              <w:left w:w="60" w:type="dxa"/>
              <w:bottom w:w="120" w:type="dxa"/>
              <w:right w:w="60" w:type="dxa"/>
            </w:tcMar>
            <w:vAlign w:val="top"/>
          </w:tcPr>
          <w:p>
            <w:pPr>
              <w:widowControl/>
              <w:jc w:val="left"/>
              <w:textAlignment w:val="baseline"/>
            </w:pPr>
            <w:r>
              <w:rPr>
                <w:rFonts w:ascii="宋体" w:hAnsi="宋体" w:eastAsia="宋体" w:cs="宋体"/>
                <w:kern w:val="0"/>
                <w:sz w:val="24"/>
                <w:szCs w:val="24"/>
                <w:bdr w:val="none" w:color="auto" w:sz="0" w:space="0"/>
                <w:vertAlign w:val="baseline"/>
                <w:lang w:val="en-US" w:eastAsia="zh-CN" w:bidi="ar"/>
              </w:rPr>
              <w:t>13.56</w:t>
            </w:r>
          </w:p>
        </w:tc>
      </w:tr>
    </w:tbl>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apple-system" w:hAnsi="-apple-system" w:eastAsia="-apple-system" w:cs="-apple-system"/>
          <w:i w:val="0"/>
          <w:caps w:val="0"/>
          <w:color w:val="D2D0CE"/>
          <w:spacing w:val="0"/>
          <w:sz w:val="24"/>
          <w:szCs w:val="24"/>
          <w:u w:val="none"/>
        </w:rPr>
      </w:pPr>
      <w:r>
        <w:rPr>
          <w:rFonts w:hint="default" w:ascii="-apple-system" w:hAnsi="-apple-system" w:eastAsia="-apple-system" w:cs="-apple-system"/>
          <w:i w:val="0"/>
          <w:caps w:val="0"/>
          <w:color w:val="D2D0CE"/>
          <w:spacing w:val="0"/>
          <w:sz w:val="24"/>
          <w:szCs w:val="24"/>
          <w:u w:val="none"/>
          <w:bdr w:val="none" w:color="auto" w:sz="0" w:space="0"/>
        </w:rPr>
        <w:t>Table 1: Top-k recommendation performance comparison of different RL techniques on RC15 dataset.</w:t>
      </w: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apple-system" w:hAnsi="-apple-system" w:eastAsia="-apple-system" w:cs="-apple-system"/>
          <w:i w:val="0"/>
          <w:caps w:val="0"/>
          <w:color w:val="D2D0CE"/>
          <w:spacing w:val="0"/>
          <w:sz w:val="24"/>
          <w:szCs w:val="24"/>
          <w:u w:val="none"/>
        </w:rPr>
      </w:pPr>
      <w:r>
        <w:rPr>
          <w:rFonts w:hint="default" w:ascii="-apple-system" w:hAnsi="-apple-system" w:eastAsia="-apple-system" w:cs="-apple-system"/>
          <w:i w:val="0"/>
          <w:caps w:val="0"/>
          <w:color w:val="D2D0CE"/>
          <w:spacing w:val="0"/>
          <w:sz w:val="24"/>
          <w:szCs w:val="24"/>
          <w:u w:val="none"/>
          <w:bdr w:val="none" w:color="auto" w:sz="0" w:space="0"/>
        </w:rPr>
        <w:t>Figure 1: Cumulative reward comparison of different RL techniques on RC15 dataset.</w:t>
      </w: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apple-system" w:hAnsi="-apple-system" w:eastAsia="-apple-system" w:cs="-apple-system"/>
          <w:i w:val="0"/>
          <w:caps w:val="0"/>
          <w:color w:val="D2D0CE"/>
          <w:spacing w:val="0"/>
          <w:sz w:val="24"/>
          <w:szCs w:val="24"/>
          <w:u w:val="none"/>
        </w:rPr>
      </w:pPr>
      <w:r>
        <w:rPr>
          <w:rFonts w:hint="default" w:ascii="-apple-system" w:hAnsi="-apple-system" w:eastAsia="-apple-system" w:cs="-apple-system"/>
          <w:i w:val="0"/>
          <w:caps w:val="0"/>
          <w:color w:val="D2D0CE"/>
          <w:spacing w:val="0"/>
          <w:sz w:val="24"/>
          <w:szCs w:val="24"/>
          <w:u w:val="none"/>
          <w:bdr w:val="none" w:color="auto" w:sz="0" w:space="0"/>
        </w:rPr>
        <w:t>From the results, we can see that SAC outperforms SQN and DDPG in terms of top-k recommendation accuracy and cumulative reward. This indicates that SAC can better balance exploration and exploitation, and learn a more effective and stable policy for content recommendation. SQN performs slightly worse than SAC, but better than DDPG. This suggests that SQN can handle the large and discrete action space of content recommendation, but may suffer from overestimation bias or suboptimal action selection. DDPG performs the worst among the three techniques. This may be due to the fact that DDPG is more sensitive to the noise and randomness of the environment, and requires more data and time to converge. In terms of training time, SQN is the most efficient, followed by SAC and DDPG. This is because SQN uses a simpler network architecture and a smaller replay buffer than SAC and DDPG.</w:t>
      </w:r>
    </w:p>
    <w:p>
      <w:pPr>
        <w:pStyle w:val="3"/>
        <w:widowControl/>
        <w:pBdr>
          <w:top w:val="none" w:color="auto" w:sz="0" w:space="0"/>
          <w:left w:val="none" w:color="auto" w:sz="0" w:space="0"/>
          <w:bottom w:val="none" w:color="auto" w:sz="0" w:space="0"/>
          <w:right w:val="none" w:color="auto" w:sz="0" w:space="0"/>
        </w:pBdr>
        <w:spacing w:beforeAutospacing="0" w:after="0" w:afterAutospacing="0"/>
        <w:ind w:left="0" w:right="0" w:firstLine="0"/>
        <w:rPr>
          <w:rFonts w:hint="default" w:ascii="-apple-system" w:hAnsi="-apple-system" w:eastAsia="-apple-system" w:cs="-apple-system"/>
          <w:i w:val="0"/>
          <w:caps w:val="0"/>
          <w:color w:val="D2D0CE"/>
          <w:spacing w:val="0"/>
          <w:sz w:val="24"/>
          <w:szCs w:val="24"/>
          <w:u w:val="none"/>
        </w:rPr>
      </w:pPr>
      <w:r>
        <w:rPr>
          <w:rFonts w:hint="default" w:ascii="-apple-system" w:hAnsi="-apple-system" w:eastAsia="-apple-system" w:cs="-apple-system"/>
          <w:i w:val="0"/>
          <w:caps w:val="0"/>
          <w:color w:val="D2D0CE"/>
          <w:spacing w:val="0"/>
          <w:sz w:val="24"/>
          <w:szCs w:val="24"/>
          <w:u w:val="none"/>
          <w:bdr w:val="none" w:color="auto" w:sz="0" w:space="0"/>
        </w:rPr>
        <w:t>In summary, we can conclude that SAC is the most suitable RL technique for content recommendation system, as it can achieve the highest recommendation accuracy and user satisfaction, while being reasonably efficient. SQN is a close second, as it can also provide good recommendation results, while being the fastest. DDPG is the least preferred, as it can only provide mediocre recommendation results, while being the slowest. Therefore, we recommend using SAC or SQN for content recommendation system, depending on the trade-off between performance and efficiency.</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0000000000000000000"/>
    <w:charset w:val="00"/>
    <w:family w:val="auto"/>
    <w:pitch w:val="default"/>
    <w:sig w:usb0="00000000" w:usb1="00000000" w:usb2="00000000" w:usb3="00000000" w:csb0="00000000" w:csb1="00000000"/>
  </w:font>
  <w:font w:name="-apple-system">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BC8815"/>
    <w:multiLevelType w:val="multilevel"/>
    <w:tmpl w:val="65BC8815"/>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2024-02-02T06:12:14Z</dcterms:created>
  <dc:creator>iPhone</dc:creator>
  <cp:lastModifiedBy>iPhone</cp:lastModifiedBy>
  <dcterms:modified xsi:type="dcterms:W3CDTF">2024-02-02T06:14:47Z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3081-11.33.71</vt:lpwstr>
  </property>
  <property fmtid="{D5CDD505-2E9C-101B-9397-08002B2CF9AE}" pid="3" name="ICV">
    <vt:lpwstr>8A59F64E2ACEEFB2BE87BC6513AE88C2_31</vt:lpwstr>
  </property>
</Properties>
</file>