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305" w:rsidRDefault="00A23B3A">
      <w:pPr>
        <w:rPr>
          <w:b/>
          <w:bCs/>
          <w:color w:val="EE0000"/>
          <w:sz w:val="28"/>
          <w:szCs w:val="28"/>
        </w:rPr>
      </w:pPr>
      <w:r w:rsidRPr="00A23B3A">
        <w:rPr>
          <w:b/>
          <w:bCs/>
          <w:color w:val="EE0000"/>
          <w:sz w:val="28"/>
          <w:szCs w:val="28"/>
        </w:rPr>
        <w:t>Требования к калибрам.</w:t>
      </w:r>
    </w:p>
    <w:p w:rsidR="00A23B3A" w:rsidRDefault="00A23B3A">
      <w:p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Калибр </w:t>
      </w:r>
      <w:r w:rsidRPr="00A23B3A">
        <w:rPr>
          <w:color w:val="000000" w:themeColor="text1"/>
          <w:sz w:val="28"/>
          <w:szCs w:val="28"/>
        </w:rPr>
        <w:t>— средство контроля, которое воспроизводит геометрию проверяемого изделия по заданным предельным линейным или угловым размерам. С помощью калибров проверяют: размеры гладких цилиндрических, конусных, резьбовых и шлицевых деталей, глубины и высоты уступов, форму и расположение поверхностей и т. п.</w:t>
      </w:r>
    </w:p>
    <w:p w:rsidR="00024854" w:rsidRPr="00A23B3A" w:rsidRDefault="00024854" w:rsidP="00024854">
      <w:pPr>
        <w:ind w:left="7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</w:t>
      </w:r>
      <w:r w:rsidRPr="00A23B3A">
        <w:rPr>
          <w:b/>
          <w:bCs/>
          <w:color w:val="000000" w:themeColor="text1"/>
          <w:sz w:val="28"/>
          <w:szCs w:val="28"/>
        </w:rPr>
        <w:t>По форме рабочих поверхностей</w:t>
      </w:r>
      <w:r w:rsidRPr="0002485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калибры делятся</w:t>
      </w:r>
      <w:r w:rsidRPr="00A23B3A">
        <w:rPr>
          <w:color w:val="000000" w:themeColor="text1"/>
          <w:sz w:val="28"/>
          <w:szCs w:val="28"/>
        </w:rPr>
        <w:t>:</w:t>
      </w:r>
    </w:p>
    <w:p w:rsidR="00024854" w:rsidRPr="00A23B3A" w:rsidRDefault="00024854" w:rsidP="00024854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Гладкие</w:t>
      </w:r>
      <w:r w:rsidRPr="00A23B3A">
        <w:rPr>
          <w:color w:val="000000" w:themeColor="text1"/>
          <w:sz w:val="28"/>
          <w:szCs w:val="28"/>
        </w:rPr>
        <w:t> — поверхность гладкая, форма может быть цилиндрической, конической, сферической или плоской.</w:t>
      </w:r>
    </w:p>
    <w:p w:rsidR="00024854" w:rsidRPr="00A23B3A" w:rsidRDefault="00024854" w:rsidP="00024854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Конусные</w:t>
      </w:r>
      <w:r w:rsidRPr="00A23B3A">
        <w:rPr>
          <w:color w:val="000000" w:themeColor="text1"/>
          <w:sz w:val="28"/>
          <w:szCs w:val="28"/>
        </w:rPr>
        <w:t> — разновидность гладких, но с конической формой.</w:t>
      </w:r>
    </w:p>
    <w:p w:rsidR="00024854" w:rsidRPr="00A23B3A" w:rsidRDefault="00024854" w:rsidP="00024854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Резьбовые</w:t>
      </w:r>
      <w:r w:rsidRPr="00A23B3A">
        <w:rPr>
          <w:color w:val="000000" w:themeColor="text1"/>
          <w:sz w:val="28"/>
          <w:szCs w:val="28"/>
        </w:rPr>
        <w:t> — бывают цилиндрические или конические, используются для проверки нарезаемой резьбы (внешней или внутренней).</w:t>
      </w:r>
    </w:p>
    <w:p w:rsidR="00024854" w:rsidRPr="00A23B3A" w:rsidRDefault="00024854" w:rsidP="00024854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Шпоночные</w:t>
      </w:r>
      <w:r w:rsidRPr="00A23B3A">
        <w:rPr>
          <w:color w:val="000000" w:themeColor="text1"/>
          <w:sz w:val="28"/>
          <w:szCs w:val="28"/>
        </w:rPr>
        <w:t> — контролируют форму и размер шпоночных пазов и шпонок.</w:t>
      </w:r>
    </w:p>
    <w:p w:rsidR="00024854" w:rsidRPr="00A23B3A" w:rsidRDefault="00024854" w:rsidP="00024854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Шлицевые</w:t>
      </w:r>
      <w:r w:rsidRPr="00A23B3A">
        <w:rPr>
          <w:color w:val="000000" w:themeColor="text1"/>
          <w:sz w:val="28"/>
          <w:szCs w:val="28"/>
        </w:rPr>
        <w:t> — проверяют геометрию шлицевых соединений.</w:t>
      </w:r>
    </w:p>
    <w:p w:rsidR="00024854" w:rsidRDefault="00024854">
      <w:pPr>
        <w:rPr>
          <w:color w:val="000000" w:themeColor="text1"/>
          <w:sz w:val="28"/>
          <w:szCs w:val="28"/>
        </w:rPr>
      </w:pPr>
    </w:p>
    <w:p w:rsidR="00C02A1F" w:rsidRPr="00C02A1F" w:rsidRDefault="00C02A1F" w:rsidP="00C02A1F">
      <w:pPr>
        <w:rPr>
          <w:b/>
          <w:bCs/>
          <w:color w:val="EE0000"/>
          <w:sz w:val="28"/>
          <w:szCs w:val="28"/>
        </w:rPr>
      </w:pPr>
      <w:r w:rsidRPr="00C02A1F">
        <w:rPr>
          <w:b/>
          <w:bCs/>
          <w:color w:val="EE0000"/>
          <w:sz w:val="28"/>
          <w:szCs w:val="28"/>
        </w:rPr>
        <w:t>Поверочные калибры</w:t>
      </w:r>
    </w:p>
    <w:p w:rsidR="00C02A1F" w:rsidRDefault="00C02A1F">
      <w:pPr>
        <w:rPr>
          <w:color w:val="000000" w:themeColor="text1"/>
          <w:sz w:val="28"/>
          <w:szCs w:val="28"/>
        </w:rPr>
      </w:pPr>
      <w:proofErr w:type="gramStart"/>
      <w:r w:rsidRPr="00C02A1F">
        <w:rPr>
          <w:b/>
          <w:bCs/>
          <w:color w:val="000000" w:themeColor="text1"/>
          <w:sz w:val="28"/>
          <w:szCs w:val="28"/>
        </w:rPr>
        <w:t>Назначение</w:t>
      </w:r>
      <w:r w:rsidRPr="00C02A1F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 в</w:t>
      </w:r>
      <w:proofErr w:type="gramEnd"/>
      <w:r w:rsidRPr="00A23B3A">
        <w:rPr>
          <w:color w:val="000000" w:themeColor="text1"/>
          <w:sz w:val="28"/>
          <w:szCs w:val="28"/>
        </w:rPr>
        <w:t xml:space="preserve"> отличие от универсальных измерительных приборов, таких как штангенциркули или микрометры, </w:t>
      </w:r>
      <w:r>
        <w:rPr>
          <w:color w:val="000000" w:themeColor="text1"/>
          <w:sz w:val="28"/>
          <w:szCs w:val="28"/>
        </w:rPr>
        <w:t xml:space="preserve">поверочные </w:t>
      </w:r>
      <w:r w:rsidRPr="00A23B3A">
        <w:rPr>
          <w:color w:val="000000" w:themeColor="text1"/>
          <w:sz w:val="28"/>
          <w:szCs w:val="28"/>
        </w:rPr>
        <w:t>калибры не определяют фактические размеры детали</w:t>
      </w:r>
      <w:r>
        <w:rPr>
          <w:color w:val="000000" w:themeColor="text1"/>
          <w:sz w:val="28"/>
          <w:szCs w:val="28"/>
        </w:rPr>
        <w:t>, изделия.</w:t>
      </w:r>
      <w:r w:rsidRPr="00C02A1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</w:t>
      </w:r>
      <w:r w:rsidRPr="00C02A1F">
        <w:rPr>
          <w:color w:val="000000" w:themeColor="text1"/>
          <w:sz w:val="28"/>
          <w:szCs w:val="28"/>
        </w:rPr>
        <w:t>Основная задача — не измерять точное значение, а определить, находится ли контролируемый параметр в пределах допустимого диапазона</w:t>
      </w:r>
      <w:r>
        <w:rPr>
          <w:color w:val="000000" w:themeColor="text1"/>
          <w:sz w:val="28"/>
          <w:szCs w:val="28"/>
        </w:rPr>
        <w:t xml:space="preserve"> отклонений</w:t>
      </w:r>
      <w:r w:rsidR="00DD7ACE">
        <w:rPr>
          <w:color w:val="000000" w:themeColor="text1"/>
          <w:sz w:val="28"/>
          <w:szCs w:val="28"/>
        </w:rPr>
        <w:t xml:space="preserve"> </w:t>
      </w:r>
      <w:proofErr w:type="gramStart"/>
      <w:r w:rsidR="00DD7ACE">
        <w:rPr>
          <w:color w:val="000000" w:themeColor="text1"/>
          <w:sz w:val="28"/>
          <w:szCs w:val="28"/>
        </w:rPr>
        <w:t>( поле</w:t>
      </w:r>
      <w:proofErr w:type="gramEnd"/>
      <w:r w:rsidR="00DD7ACE">
        <w:rPr>
          <w:color w:val="000000" w:themeColor="text1"/>
          <w:sz w:val="28"/>
          <w:szCs w:val="28"/>
        </w:rPr>
        <w:t xml:space="preserve"> допуска</w:t>
      </w:r>
      <w:proofErr w:type="gramStart"/>
      <w:r w:rsidR="00DD7ACE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,</w:t>
      </w:r>
      <w:proofErr w:type="gramEnd"/>
      <w:r>
        <w:rPr>
          <w:color w:val="000000" w:themeColor="text1"/>
          <w:sz w:val="28"/>
          <w:szCs w:val="28"/>
        </w:rPr>
        <w:t xml:space="preserve"> разрешенного</w:t>
      </w:r>
      <w:r w:rsidR="0011019E">
        <w:rPr>
          <w:color w:val="000000" w:themeColor="text1"/>
          <w:sz w:val="28"/>
          <w:szCs w:val="28"/>
        </w:rPr>
        <w:t xml:space="preserve"> </w:t>
      </w:r>
      <w:proofErr w:type="gramStart"/>
      <w:r w:rsidR="0011019E">
        <w:rPr>
          <w:color w:val="000000" w:themeColor="text1"/>
          <w:sz w:val="28"/>
          <w:szCs w:val="28"/>
        </w:rPr>
        <w:t xml:space="preserve">требованиями </w:t>
      </w:r>
      <w:r>
        <w:rPr>
          <w:color w:val="000000" w:themeColor="text1"/>
          <w:sz w:val="28"/>
          <w:szCs w:val="28"/>
        </w:rPr>
        <w:t xml:space="preserve"> КД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="00DD7ACE">
        <w:rPr>
          <w:color w:val="000000" w:themeColor="text1"/>
          <w:sz w:val="28"/>
          <w:szCs w:val="28"/>
        </w:rPr>
        <w:t>.</w:t>
      </w:r>
    </w:p>
    <w:p w:rsidR="00DD7ACE" w:rsidRPr="00204527" w:rsidRDefault="00A23B3A" w:rsidP="00DD7ACE">
      <w:pPr>
        <w:rPr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Допуск</w:t>
      </w:r>
      <w:r w:rsidR="00DD7ACE">
        <w:rPr>
          <w:b/>
          <w:bCs/>
          <w:color w:val="000000" w:themeColor="text1"/>
          <w:sz w:val="28"/>
          <w:szCs w:val="28"/>
        </w:rPr>
        <w:t xml:space="preserve"> </w:t>
      </w:r>
      <w:r w:rsidR="00DD7ACE" w:rsidRPr="00204527">
        <w:rPr>
          <w:sz w:val="28"/>
          <w:szCs w:val="28"/>
        </w:rPr>
        <w:t>– это разница между наибольшим и наименьшим предельными размерами детали, в пределах которых её размер считается годным. Другими словами, допуск определяет, насколько точно должна быть изготовлена деталь.</w:t>
      </w:r>
    </w:p>
    <w:p w:rsidR="00DD7ACE" w:rsidRPr="00204527" w:rsidRDefault="00DD7ACE" w:rsidP="00DD7ACE">
      <w:pPr>
        <w:numPr>
          <w:ilvl w:val="0"/>
          <w:numId w:val="7"/>
        </w:numPr>
        <w:rPr>
          <w:sz w:val="28"/>
          <w:szCs w:val="28"/>
        </w:rPr>
      </w:pPr>
      <w:r w:rsidRPr="00204527">
        <w:rPr>
          <w:sz w:val="28"/>
          <w:szCs w:val="28"/>
        </w:rPr>
        <w:t>Верхнее отклонение – разность между наибольшим предельным размером и номинальным размером.</w:t>
      </w:r>
    </w:p>
    <w:p w:rsidR="00A23B3A" w:rsidRPr="00DD7ACE" w:rsidRDefault="00DD7ACE" w:rsidP="00DD7ACE">
      <w:pPr>
        <w:numPr>
          <w:ilvl w:val="0"/>
          <w:numId w:val="7"/>
        </w:numPr>
        <w:rPr>
          <w:sz w:val="28"/>
          <w:szCs w:val="28"/>
        </w:rPr>
      </w:pPr>
      <w:r w:rsidRPr="00204527">
        <w:rPr>
          <w:sz w:val="28"/>
          <w:szCs w:val="28"/>
        </w:rPr>
        <w:t>Нижнее отклонение – разность между наименьшим предельным размером и номинальным размером.</w:t>
      </w:r>
    </w:p>
    <w:p w:rsidR="00DD7ACE" w:rsidRPr="00204527" w:rsidRDefault="00A23B3A" w:rsidP="00DD7ACE">
      <w:pPr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Поле допуска</w:t>
      </w:r>
      <w:r w:rsidR="00DD7ACE">
        <w:rPr>
          <w:sz w:val="28"/>
          <w:szCs w:val="28"/>
        </w:rPr>
        <w:t xml:space="preserve"> </w:t>
      </w:r>
      <w:r w:rsidR="00DD7ACE" w:rsidRPr="00204527">
        <w:rPr>
          <w:sz w:val="28"/>
          <w:szCs w:val="28"/>
        </w:rPr>
        <w:t>– это область, ограниченная верхним и нижним предельными отклонениями от номинального размера, в пределах которой должен находиться фактический размер детали. Оно определяет диапазон допустимых размеров и обеспечивает взаимозаменяемость деталей.</w:t>
      </w:r>
    </w:p>
    <w:p w:rsidR="00A23B3A" w:rsidRDefault="00A23B3A">
      <w:pPr>
        <w:rPr>
          <w:b/>
          <w:bCs/>
          <w:color w:val="000000" w:themeColor="text1"/>
          <w:sz w:val="28"/>
          <w:szCs w:val="28"/>
        </w:rPr>
      </w:pPr>
    </w:p>
    <w:p w:rsidR="00DC368F" w:rsidRPr="00DC368F" w:rsidRDefault="00DC368F" w:rsidP="00DC368F">
      <w:p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t>Некоторые виды поверочных калибров</w:t>
      </w:r>
      <w:r w:rsidRPr="00DC368F">
        <w:rPr>
          <w:color w:val="000000" w:themeColor="text1"/>
          <w:sz w:val="28"/>
          <w:szCs w:val="28"/>
        </w:rPr>
        <w:t>:</w:t>
      </w:r>
    </w:p>
    <w:p w:rsidR="00DC368F" w:rsidRPr="00DC368F" w:rsidRDefault="00DC368F" w:rsidP="00DC368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lastRenderedPageBreak/>
        <w:t>Проходные и непроходные (предельные)</w:t>
      </w:r>
      <w:r w:rsidRPr="00DC368F">
        <w:rPr>
          <w:color w:val="000000" w:themeColor="text1"/>
          <w:sz w:val="28"/>
          <w:szCs w:val="28"/>
        </w:rPr>
        <w:t>. Проходной калибр проверяет, может ли деталь «войти» в определённый размер: если деталь соответствует верхнему предельному размеру, она должна свободно проходить в калибр. Непроходной калибр проверяет другой предел допуска: деталь не должна войти в непроходной калибр, если её размер не превышает заданного предельного значения.</w:t>
      </w:r>
    </w:p>
    <w:p w:rsidR="00DC368F" w:rsidRPr="00DC368F" w:rsidRDefault="00DC368F" w:rsidP="00DC368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t>Штриховые (призматические)</w:t>
      </w:r>
      <w:r w:rsidRPr="00DC368F">
        <w:rPr>
          <w:color w:val="000000" w:themeColor="text1"/>
          <w:sz w:val="28"/>
          <w:szCs w:val="28"/>
        </w:rPr>
        <w:t>. Используются для контроля линейных размеров, например, ширины паза или толщины детали. Калибр может представлять собой пластину или набор пластин, где точно выдержан требуемый размер.</w:t>
      </w:r>
    </w:p>
    <w:p w:rsidR="00DC368F" w:rsidRPr="00DC368F" w:rsidRDefault="00DC368F" w:rsidP="00DC368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t>Резьбовые</w:t>
      </w:r>
      <w:r w:rsidRPr="00DC368F">
        <w:rPr>
          <w:color w:val="000000" w:themeColor="text1"/>
          <w:sz w:val="28"/>
          <w:szCs w:val="28"/>
        </w:rPr>
        <w:t xml:space="preserve">. Применяются для контроля </w:t>
      </w:r>
      <w:proofErr w:type="spellStart"/>
      <w:r w:rsidRPr="00DC368F">
        <w:rPr>
          <w:color w:val="000000" w:themeColor="text1"/>
          <w:sz w:val="28"/>
          <w:szCs w:val="28"/>
        </w:rPr>
        <w:t>резьб</w:t>
      </w:r>
      <w:proofErr w:type="spellEnd"/>
      <w:r w:rsidRPr="00DC368F">
        <w:rPr>
          <w:color w:val="000000" w:themeColor="text1"/>
          <w:sz w:val="28"/>
          <w:szCs w:val="28"/>
        </w:rPr>
        <w:t xml:space="preserve"> (наружной или внутренней). Например:</w:t>
      </w:r>
    </w:p>
    <w:p w:rsidR="00DC368F" w:rsidRPr="00DC368F" w:rsidRDefault="00DC368F" w:rsidP="00DC368F">
      <w:pPr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t>Резьбовой калибр-пробка</w:t>
      </w:r>
      <w:r w:rsidRPr="00DC368F">
        <w:rPr>
          <w:color w:val="000000" w:themeColor="text1"/>
          <w:sz w:val="28"/>
          <w:szCs w:val="28"/>
        </w:rPr>
        <w:t> (для внутренней резьбы) — цилиндр с нарезанной резьбой, который должен легко «ввинчиваться» в проверяемое отверстие, если размер резьбы верный, и не ввинчиваться, если допуск нарушен.</w:t>
      </w:r>
    </w:p>
    <w:p w:rsidR="00DC368F" w:rsidRPr="00DC368F" w:rsidRDefault="00DC368F" w:rsidP="00DC368F">
      <w:pPr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t>Резьбовой калибр-кольцо</w:t>
      </w:r>
      <w:r w:rsidRPr="00DC368F">
        <w:rPr>
          <w:color w:val="000000" w:themeColor="text1"/>
          <w:sz w:val="28"/>
          <w:szCs w:val="28"/>
        </w:rPr>
        <w:t> (для внешней резьбы) — кольцо с нарезанной резьбой, внутрь которого вкручивается проверяемый винт или болт.</w:t>
      </w:r>
    </w:p>
    <w:p w:rsidR="0011019E" w:rsidRPr="00024854" w:rsidRDefault="0011019E" w:rsidP="0011019E">
      <w:pPr>
        <w:rPr>
          <w:b/>
          <w:bCs/>
          <w:color w:val="EE0000"/>
          <w:sz w:val="28"/>
          <w:szCs w:val="28"/>
        </w:rPr>
      </w:pPr>
      <w:r w:rsidRPr="00024854">
        <w:rPr>
          <w:b/>
          <w:bCs/>
          <w:color w:val="EE0000"/>
          <w:sz w:val="28"/>
          <w:szCs w:val="28"/>
        </w:rPr>
        <w:t>Сборочные калибры</w:t>
      </w:r>
    </w:p>
    <w:p w:rsidR="0011019E" w:rsidRPr="0011019E" w:rsidRDefault="0011019E" w:rsidP="0011019E">
      <w:pPr>
        <w:rPr>
          <w:color w:val="000000" w:themeColor="text1"/>
          <w:sz w:val="28"/>
          <w:szCs w:val="28"/>
        </w:rPr>
      </w:pPr>
      <w:r w:rsidRPr="0011019E">
        <w:rPr>
          <w:b/>
          <w:bCs/>
          <w:color w:val="000000" w:themeColor="text1"/>
          <w:sz w:val="28"/>
          <w:szCs w:val="28"/>
        </w:rPr>
        <w:t>Назначение</w:t>
      </w:r>
      <w:r w:rsidRPr="0011019E">
        <w:rPr>
          <w:color w:val="000000" w:themeColor="text1"/>
          <w:sz w:val="28"/>
          <w:szCs w:val="28"/>
        </w:rPr>
        <w:t>: обеспечение взаимозаменяемости</w:t>
      </w:r>
      <w:r>
        <w:rPr>
          <w:color w:val="000000" w:themeColor="text1"/>
          <w:sz w:val="28"/>
          <w:szCs w:val="28"/>
        </w:rPr>
        <w:t xml:space="preserve"> и </w:t>
      </w:r>
      <w:proofErr w:type="spellStart"/>
      <w:r>
        <w:rPr>
          <w:color w:val="000000" w:themeColor="text1"/>
          <w:sz w:val="28"/>
          <w:szCs w:val="28"/>
        </w:rPr>
        <w:t>сопрягаемости</w:t>
      </w:r>
      <w:proofErr w:type="spellEnd"/>
      <w:r w:rsidRPr="0011019E">
        <w:rPr>
          <w:color w:val="000000" w:themeColor="text1"/>
          <w:sz w:val="28"/>
          <w:szCs w:val="28"/>
        </w:rPr>
        <w:t xml:space="preserve"> деталей при сборке. Калибры изготавливают индивидуально под конкретные размеры комплектующих, чтобы обеспечить быструю сверку параметров.  </w:t>
      </w:r>
    </w:p>
    <w:p w:rsidR="0011019E" w:rsidRPr="0011019E" w:rsidRDefault="0011019E" w:rsidP="0011019E">
      <w:pPr>
        <w:rPr>
          <w:color w:val="000000" w:themeColor="text1"/>
          <w:sz w:val="28"/>
          <w:szCs w:val="28"/>
        </w:rPr>
      </w:pPr>
      <w:r w:rsidRPr="0011019E">
        <w:rPr>
          <w:b/>
          <w:bCs/>
          <w:color w:val="000000" w:themeColor="text1"/>
          <w:sz w:val="28"/>
          <w:szCs w:val="28"/>
        </w:rPr>
        <w:t>Некоторые виды сборочных калибров</w:t>
      </w:r>
      <w:r w:rsidRPr="0011019E">
        <w:rPr>
          <w:color w:val="000000" w:themeColor="text1"/>
          <w:sz w:val="28"/>
          <w:szCs w:val="28"/>
        </w:rPr>
        <w:t>:</w:t>
      </w:r>
    </w:p>
    <w:p w:rsidR="0011019E" w:rsidRPr="0011019E" w:rsidRDefault="0011019E" w:rsidP="0011019E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1019E">
        <w:rPr>
          <w:b/>
          <w:bCs/>
          <w:color w:val="000000" w:themeColor="text1"/>
          <w:sz w:val="28"/>
          <w:szCs w:val="28"/>
        </w:rPr>
        <w:t>Поэлементные</w:t>
      </w:r>
      <w:r w:rsidRPr="0011019E">
        <w:rPr>
          <w:color w:val="000000" w:themeColor="text1"/>
          <w:sz w:val="28"/>
          <w:szCs w:val="28"/>
        </w:rPr>
        <w:t> — предназначены для контроля одного элемента узла.</w:t>
      </w:r>
    </w:p>
    <w:p w:rsidR="0011019E" w:rsidRPr="0011019E" w:rsidRDefault="0011019E" w:rsidP="0011019E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1019E">
        <w:rPr>
          <w:b/>
          <w:bCs/>
          <w:color w:val="000000" w:themeColor="text1"/>
          <w:sz w:val="28"/>
          <w:szCs w:val="28"/>
        </w:rPr>
        <w:t>Комплексные</w:t>
      </w:r>
      <w:r w:rsidRPr="0011019E">
        <w:rPr>
          <w:color w:val="000000" w:themeColor="text1"/>
          <w:sz w:val="28"/>
          <w:szCs w:val="28"/>
        </w:rPr>
        <w:t> — позволяют одновременно проверять несколько размеров, а также взаимное расположение элементов и их форму.</w:t>
      </w:r>
    </w:p>
    <w:p w:rsidR="0011019E" w:rsidRPr="0011019E" w:rsidRDefault="0011019E" w:rsidP="0011019E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1019E">
        <w:rPr>
          <w:b/>
          <w:bCs/>
          <w:color w:val="000000" w:themeColor="text1"/>
          <w:sz w:val="28"/>
          <w:szCs w:val="28"/>
        </w:rPr>
        <w:t>Калибры расположения</w:t>
      </w:r>
      <w:r w:rsidRPr="0011019E">
        <w:rPr>
          <w:color w:val="000000" w:themeColor="text1"/>
          <w:sz w:val="28"/>
          <w:szCs w:val="28"/>
        </w:rPr>
        <w:t> — позволяют проверить взаимное расположение отверстий, валов, пазов и других элементов конструкции относительно друг друга.</w:t>
      </w:r>
    </w:p>
    <w:p w:rsidR="00DC368F" w:rsidRDefault="00DC368F">
      <w:pPr>
        <w:rPr>
          <w:color w:val="000000" w:themeColor="text1"/>
          <w:sz w:val="28"/>
          <w:szCs w:val="28"/>
        </w:rPr>
      </w:pPr>
    </w:p>
    <w:p w:rsidR="00A23B3A" w:rsidRDefault="00A23B3A">
      <w:pPr>
        <w:rPr>
          <w:color w:val="000000" w:themeColor="text1"/>
          <w:sz w:val="28"/>
          <w:szCs w:val="28"/>
        </w:rPr>
      </w:pPr>
    </w:p>
    <w:p w:rsidR="00A23B3A" w:rsidRPr="00A23B3A" w:rsidRDefault="00A23B3A" w:rsidP="00A23B3A">
      <w:pPr>
        <w:rPr>
          <w:b/>
          <w:bCs/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Принцип работы</w:t>
      </w:r>
    </w:p>
    <w:p w:rsidR="00A23B3A" w:rsidRPr="00A23B3A" w:rsidRDefault="00A23B3A" w:rsidP="00A23B3A">
      <w:p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Работа калибра основана на принципе сравнения контролируемого изделия с эталонными предельными размерами. Большинство калибров имеют две рабочие стороны: проходную и непроходную</w:t>
      </w:r>
      <w:r>
        <w:rPr>
          <w:color w:val="000000" w:themeColor="text1"/>
          <w:sz w:val="28"/>
          <w:szCs w:val="28"/>
        </w:rPr>
        <w:t>.</w:t>
      </w:r>
      <w:r w:rsidRPr="00A23B3A">
        <w:rPr>
          <w:color w:val="000000" w:themeColor="text1"/>
          <w:sz w:val="28"/>
          <w:szCs w:val="28"/>
        </w:rPr>
        <w:t xml:space="preserve"> </w:t>
      </w:r>
    </w:p>
    <w:p w:rsidR="00A23B3A" w:rsidRPr="00A23B3A" w:rsidRDefault="00A23B3A" w:rsidP="00A23B3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lastRenderedPageBreak/>
        <w:t>Проходная сторона</w:t>
      </w:r>
      <w:r w:rsidRPr="00A23B3A">
        <w:rPr>
          <w:color w:val="000000" w:themeColor="text1"/>
          <w:sz w:val="28"/>
          <w:szCs w:val="28"/>
        </w:rPr>
        <w:t> (обозначается как ПР) соответствует максимальному предельному размеру отверстия или минимальному предельному размеру вала.</w:t>
      </w:r>
    </w:p>
    <w:p w:rsidR="00A23B3A" w:rsidRPr="00A23B3A" w:rsidRDefault="00A23B3A" w:rsidP="00A23B3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Непроходная сторона</w:t>
      </w:r>
      <w:r w:rsidRPr="00A23B3A">
        <w:rPr>
          <w:color w:val="000000" w:themeColor="text1"/>
          <w:sz w:val="28"/>
          <w:szCs w:val="28"/>
        </w:rPr>
        <w:t> (маркировка НЕ) контролирует противоположный предельный размер.</w:t>
      </w:r>
    </w:p>
    <w:p w:rsidR="00A23B3A" w:rsidRPr="00A23B3A" w:rsidRDefault="00A23B3A" w:rsidP="00A23B3A">
      <w:p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Логика проверки детали</w:t>
      </w:r>
      <w:r w:rsidRPr="00A23B3A">
        <w:rPr>
          <w:color w:val="000000" w:themeColor="text1"/>
          <w:sz w:val="28"/>
          <w:szCs w:val="28"/>
        </w:rPr>
        <w:t xml:space="preserve">:  </w:t>
      </w:r>
    </w:p>
    <w:p w:rsidR="00A23B3A" w:rsidRPr="00A23B3A" w:rsidRDefault="00A23B3A" w:rsidP="00A23B3A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При контроле отверстия проходной калибр должен свободно входить в деталь, что подтверждает отсутствие занижения размера.</w:t>
      </w:r>
    </w:p>
    <w:p w:rsidR="00A23B3A" w:rsidRPr="00A23B3A" w:rsidRDefault="00A23B3A" w:rsidP="00A23B3A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Непроходной калибр при этом не должен проходить, что гарантирует отсутствие завышения размера.</w:t>
      </w:r>
    </w:p>
    <w:p w:rsidR="00A23B3A" w:rsidRPr="00A23B3A" w:rsidRDefault="00A23B3A" w:rsidP="00A23B3A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Если проходной калибр не входит, деталь имеет размер меньше допустимого и требует доработки.</w:t>
      </w:r>
    </w:p>
    <w:p w:rsidR="00A23B3A" w:rsidRPr="00A23B3A" w:rsidRDefault="00A23B3A" w:rsidP="00A23B3A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Если непроходной калибр проходит, деталь бракуется из-за превышения допустимого размера.</w:t>
      </w:r>
    </w:p>
    <w:p w:rsidR="00A23B3A" w:rsidRPr="00A23B3A" w:rsidRDefault="00A23B3A" w:rsidP="00A23B3A">
      <w:pPr>
        <w:rPr>
          <w:b/>
          <w:bCs/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Правила использования</w:t>
      </w:r>
    </w:p>
    <w:p w:rsidR="00A23B3A" w:rsidRPr="00A23B3A" w:rsidRDefault="00A23B3A" w:rsidP="00A23B3A">
      <w:p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Некоторые правила использования калибров: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Подготовка</w:t>
      </w:r>
      <w:r w:rsidRPr="00A23B3A">
        <w:rPr>
          <w:color w:val="000000" w:themeColor="text1"/>
          <w:sz w:val="28"/>
          <w:szCs w:val="28"/>
        </w:rPr>
        <w:t xml:space="preserve"> — перед использованием инструмента необходимо убедиться в его чистоте и исправности, проверить наличие маркировки, указывающей на размер и тип </w:t>
      </w:r>
      <w:r w:rsidR="00C65E42">
        <w:rPr>
          <w:color w:val="000000" w:themeColor="text1"/>
          <w:sz w:val="28"/>
          <w:szCs w:val="28"/>
        </w:rPr>
        <w:t>калибра.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Подготовка детали</w:t>
      </w:r>
      <w:r w:rsidRPr="00A23B3A">
        <w:rPr>
          <w:color w:val="000000" w:themeColor="text1"/>
          <w:sz w:val="28"/>
          <w:szCs w:val="28"/>
        </w:rPr>
        <w:t> — деталь, подлежащая контролю, также должна быть чистой и не иметь видимых дефектов. Перед проверкой желательно очистить деталь от масла, стружки и других загрязнений.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Правильное положение</w:t>
      </w:r>
      <w:r w:rsidRPr="00A23B3A">
        <w:rPr>
          <w:color w:val="000000" w:themeColor="text1"/>
          <w:sz w:val="28"/>
          <w:szCs w:val="28"/>
        </w:rPr>
        <w:t> — при проверке деталь должна быть правильно ориентирована относительно калибра, ось калибра должна совпадать с осью детали.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Плавные движения</w:t>
      </w:r>
      <w:r w:rsidRPr="00A23B3A">
        <w:rPr>
          <w:color w:val="000000" w:themeColor="text1"/>
          <w:sz w:val="28"/>
          <w:szCs w:val="28"/>
        </w:rPr>
        <w:t> — калибр следует перемещать плавно и без усилия, нельзя прикладывать чрезмерное усилие или пытаться силой проталкивать калибр.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Оценка результата</w:t>
      </w:r>
      <w:r w:rsidRPr="00A23B3A">
        <w:rPr>
          <w:color w:val="000000" w:themeColor="text1"/>
          <w:sz w:val="28"/>
          <w:szCs w:val="28"/>
        </w:rPr>
        <w:t> — проходной калибр должен проходить через деталь свободно, без заеданий, непроходной калибр не должен проходить через деталь. Если калибр не соответствует этим условиям, то деталь считается бракованной.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Регулярная поверка</w:t>
      </w:r>
      <w:r w:rsidRPr="00A23B3A">
        <w:rPr>
          <w:color w:val="000000" w:themeColor="text1"/>
          <w:sz w:val="28"/>
          <w:szCs w:val="28"/>
        </w:rPr>
        <w:t> — калибры необходимо регулярно подвергать поверке для подтверждения их точности. Периодичность поверки зависит от условий эксплуатации и требований к точности.</w:t>
      </w:r>
    </w:p>
    <w:p w:rsidR="00EE076D" w:rsidRDefault="00EE076D">
      <w:pPr>
        <w:rPr>
          <w:color w:val="000000" w:themeColor="text1"/>
          <w:sz w:val="28"/>
          <w:szCs w:val="28"/>
        </w:rPr>
      </w:pPr>
    </w:p>
    <w:p w:rsidR="00A23B3A" w:rsidRPr="00700EAE" w:rsidRDefault="00A23B3A">
      <w:pPr>
        <w:rPr>
          <w:color w:val="EE0000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lastRenderedPageBreak/>
        <w:t xml:space="preserve"> </w:t>
      </w:r>
      <w:r w:rsidR="005B3D13">
        <w:rPr>
          <w:color w:val="000000" w:themeColor="text1"/>
          <w:sz w:val="28"/>
          <w:szCs w:val="28"/>
        </w:rPr>
        <w:t xml:space="preserve">Размеры </w:t>
      </w:r>
      <w:r w:rsidR="00700EAE">
        <w:rPr>
          <w:color w:val="000000" w:themeColor="text1"/>
          <w:sz w:val="28"/>
          <w:szCs w:val="28"/>
        </w:rPr>
        <w:t xml:space="preserve">и допуска </w:t>
      </w:r>
      <w:r w:rsidR="005B3D13">
        <w:rPr>
          <w:color w:val="000000" w:themeColor="text1"/>
          <w:sz w:val="28"/>
          <w:szCs w:val="28"/>
        </w:rPr>
        <w:t xml:space="preserve">поверочных калибров на </w:t>
      </w:r>
      <w:r w:rsidR="005B3D13" w:rsidRPr="00700EAE">
        <w:rPr>
          <w:b/>
          <w:bCs/>
          <w:color w:val="EE0000"/>
          <w:sz w:val="28"/>
          <w:szCs w:val="28"/>
        </w:rPr>
        <w:t xml:space="preserve">ГП </w:t>
      </w:r>
      <w:proofErr w:type="gramStart"/>
      <w:r w:rsidR="005B3D13" w:rsidRPr="00700EAE">
        <w:rPr>
          <w:b/>
          <w:bCs/>
          <w:color w:val="EE0000"/>
          <w:sz w:val="28"/>
          <w:szCs w:val="28"/>
        </w:rPr>
        <w:t>( готовую</w:t>
      </w:r>
      <w:proofErr w:type="gramEnd"/>
      <w:r w:rsidR="005B3D13" w:rsidRPr="00700EAE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="005B3D13" w:rsidRPr="00700EAE">
        <w:rPr>
          <w:b/>
          <w:bCs/>
          <w:color w:val="EE0000"/>
          <w:sz w:val="28"/>
          <w:szCs w:val="28"/>
        </w:rPr>
        <w:t>продукцию)</w:t>
      </w:r>
      <w:r w:rsidR="005B3D13" w:rsidRPr="00700EAE">
        <w:rPr>
          <w:color w:val="EE0000"/>
          <w:sz w:val="28"/>
          <w:szCs w:val="28"/>
        </w:rPr>
        <w:t xml:space="preserve">  для</w:t>
      </w:r>
      <w:proofErr w:type="gramEnd"/>
      <w:r w:rsidR="005B3D13" w:rsidRPr="00700EAE">
        <w:rPr>
          <w:color w:val="EE0000"/>
          <w:sz w:val="28"/>
          <w:szCs w:val="28"/>
        </w:rPr>
        <w:t xml:space="preserve"> Службы контроля качества и Отдела сварки и сборки серийной продукции для проведения окончательного контроля готовых </w:t>
      </w:r>
      <w:proofErr w:type="gramStart"/>
      <w:r w:rsidR="005B3D13" w:rsidRPr="00700EAE">
        <w:rPr>
          <w:color w:val="EE0000"/>
          <w:sz w:val="28"/>
          <w:szCs w:val="28"/>
        </w:rPr>
        <w:t>изделий :</w:t>
      </w:r>
      <w:proofErr w:type="gramEnd"/>
    </w:p>
    <w:p w:rsidR="00EE076D" w:rsidRDefault="00B852A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</w:t>
      </w:r>
      <w:r w:rsidR="00F502AF">
        <w:rPr>
          <w:color w:val="000000" w:themeColor="text1"/>
          <w:sz w:val="28"/>
          <w:szCs w:val="28"/>
        </w:rPr>
        <w:t>ица</w:t>
      </w:r>
      <w:r>
        <w:rPr>
          <w:color w:val="000000" w:themeColor="text1"/>
          <w:sz w:val="28"/>
          <w:szCs w:val="28"/>
        </w:rPr>
        <w:t xml:space="preserve"> № 1</w:t>
      </w:r>
    </w:p>
    <w:p w:rsidR="00EE076D" w:rsidRDefault="00152834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868E9F0" wp14:editId="0AA0FE6C">
            <wp:extent cx="6924675" cy="7391400"/>
            <wp:effectExtent l="0" t="0" r="9525" b="0"/>
            <wp:docPr id="31708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3438" name=""/>
                    <pic:cNvPicPr/>
                  </pic:nvPicPr>
                  <pic:blipFill rotWithShape="1">
                    <a:blip r:embed="rId5"/>
                    <a:srcRect l="2007" t="24257" r="51844" b="9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739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76D" w:rsidRDefault="00EE076D">
      <w:pPr>
        <w:rPr>
          <w:color w:val="000000" w:themeColor="text1"/>
          <w:sz w:val="28"/>
          <w:szCs w:val="28"/>
        </w:rPr>
      </w:pPr>
    </w:p>
    <w:p w:rsidR="006E303B" w:rsidRDefault="006E30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Тех. </w:t>
      </w:r>
      <w:proofErr w:type="gramStart"/>
      <w:r>
        <w:rPr>
          <w:color w:val="000000" w:themeColor="text1"/>
          <w:sz w:val="28"/>
          <w:szCs w:val="28"/>
        </w:rPr>
        <w:t>процесс,  маршрутные</w:t>
      </w:r>
      <w:proofErr w:type="gramEnd"/>
      <w:r>
        <w:rPr>
          <w:color w:val="000000" w:themeColor="text1"/>
          <w:sz w:val="28"/>
          <w:szCs w:val="28"/>
        </w:rPr>
        <w:t xml:space="preserve">  карты и чертеж </w:t>
      </w:r>
      <w:proofErr w:type="gramStart"/>
      <w:r>
        <w:rPr>
          <w:color w:val="000000" w:themeColor="text1"/>
          <w:sz w:val="28"/>
          <w:szCs w:val="28"/>
        </w:rPr>
        <w:t>( вид)  для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изготовления  поверочных</w:t>
      </w:r>
      <w:proofErr w:type="gramEnd"/>
      <w:r>
        <w:rPr>
          <w:color w:val="000000" w:themeColor="text1"/>
          <w:sz w:val="28"/>
          <w:szCs w:val="28"/>
        </w:rPr>
        <w:t xml:space="preserve"> калибров </w:t>
      </w:r>
      <w:proofErr w:type="gramStart"/>
      <w:r>
        <w:rPr>
          <w:color w:val="000000" w:themeColor="text1"/>
          <w:sz w:val="28"/>
          <w:szCs w:val="28"/>
        </w:rPr>
        <w:t>на  ГП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="004568AC">
        <w:rPr>
          <w:color w:val="000000" w:themeColor="text1"/>
          <w:sz w:val="28"/>
          <w:szCs w:val="28"/>
        </w:rPr>
        <w:t xml:space="preserve">  более мелких </w:t>
      </w:r>
      <w:proofErr w:type="gramStart"/>
      <w:r w:rsidR="004568AC">
        <w:rPr>
          <w:color w:val="000000" w:themeColor="text1"/>
          <w:sz w:val="28"/>
          <w:szCs w:val="28"/>
        </w:rPr>
        <w:t>диаметров :</w:t>
      </w:r>
      <w:proofErr w:type="gramEnd"/>
    </w:p>
    <w:p w:rsidR="00700EAE" w:rsidRDefault="006E303B">
      <w:pPr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6FF6F2" wp14:editId="76616C9D">
            <wp:extent cx="6972300" cy="2390775"/>
            <wp:effectExtent l="0" t="0" r="0" b="9525"/>
            <wp:docPr id="125133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5215" name=""/>
                    <pic:cNvPicPr/>
                  </pic:nvPicPr>
                  <pic:blipFill rotWithShape="1">
                    <a:blip r:embed="rId6"/>
                    <a:srcRect l="1850" t="19243" r="47787" b="5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3B" w:rsidRDefault="004568AC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F164BC9" wp14:editId="75665501">
            <wp:extent cx="6753225" cy="3209925"/>
            <wp:effectExtent l="0" t="0" r="9525" b="9525"/>
            <wp:docPr id="79941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17639" name=""/>
                    <pic:cNvPicPr/>
                  </pic:nvPicPr>
                  <pic:blipFill rotWithShape="1">
                    <a:blip r:embed="rId7"/>
                    <a:srcRect l="1267" t="35967" r="54312" b="15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3B" w:rsidRDefault="006E303B">
      <w:pPr>
        <w:rPr>
          <w:color w:val="000000" w:themeColor="text1"/>
          <w:sz w:val="28"/>
          <w:szCs w:val="28"/>
        </w:rPr>
      </w:pPr>
    </w:p>
    <w:p w:rsidR="006E303B" w:rsidRDefault="006E303B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59DF2DE" wp14:editId="077AEF64">
            <wp:extent cx="6334125" cy="3448050"/>
            <wp:effectExtent l="0" t="0" r="9525" b="0"/>
            <wp:docPr id="40046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61930" name=""/>
                    <pic:cNvPicPr/>
                  </pic:nvPicPr>
                  <pic:blipFill rotWithShape="1">
                    <a:blip r:embed="rId8"/>
                    <a:srcRect l="24744" t="25356" r="28497" b="13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573" cy="3452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68AC" w:rsidRDefault="004568AC" w:rsidP="004568A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Тех. </w:t>
      </w:r>
      <w:proofErr w:type="gramStart"/>
      <w:r>
        <w:rPr>
          <w:color w:val="000000" w:themeColor="text1"/>
          <w:sz w:val="28"/>
          <w:szCs w:val="28"/>
        </w:rPr>
        <w:t>процесс,  маршрутные</w:t>
      </w:r>
      <w:proofErr w:type="gramEnd"/>
      <w:r>
        <w:rPr>
          <w:color w:val="000000" w:themeColor="text1"/>
          <w:sz w:val="28"/>
          <w:szCs w:val="28"/>
        </w:rPr>
        <w:t xml:space="preserve">  карты и чертеж </w:t>
      </w:r>
      <w:proofErr w:type="gramStart"/>
      <w:r>
        <w:rPr>
          <w:color w:val="000000" w:themeColor="text1"/>
          <w:sz w:val="28"/>
          <w:szCs w:val="28"/>
        </w:rPr>
        <w:t>( вид)  для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изготовления  поверочных</w:t>
      </w:r>
      <w:proofErr w:type="gramEnd"/>
      <w:r>
        <w:rPr>
          <w:color w:val="000000" w:themeColor="text1"/>
          <w:sz w:val="28"/>
          <w:szCs w:val="28"/>
        </w:rPr>
        <w:t xml:space="preserve"> калибров </w:t>
      </w:r>
      <w:proofErr w:type="gramStart"/>
      <w:r>
        <w:rPr>
          <w:color w:val="000000" w:themeColor="text1"/>
          <w:sz w:val="28"/>
          <w:szCs w:val="28"/>
        </w:rPr>
        <w:t>на  ГП</w:t>
      </w:r>
      <w:proofErr w:type="gramEnd"/>
      <w:r>
        <w:rPr>
          <w:color w:val="000000" w:themeColor="text1"/>
          <w:sz w:val="28"/>
          <w:szCs w:val="28"/>
        </w:rPr>
        <w:t xml:space="preserve">   более крупных </w:t>
      </w:r>
      <w:proofErr w:type="gramStart"/>
      <w:r>
        <w:rPr>
          <w:color w:val="000000" w:themeColor="text1"/>
          <w:sz w:val="28"/>
          <w:szCs w:val="28"/>
        </w:rPr>
        <w:t>диаметров :</w:t>
      </w:r>
      <w:proofErr w:type="gramEnd"/>
    </w:p>
    <w:p w:rsidR="004568AC" w:rsidRDefault="004568AC">
      <w:pPr>
        <w:rPr>
          <w:color w:val="000000" w:themeColor="text1"/>
          <w:sz w:val="28"/>
          <w:szCs w:val="28"/>
        </w:rPr>
      </w:pPr>
    </w:p>
    <w:p w:rsidR="004568AC" w:rsidRDefault="004568AC">
      <w:pPr>
        <w:rPr>
          <w:color w:val="000000" w:themeColor="text1"/>
          <w:sz w:val="28"/>
          <w:szCs w:val="28"/>
        </w:rPr>
      </w:pPr>
    </w:p>
    <w:p w:rsidR="00700EAE" w:rsidRDefault="006E303B">
      <w:pPr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1256F1" wp14:editId="3B9E3970">
            <wp:extent cx="6924675" cy="2790825"/>
            <wp:effectExtent l="0" t="0" r="9525" b="9525"/>
            <wp:docPr id="11551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6484" name=""/>
                    <pic:cNvPicPr/>
                  </pic:nvPicPr>
                  <pic:blipFill rotWithShape="1">
                    <a:blip r:embed="rId9"/>
                    <a:srcRect l="1363" t="18703" r="45253" b="55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3B" w:rsidRDefault="004568AC">
      <w:pPr>
        <w:rPr>
          <w:noProof/>
        </w:rPr>
      </w:pPr>
      <w:r>
        <w:rPr>
          <w:noProof/>
        </w:rPr>
        <w:drawing>
          <wp:inline distT="0" distB="0" distL="0" distR="0" wp14:anchorId="7B90488B" wp14:editId="693BE88A">
            <wp:extent cx="6645275" cy="5305425"/>
            <wp:effectExtent l="0" t="0" r="3175" b="9525"/>
            <wp:docPr id="203210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00928" name=""/>
                    <pic:cNvPicPr/>
                  </pic:nvPicPr>
                  <pic:blipFill rotWithShape="1">
                    <a:blip r:embed="rId10"/>
                    <a:srcRect l="1363" t="37945" r="49928" b="14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323" cy="530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3B" w:rsidRDefault="006E303B">
      <w:pPr>
        <w:rPr>
          <w:color w:val="000000" w:themeColor="text1"/>
          <w:sz w:val="28"/>
          <w:szCs w:val="28"/>
        </w:rPr>
      </w:pPr>
    </w:p>
    <w:p w:rsidR="006E303B" w:rsidRDefault="006E303B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C9CB627" wp14:editId="6304D9BF">
            <wp:extent cx="6896100" cy="5600700"/>
            <wp:effectExtent l="0" t="0" r="0" b="0"/>
            <wp:docPr id="2016173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3163" name=""/>
                    <pic:cNvPicPr/>
                  </pic:nvPicPr>
                  <pic:blipFill rotWithShape="1">
                    <a:blip r:embed="rId11"/>
                    <a:srcRect l="24938" t="25717" r="28497" b="14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560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3B" w:rsidRDefault="006E303B">
      <w:pPr>
        <w:rPr>
          <w:color w:val="000000" w:themeColor="text1"/>
          <w:sz w:val="28"/>
          <w:szCs w:val="28"/>
        </w:rPr>
      </w:pPr>
    </w:p>
    <w:p w:rsidR="006E303B" w:rsidRDefault="006E303B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4568AC" w:rsidRDefault="004568A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После изготовления, перед началом работы, поверочные и сборочные калибры должны , в обязательном порядке, пройти контрольные  замеры в Службе</w:t>
      </w:r>
      <w:r w:rsidR="00907903">
        <w:rPr>
          <w:color w:val="000000" w:themeColor="text1"/>
          <w:sz w:val="28"/>
          <w:szCs w:val="28"/>
        </w:rPr>
        <w:t xml:space="preserve"> контроля </w:t>
      </w:r>
      <w:r>
        <w:rPr>
          <w:color w:val="000000" w:themeColor="text1"/>
          <w:sz w:val="28"/>
          <w:szCs w:val="28"/>
        </w:rPr>
        <w:t xml:space="preserve"> качества,  в 6-10 разных точках, на соответствие заложенным размерам и допускам , согласно </w:t>
      </w:r>
      <w:r w:rsidR="00C57DE3">
        <w:rPr>
          <w:color w:val="000000" w:themeColor="text1"/>
          <w:sz w:val="28"/>
          <w:szCs w:val="28"/>
        </w:rPr>
        <w:t>КД, с фиксацией результата замеров в таблице по проверке калибров</w:t>
      </w:r>
      <w:r w:rsidR="00D704B9">
        <w:rPr>
          <w:color w:val="000000" w:themeColor="text1"/>
          <w:sz w:val="28"/>
          <w:szCs w:val="28"/>
        </w:rPr>
        <w:t>,</w:t>
      </w:r>
      <w:r w:rsidR="00C57DE3">
        <w:rPr>
          <w:color w:val="000000" w:themeColor="text1"/>
          <w:sz w:val="28"/>
          <w:szCs w:val="28"/>
        </w:rPr>
        <w:t xml:space="preserve"> ответственн</w:t>
      </w:r>
      <w:r w:rsidR="00D704B9">
        <w:rPr>
          <w:color w:val="000000" w:themeColor="text1"/>
          <w:sz w:val="28"/>
          <w:szCs w:val="28"/>
        </w:rPr>
        <w:t xml:space="preserve">ого </w:t>
      </w:r>
      <w:r w:rsidR="00C57DE3">
        <w:rPr>
          <w:color w:val="000000" w:themeColor="text1"/>
          <w:sz w:val="28"/>
          <w:szCs w:val="28"/>
        </w:rPr>
        <w:t>за проведения замеров</w:t>
      </w:r>
      <w:r w:rsidR="00D704B9">
        <w:rPr>
          <w:color w:val="000000" w:themeColor="text1"/>
          <w:sz w:val="28"/>
          <w:szCs w:val="28"/>
        </w:rPr>
        <w:t xml:space="preserve"> и отметкой (</w:t>
      </w:r>
      <w:r w:rsidR="00383A79">
        <w:rPr>
          <w:color w:val="000000" w:themeColor="text1"/>
          <w:sz w:val="28"/>
          <w:szCs w:val="28"/>
        </w:rPr>
        <w:t>краской зеленого цвета</w:t>
      </w:r>
      <w:r w:rsidR="00D704B9">
        <w:rPr>
          <w:color w:val="000000" w:themeColor="text1"/>
          <w:sz w:val="28"/>
          <w:szCs w:val="28"/>
        </w:rPr>
        <w:t>)  с торца калибра, что свидетельствует о его дальнейшей пригодности к эксплуатации.</w:t>
      </w:r>
    </w:p>
    <w:p w:rsidR="00907903" w:rsidRDefault="0090790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Далее, в процессе эксплуатации, поверочные и сборочные калибры</w:t>
      </w:r>
      <w:r w:rsidR="00173328">
        <w:rPr>
          <w:color w:val="000000" w:themeColor="text1"/>
          <w:sz w:val="28"/>
          <w:szCs w:val="28"/>
        </w:rPr>
        <w:t xml:space="preserve"> по ГП</w:t>
      </w:r>
      <w:r>
        <w:rPr>
          <w:color w:val="000000" w:themeColor="text1"/>
          <w:sz w:val="28"/>
          <w:szCs w:val="28"/>
        </w:rPr>
        <w:t xml:space="preserve">, должны проходить проверку и поверку в Службе контроля качества, через каждые 6 </w:t>
      </w:r>
      <w:proofErr w:type="gramStart"/>
      <w:r>
        <w:rPr>
          <w:color w:val="000000" w:themeColor="text1"/>
          <w:sz w:val="28"/>
          <w:szCs w:val="28"/>
        </w:rPr>
        <w:t>месяцев  использования</w:t>
      </w:r>
      <w:proofErr w:type="gramEnd"/>
      <w:r>
        <w:rPr>
          <w:color w:val="000000" w:themeColor="text1"/>
          <w:sz w:val="28"/>
          <w:szCs w:val="28"/>
        </w:rPr>
        <w:t xml:space="preserve"> данных калибров в работе.</w:t>
      </w:r>
    </w:p>
    <w:p w:rsidR="00173328" w:rsidRDefault="0017332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 выявлении замечаний или возникновении спорных вопросов</w:t>
      </w:r>
      <w:r w:rsidR="00D704B9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по произведенным замерам поверочными и сборочными калибрами по ГП</w:t>
      </w:r>
      <w:r w:rsidR="00D704B9">
        <w:rPr>
          <w:color w:val="000000" w:themeColor="text1"/>
          <w:sz w:val="28"/>
          <w:szCs w:val="28"/>
        </w:rPr>
        <w:t xml:space="preserve">, организуется внеплановая проверка и поверка калибров, ранее установленного графика </w:t>
      </w:r>
      <w:proofErr w:type="gramStart"/>
      <w:r w:rsidR="00D704B9">
        <w:rPr>
          <w:color w:val="000000" w:themeColor="text1"/>
          <w:sz w:val="28"/>
          <w:szCs w:val="28"/>
        </w:rPr>
        <w:t>( 1</w:t>
      </w:r>
      <w:proofErr w:type="gramEnd"/>
      <w:r w:rsidR="00D704B9">
        <w:rPr>
          <w:color w:val="000000" w:themeColor="text1"/>
          <w:sz w:val="28"/>
          <w:szCs w:val="28"/>
        </w:rPr>
        <w:t xml:space="preserve"> раз в 6 месяцев).</w:t>
      </w:r>
    </w:p>
    <w:p w:rsidR="00D704B9" w:rsidRDefault="00D704B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В результате замеров, при выявлении отклонений, от чертежных </w:t>
      </w:r>
      <w:proofErr w:type="gramStart"/>
      <w:r>
        <w:rPr>
          <w:color w:val="000000" w:themeColor="text1"/>
          <w:sz w:val="28"/>
          <w:szCs w:val="28"/>
        </w:rPr>
        <w:t>размеров,</w:t>
      </w:r>
      <w:r w:rsidR="00383A79">
        <w:rPr>
          <w:color w:val="000000" w:themeColor="text1"/>
          <w:sz w:val="28"/>
          <w:szCs w:val="28"/>
        </w:rPr>
        <w:t xml:space="preserve">  проверяемый</w:t>
      </w:r>
      <w:proofErr w:type="gramEnd"/>
      <w:r w:rsidR="00383A79">
        <w:rPr>
          <w:color w:val="000000" w:themeColor="text1"/>
          <w:sz w:val="28"/>
          <w:szCs w:val="28"/>
        </w:rPr>
        <w:t xml:space="preserve">, Службой контроля качества, </w:t>
      </w:r>
      <w:proofErr w:type="gramStart"/>
      <w:r w:rsidR="00383A79">
        <w:rPr>
          <w:color w:val="000000" w:themeColor="text1"/>
          <w:sz w:val="28"/>
          <w:szCs w:val="28"/>
        </w:rPr>
        <w:t>калибр  помечается</w:t>
      </w:r>
      <w:proofErr w:type="gramEnd"/>
      <w:r w:rsidR="00383A79">
        <w:rPr>
          <w:color w:val="000000" w:themeColor="text1"/>
          <w:sz w:val="28"/>
          <w:szCs w:val="28"/>
        </w:rPr>
        <w:t xml:space="preserve"> краской красного цвета и изолируется в зону Карантина, для дальнейшего списания, либо переточки на калибр меньшего диаметра.</w:t>
      </w:r>
    </w:p>
    <w:p w:rsidR="00C57DE3" w:rsidRDefault="00C57DE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Табл.№ </w:t>
      </w:r>
      <w:r w:rsidR="008F0081">
        <w:rPr>
          <w:color w:val="000000" w:themeColor="text1"/>
          <w:sz w:val="28"/>
          <w:szCs w:val="28"/>
        </w:rPr>
        <w:t>2</w:t>
      </w:r>
    </w:p>
    <w:p w:rsidR="004568AC" w:rsidRDefault="00C57DE3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6E214D7" wp14:editId="75F1ECA9">
            <wp:extent cx="6838950" cy="5133975"/>
            <wp:effectExtent l="0" t="0" r="0" b="9525"/>
            <wp:docPr id="189132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27010" name=""/>
                    <pic:cNvPicPr/>
                  </pic:nvPicPr>
                  <pic:blipFill rotWithShape="1">
                    <a:blip r:embed="rId12"/>
                    <a:srcRect l="3869" t="27685" r="21460" b="6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13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68AC" w:rsidRDefault="004568AC">
      <w:pPr>
        <w:rPr>
          <w:color w:val="000000" w:themeColor="text1"/>
          <w:sz w:val="28"/>
          <w:szCs w:val="28"/>
        </w:rPr>
      </w:pPr>
    </w:p>
    <w:p w:rsidR="00700EAE" w:rsidRPr="00780E90" w:rsidRDefault="00700EAE">
      <w:pPr>
        <w:rPr>
          <w:color w:val="EE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Размеры и допуска калибров для </w:t>
      </w:r>
      <w:r w:rsidRPr="00780E90">
        <w:rPr>
          <w:color w:val="EE0000"/>
          <w:sz w:val="28"/>
          <w:szCs w:val="28"/>
        </w:rPr>
        <w:t xml:space="preserve">Департамента заготовительного производства на </w:t>
      </w:r>
      <w:r w:rsidRPr="00780E90">
        <w:rPr>
          <w:b/>
          <w:bCs/>
          <w:color w:val="EE0000"/>
          <w:sz w:val="28"/>
          <w:szCs w:val="28"/>
        </w:rPr>
        <w:t>окончательную расточку</w:t>
      </w:r>
      <w:r w:rsidRPr="00780E90">
        <w:rPr>
          <w:color w:val="EE0000"/>
          <w:sz w:val="28"/>
          <w:szCs w:val="28"/>
        </w:rPr>
        <w:t xml:space="preserve"> Щек в сборе на подвески.</w:t>
      </w:r>
    </w:p>
    <w:p w:rsidR="00F502AF" w:rsidRPr="00700EAE" w:rsidRDefault="00F502AF" w:rsidP="00700EAE">
      <w:pPr>
        <w:rPr>
          <w:sz w:val="28"/>
          <w:szCs w:val="28"/>
        </w:rPr>
      </w:pPr>
      <w:r>
        <w:rPr>
          <w:sz w:val="28"/>
          <w:szCs w:val="28"/>
        </w:rPr>
        <w:t xml:space="preserve">Таблица № </w:t>
      </w:r>
      <w:r w:rsidR="008F0081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:rsidR="00700EAE" w:rsidRPr="00700EAE" w:rsidRDefault="00700EAE" w:rsidP="00700E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89BA70" wp14:editId="1616D8E0">
            <wp:extent cx="6934200" cy="4953000"/>
            <wp:effectExtent l="0" t="0" r="0" b="0"/>
            <wp:docPr id="926646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46132" name=""/>
                    <pic:cNvPicPr/>
                  </pic:nvPicPr>
                  <pic:blipFill rotWithShape="1">
                    <a:blip r:embed="rId13"/>
                    <a:srcRect l="1789" t="25839" r="41955" b="26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95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EAE" w:rsidRDefault="00700EAE" w:rsidP="00700EAE">
      <w:pPr>
        <w:rPr>
          <w:sz w:val="28"/>
          <w:szCs w:val="28"/>
        </w:rPr>
      </w:pPr>
      <w:r>
        <w:rPr>
          <w:sz w:val="28"/>
          <w:szCs w:val="28"/>
        </w:rPr>
        <w:t>ПРИМЕР:</w:t>
      </w:r>
    </w:p>
    <w:p w:rsidR="00585326" w:rsidRDefault="00585326" w:rsidP="00700EAE">
      <w:pPr>
        <w:rPr>
          <w:sz w:val="28"/>
          <w:szCs w:val="28"/>
        </w:rPr>
      </w:pPr>
    </w:p>
    <w:p w:rsidR="00700EAE" w:rsidRPr="00700EAE" w:rsidRDefault="00700EAE" w:rsidP="00700EA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4FFF0C" wp14:editId="15F83BDD">
            <wp:extent cx="6943725" cy="3038475"/>
            <wp:effectExtent l="0" t="0" r="9525" b="9525"/>
            <wp:docPr id="135955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EAE" w:rsidRPr="00700EAE" w:rsidRDefault="00585326" w:rsidP="00700E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9B7CFE" wp14:editId="3B812320">
            <wp:extent cx="6657975" cy="2905125"/>
            <wp:effectExtent l="0" t="0" r="9525" b="9525"/>
            <wp:docPr id="722558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58520" name=""/>
                    <pic:cNvPicPr/>
                  </pic:nvPicPr>
                  <pic:blipFill rotWithShape="1">
                    <a:blip r:embed="rId16"/>
                    <a:srcRect l="20494" t="33339" r="40092" b="38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EAE" w:rsidRPr="00700EAE" w:rsidRDefault="00700EAE" w:rsidP="00700EAE">
      <w:pPr>
        <w:rPr>
          <w:sz w:val="28"/>
          <w:szCs w:val="28"/>
        </w:rPr>
      </w:pPr>
    </w:p>
    <w:p w:rsidR="001F1A22" w:rsidRDefault="00780E90" w:rsidP="00700EAE">
      <w:pPr>
        <w:rPr>
          <w:sz w:val="28"/>
          <w:szCs w:val="28"/>
        </w:rPr>
      </w:pPr>
      <w:r w:rsidRPr="00EF7E41">
        <w:rPr>
          <w:b/>
          <w:bCs/>
          <w:color w:val="EE0000"/>
          <w:sz w:val="28"/>
          <w:szCs w:val="28"/>
        </w:rPr>
        <w:t>Проход</w:t>
      </w:r>
      <w:r>
        <w:rPr>
          <w:sz w:val="28"/>
          <w:szCs w:val="28"/>
        </w:rPr>
        <w:t xml:space="preserve"> = Ф 40 +0,095</w:t>
      </w:r>
      <w:r w:rsidR="009F33E2">
        <w:rPr>
          <w:sz w:val="28"/>
          <w:szCs w:val="28"/>
        </w:rPr>
        <w:t xml:space="preserve"> </w:t>
      </w:r>
      <w:r>
        <w:rPr>
          <w:sz w:val="28"/>
          <w:szCs w:val="28"/>
        </w:rPr>
        <w:t>+ 0,07</w:t>
      </w:r>
      <w:r w:rsidR="009F33E2">
        <w:rPr>
          <w:sz w:val="28"/>
          <w:szCs w:val="28"/>
        </w:rPr>
        <w:t xml:space="preserve">    </w:t>
      </w:r>
      <w:r w:rsidR="001F1A22">
        <w:rPr>
          <w:sz w:val="28"/>
          <w:szCs w:val="28"/>
        </w:rPr>
        <w:t xml:space="preserve"> т.е.</w:t>
      </w:r>
      <w:r w:rsidR="009F33E2">
        <w:rPr>
          <w:sz w:val="28"/>
          <w:szCs w:val="28"/>
        </w:rPr>
        <w:t xml:space="preserve">                             </w:t>
      </w:r>
      <w:r w:rsidR="009F33E2" w:rsidRPr="00EF7E41">
        <w:rPr>
          <w:b/>
          <w:bCs/>
          <w:color w:val="EE0000"/>
          <w:sz w:val="28"/>
          <w:szCs w:val="28"/>
        </w:rPr>
        <w:t>Не проход</w:t>
      </w:r>
      <w:r w:rsidR="00EF7E41">
        <w:rPr>
          <w:b/>
          <w:bCs/>
          <w:color w:val="EE0000"/>
          <w:sz w:val="28"/>
          <w:szCs w:val="28"/>
        </w:rPr>
        <w:t xml:space="preserve"> </w:t>
      </w:r>
      <w:r w:rsidR="009F33E2">
        <w:rPr>
          <w:sz w:val="28"/>
          <w:szCs w:val="28"/>
        </w:rPr>
        <w:t>= Ф 40 + 0,153 + 0,150   т.е.</w:t>
      </w:r>
    </w:p>
    <w:p w:rsidR="009F33E2" w:rsidRDefault="001F1A22" w:rsidP="00700EAE">
      <w:pPr>
        <w:rPr>
          <w:sz w:val="28"/>
          <w:szCs w:val="28"/>
        </w:rPr>
      </w:pPr>
      <w:r>
        <w:rPr>
          <w:sz w:val="28"/>
          <w:szCs w:val="28"/>
        </w:rPr>
        <w:t>верхнее предельное</w:t>
      </w:r>
      <w:r w:rsidR="009F33E2">
        <w:rPr>
          <w:sz w:val="28"/>
          <w:szCs w:val="28"/>
        </w:rPr>
        <w:t xml:space="preserve">                                                     верхнее предельное</w:t>
      </w:r>
    </w:p>
    <w:p w:rsidR="001F1A22" w:rsidRDefault="001F1A22" w:rsidP="00700EAE">
      <w:pPr>
        <w:rPr>
          <w:sz w:val="28"/>
          <w:szCs w:val="28"/>
        </w:rPr>
      </w:pPr>
      <w:r>
        <w:rPr>
          <w:sz w:val="28"/>
          <w:szCs w:val="28"/>
        </w:rPr>
        <w:t xml:space="preserve"> отклонение </w:t>
      </w:r>
      <w:r w:rsidR="009F33E2">
        <w:rPr>
          <w:sz w:val="28"/>
          <w:szCs w:val="28"/>
        </w:rPr>
        <w:t>=</w:t>
      </w:r>
      <w:r>
        <w:rPr>
          <w:sz w:val="28"/>
          <w:szCs w:val="28"/>
        </w:rPr>
        <w:t xml:space="preserve"> Ф 40,095 </w:t>
      </w:r>
      <w:proofErr w:type="gramStart"/>
      <w:r>
        <w:rPr>
          <w:sz w:val="28"/>
          <w:szCs w:val="28"/>
        </w:rPr>
        <w:t xml:space="preserve">мм, </w:t>
      </w:r>
      <w:r w:rsidR="009F33E2">
        <w:rPr>
          <w:sz w:val="28"/>
          <w:szCs w:val="28"/>
        </w:rPr>
        <w:t xml:space="preserve">  </w:t>
      </w:r>
      <w:proofErr w:type="gramEnd"/>
      <w:r w:rsidR="009F33E2">
        <w:rPr>
          <w:sz w:val="28"/>
          <w:szCs w:val="28"/>
        </w:rPr>
        <w:t xml:space="preserve">                                     отклонение =Ф </w:t>
      </w:r>
      <w:r w:rsidR="00EF7E41">
        <w:rPr>
          <w:sz w:val="28"/>
          <w:szCs w:val="28"/>
        </w:rPr>
        <w:t>40,153 мм,</w:t>
      </w:r>
    </w:p>
    <w:p w:rsidR="009F33E2" w:rsidRDefault="001F1A22" w:rsidP="00700EAE">
      <w:pPr>
        <w:rPr>
          <w:sz w:val="28"/>
          <w:szCs w:val="28"/>
        </w:rPr>
      </w:pPr>
      <w:r>
        <w:rPr>
          <w:sz w:val="28"/>
          <w:szCs w:val="28"/>
        </w:rPr>
        <w:t>нижнее предельное</w:t>
      </w:r>
      <w:r w:rsidR="00EF7E41">
        <w:rPr>
          <w:sz w:val="28"/>
          <w:szCs w:val="28"/>
        </w:rPr>
        <w:t xml:space="preserve">                                                      нижнее предельное </w:t>
      </w:r>
    </w:p>
    <w:p w:rsidR="00700EAE" w:rsidRPr="00700EAE" w:rsidRDefault="001F1A22" w:rsidP="00700EAE">
      <w:pPr>
        <w:rPr>
          <w:sz w:val="28"/>
          <w:szCs w:val="28"/>
        </w:rPr>
      </w:pPr>
      <w:r>
        <w:rPr>
          <w:sz w:val="28"/>
          <w:szCs w:val="28"/>
        </w:rPr>
        <w:t xml:space="preserve"> отклонение </w:t>
      </w:r>
      <w:r w:rsidR="009F33E2">
        <w:rPr>
          <w:sz w:val="28"/>
          <w:szCs w:val="28"/>
        </w:rPr>
        <w:t>=</w:t>
      </w:r>
      <w:r>
        <w:rPr>
          <w:sz w:val="28"/>
          <w:szCs w:val="28"/>
        </w:rPr>
        <w:t xml:space="preserve"> Ф 40,070 мм</w:t>
      </w:r>
      <w:r w:rsidR="00EF7E41">
        <w:rPr>
          <w:sz w:val="28"/>
          <w:szCs w:val="28"/>
        </w:rPr>
        <w:t>.                                        отклонение = Ф 40,150 мм.</w:t>
      </w:r>
    </w:p>
    <w:p w:rsidR="00700EAE" w:rsidRPr="00700EAE" w:rsidRDefault="001F1A22" w:rsidP="00700EAE">
      <w:pPr>
        <w:rPr>
          <w:sz w:val="28"/>
          <w:szCs w:val="28"/>
        </w:rPr>
      </w:pPr>
      <w:r w:rsidRPr="00EF7E41">
        <w:rPr>
          <w:color w:val="EE0000"/>
          <w:sz w:val="28"/>
          <w:szCs w:val="28"/>
        </w:rPr>
        <w:t xml:space="preserve">Поле допуска </w:t>
      </w:r>
      <w:r>
        <w:rPr>
          <w:sz w:val="28"/>
          <w:szCs w:val="28"/>
        </w:rPr>
        <w:t>= 0,025 мм.</w:t>
      </w:r>
      <w:r w:rsidR="00EF7E41">
        <w:rPr>
          <w:sz w:val="28"/>
          <w:szCs w:val="28"/>
        </w:rPr>
        <w:t xml:space="preserve">                                            </w:t>
      </w:r>
      <w:r w:rsidR="00EF7E41" w:rsidRPr="00EF7E41">
        <w:rPr>
          <w:color w:val="EE0000"/>
          <w:sz w:val="28"/>
          <w:szCs w:val="28"/>
        </w:rPr>
        <w:t xml:space="preserve">Поле допуска </w:t>
      </w:r>
      <w:r w:rsidR="00EF7E41">
        <w:rPr>
          <w:sz w:val="28"/>
          <w:szCs w:val="28"/>
        </w:rPr>
        <w:t>= 0,003 мм.</w:t>
      </w:r>
    </w:p>
    <w:p w:rsidR="00700EAE" w:rsidRPr="00700EAE" w:rsidRDefault="00700EAE" w:rsidP="00700EAE">
      <w:pPr>
        <w:rPr>
          <w:sz w:val="28"/>
          <w:szCs w:val="28"/>
        </w:rPr>
      </w:pPr>
    </w:p>
    <w:p w:rsidR="00700EAE" w:rsidRPr="00A10EAD" w:rsidRDefault="00A10EAD" w:rsidP="00700EAE">
      <w:pPr>
        <w:rPr>
          <w:b/>
          <w:bCs/>
          <w:sz w:val="28"/>
          <w:szCs w:val="28"/>
        </w:rPr>
      </w:pPr>
      <w:r w:rsidRPr="00A10EAD">
        <w:rPr>
          <w:b/>
          <w:bCs/>
          <w:sz w:val="28"/>
          <w:szCs w:val="28"/>
        </w:rPr>
        <w:t xml:space="preserve">Данные таблицы № </w:t>
      </w:r>
      <w:r w:rsidR="008F0081">
        <w:rPr>
          <w:b/>
          <w:bCs/>
          <w:sz w:val="28"/>
          <w:szCs w:val="28"/>
        </w:rPr>
        <w:t>3</w:t>
      </w:r>
      <w:r w:rsidRPr="00A10EAD">
        <w:rPr>
          <w:b/>
          <w:bCs/>
          <w:sz w:val="28"/>
          <w:szCs w:val="28"/>
        </w:rPr>
        <w:t xml:space="preserve"> для изготовления калибров на предварительную расточку</w:t>
      </w:r>
      <w:r>
        <w:rPr>
          <w:b/>
          <w:bCs/>
          <w:sz w:val="28"/>
          <w:szCs w:val="28"/>
        </w:rPr>
        <w:t xml:space="preserve"> </w:t>
      </w:r>
      <w:r w:rsidRPr="00A10EAD">
        <w:rPr>
          <w:b/>
          <w:bCs/>
          <w:sz w:val="28"/>
          <w:szCs w:val="28"/>
        </w:rPr>
        <w:t>- НЕ ИСПОЛЬЗОВАТЬ!</w:t>
      </w:r>
    </w:p>
    <w:p w:rsidR="00700EAE" w:rsidRPr="00A10EAD" w:rsidRDefault="00700EAE" w:rsidP="00700EAE">
      <w:pPr>
        <w:rPr>
          <w:b/>
          <w:bCs/>
          <w:color w:val="000000" w:themeColor="text1"/>
          <w:sz w:val="28"/>
          <w:szCs w:val="28"/>
        </w:rPr>
      </w:pPr>
    </w:p>
    <w:p w:rsidR="00700EAE" w:rsidRPr="00700EAE" w:rsidRDefault="00700EAE" w:rsidP="00700EAE">
      <w:pPr>
        <w:ind w:firstLine="708"/>
        <w:rPr>
          <w:sz w:val="28"/>
          <w:szCs w:val="28"/>
        </w:rPr>
      </w:pPr>
    </w:p>
    <w:sectPr w:rsidR="00700EAE" w:rsidRPr="00700EAE" w:rsidSect="00A23B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B13"/>
    <w:multiLevelType w:val="multilevel"/>
    <w:tmpl w:val="B98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F73F6"/>
    <w:multiLevelType w:val="multilevel"/>
    <w:tmpl w:val="E9F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01C30"/>
    <w:multiLevelType w:val="multilevel"/>
    <w:tmpl w:val="32DE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D06E4"/>
    <w:multiLevelType w:val="multilevel"/>
    <w:tmpl w:val="0E8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D61D8"/>
    <w:multiLevelType w:val="multilevel"/>
    <w:tmpl w:val="DDC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E1A61"/>
    <w:multiLevelType w:val="multilevel"/>
    <w:tmpl w:val="548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D7DBE"/>
    <w:multiLevelType w:val="multilevel"/>
    <w:tmpl w:val="82B2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85733">
    <w:abstractNumId w:val="2"/>
  </w:num>
  <w:num w:numId="2" w16cid:durableId="1991204126">
    <w:abstractNumId w:val="1"/>
  </w:num>
  <w:num w:numId="3" w16cid:durableId="1222868565">
    <w:abstractNumId w:val="0"/>
  </w:num>
  <w:num w:numId="4" w16cid:durableId="1967923976">
    <w:abstractNumId w:val="4"/>
  </w:num>
  <w:num w:numId="5" w16cid:durableId="1601792135">
    <w:abstractNumId w:val="5"/>
  </w:num>
  <w:num w:numId="6" w16cid:durableId="1743216828">
    <w:abstractNumId w:val="6"/>
  </w:num>
  <w:num w:numId="7" w16cid:durableId="388578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3A"/>
    <w:rsid w:val="00024854"/>
    <w:rsid w:val="0011019E"/>
    <w:rsid w:val="00152834"/>
    <w:rsid w:val="00173328"/>
    <w:rsid w:val="001F1A22"/>
    <w:rsid w:val="002E7D43"/>
    <w:rsid w:val="00314C63"/>
    <w:rsid w:val="003228CA"/>
    <w:rsid w:val="00383A79"/>
    <w:rsid w:val="004568AC"/>
    <w:rsid w:val="00471F76"/>
    <w:rsid w:val="0049009D"/>
    <w:rsid w:val="004E36E1"/>
    <w:rsid w:val="004E60C8"/>
    <w:rsid w:val="004F6305"/>
    <w:rsid w:val="00585326"/>
    <w:rsid w:val="005B3D13"/>
    <w:rsid w:val="005D4073"/>
    <w:rsid w:val="005D4E60"/>
    <w:rsid w:val="005D5EB8"/>
    <w:rsid w:val="006E303B"/>
    <w:rsid w:val="00700EAE"/>
    <w:rsid w:val="00780E90"/>
    <w:rsid w:val="008F0081"/>
    <w:rsid w:val="008F1D3F"/>
    <w:rsid w:val="00907903"/>
    <w:rsid w:val="009A3BA2"/>
    <w:rsid w:val="009D773B"/>
    <w:rsid w:val="009F33E2"/>
    <w:rsid w:val="00A10EAD"/>
    <w:rsid w:val="00A23B3A"/>
    <w:rsid w:val="00AC0EB5"/>
    <w:rsid w:val="00B42C71"/>
    <w:rsid w:val="00B852AD"/>
    <w:rsid w:val="00B92501"/>
    <w:rsid w:val="00C02A1F"/>
    <w:rsid w:val="00C57DE3"/>
    <w:rsid w:val="00C65E42"/>
    <w:rsid w:val="00C9437C"/>
    <w:rsid w:val="00D704B9"/>
    <w:rsid w:val="00DC368F"/>
    <w:rsid w:val="00DD7ACE"/>
    <w:rsid w:val="00EE076D"/>
    <w:rsid w:val="00EF7E41"/>
    <w:rsid w:val="00F3776F"/>
    <w:rsid w:val="00F5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AF10F"/>
  <w15:chartTrackingRefBased/>
  <w15:docId w15:val="{FFD5991D-7E0A-450E-A992-0846FB35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B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B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B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B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B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B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B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B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B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B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3B3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3B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3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cid:image002.png@01DC9782.58EEF430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11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Аширова Наталья Олеговна</dc:creator>
  <cp:keywords/>
  <dc:description/>
  <cp:lastModifiedBy>Аширова Наталья Олеговна</cp:lastModifiedBy>
  <cp:revision>24</cp:revision>
  <dcterms:created xsi:type="dcterms:W3CDTF">2026-02-16T11:09:00Z</dcterms:created>
  <dcterms:modified xsi:type="dcterms:W3CDTF">2026-02-24T12:31:00Z</dcterms:modified>
</cp:coreProperties>
</file>