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A18F" w14:textId="77777777" w:rsidR="006214CB" w:rsidRDefault="006214CB" w:rsidP="0037660E">
      <w:pPr>
        <w:spacing w:after="0"/>
        <w:rPr>
          <w:b/>
        </w:rPr>
        <w:sectPr w:rsidR="006214CB" w:rsidSect="0037660E">
          <w:headerReference w:type="default" r:id="rId8"/>
          <w:footerReference w:type="default" r:id="rId9"/>
          <w:pgSz w:w="12240" w:h="15840"/>
          <w:pgMar w:top="57" w:right="1440" w:bottom="1440" w:left="992" w:header="0" w:footer="709" w:gutter="0"/>
          <w:cols w:space="708"/>
          <w:docGrid w:linePitch="360"/>
        </w:sectPr>
      </w:pPr>
    </w:p>
    <w:p w14:paraId="5000A5D8" w14:textId="10FE2E47" w:rsidR="0039638F" w:rsidRPr="006214CB" w:rsidRDefault="00C16A6C">
      <w:r>
        <w:rPr>
          <w:b/>
        </w:rPr>
        <w:t>Student’s</w:t>
      </w:r>
      <w:r w:rsidR="006214CB">
        <w:rPr>
          <w:b/>
        </w:rPr>
        <w:t xml:space="preserve"> Name: </w:t>
      </w:r>
      <w:r w:rsidR="004F0F66">
        <w:rPr>
          <w:b/>
        </w:rPr>
        <w:t>Vikas Dangi</w:t>
      </w:r>
    </w:p>
    <w:p w14:paraId="43E72077" w14:textId="25110C78" w:rsidR="006214CB" w:rsidRPr="006214CB" w:rsidRDefault="006214CB">
      <w:r>
        <w:rPr>
          <w:b/>
        </w:rPr>
        <w:t xml:space="preserve">Roll Number: </w:t>
      </w:r>
      <w:r w:rsidR="004F0F66">
        <w:rPr>
          <w:b/>
        </w:rPr>
        <w:t>B20238</w:t>
      </w:r>
    </w:p>
    <w:p w14:paraId="14D55CA2" w14:textId="094D2501" w:rsidR="006214CB" w:rsidRPr="00C16A6C" w:rsidRDefault="00C16A6C">
      <w:r>
        <w:rPr>
          <w:b/>
        </w:rPr>
        <w:t xml:space="preserve">Mobile No: </w:t>
      </w:r>
      <w:r w:rsidR="004F0F66">
        <w:rPr>
          <w:b/>
        </w:rPr>
        <w:t>9406661661</w:t>
      </w:r>
    </w:p>
    <w:p w14:paraId="7CE6CA37" w14:textId="1383DE8E" w:rsidR="006214CB" w:rsidRPr="004F0F66" w:rsidRDefault="00C16A6C" w:rsidP="004F0F66">
      <w:pPr>
        <w:sectPr w:rsidR="006214CB" w:rsidRPr="004F0F66" w:rsidSect="006214CB">
          <w:type w:val="continuous"/>
          <w:pgSz w:w="12240" w:h="15840"/>
          <w:pgMar w:top="67" w:right="1440" w:bottom="1440" w:left="993" w:header="0" w:footer="708" w:gutter="0"/>
          <w:cols w:num="2" w:space="708"/>
          <w:docGrid w:linePitch="360"/>
        </w:sectPr>
      </w:pPr>
      <w:r>
        <w:rPr>
          <w:b/>
        </w:rPr>
        <w:t>Branch</w:t>
      </w:r>
      <w:r w:rsidR="006214CB">
        <w:rPr>
          <w:b/>
        </w:rPr>
        <w:t>:</w:t>
      </w:r>
      <w:r w:rsidR="004F0F66">
        <w:rPr>
          <w:b/>
        </w:rPr>
        <w:t>EE</w:t>
      </w:r>
    </w:p>
    <w:p w14:paraId="3CE88BA7" w14:textId="77777777" w:rsidR="006214CB" w:rsidRPr="006214CB" w:rsidRDefault="006214CB" w:rsidP="0037660E">
      <w:pPr>
        <w:pStyle w:val="Title"/>
        <w:pBdr>
          <w:bottom w:val="single" w:sz="8" w:space="0" w:color="4F81BD" w:themeColor="accent1"/>
        </w:pBdr>
        <w:rPr>
          <w:sz w:val="2"/>
        </w:rPr>
      </w:pPr>
    </w:p>
    <w:p w14:paraId="40426042" w14:textId="77777777" w:rsidR="0037660E" w:rsidRDefault="00A8110E" w:rsidP="004B32E4">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C74094" w14:paraId="6E79FF85" w14:textId="77777777" w:rsidTr="00A32535">
        <w:trPr>
          <w:trHeight w:val="517"/>
          <w:jc w:val="center"/>
        </w:trPr>
        <w:tc>
          <w:tcPr>
            <w:tcW w:w="498" w:type="dxa"/>
          </w:tcPr>
          <w:p w14:paraId="4D738E9B" w14:textId="77777777" w:rsidR="00C74094" w:rsidRDefault="00C74094" w:rsidP="00451D24">
            <w:pPr>
              <w:ind w:left="426" w:right="243" w:hanging="426"/>
              <w:jc w:val="center"/>
            </w:pPr>
          </w:p>
        </w:tc>
        <w:tc>
          <w:tcPr>
            <w:tcW w:w="2286" w:type="dxa"/>
            <w:gridSpan w:val="2"/>
          </w:tcPr>
          <w:p w14:paraId="6532A6D9" w14:textId="77777777" w:rsidR="00451D24" w:rsidRDefault="00451D24" w:rsidP="00451D24"/>
          <w:p w14:paraId="6337CB2A" w14:textId="77777777" w:rsidR="00C74094" w:rsidRPr="00A32535" w:rsidRDefault="00C74094" w:rsidP="00A32535">
            <w:pPr>
              <w:jc w:val="center"/>
              <w:rPr>
                <w:b/>
              </w:rPr>
            </w:pPr>
            <w:r w:rsidRPr="00A32535">
              <w:rPr>
                <w:b/>
              </w:rPr>
              <w:t>Prediction Outcome</w:t>
            </w:r>
          </w:p>
        </w:tc>
      </w:tr>
      <w:tr w:rsidR="00451D24" w14:paraId="69A9DA26" w14:textId="77777777" w:rsidTr="00451D24">
        <w:trPr>
          <w:trHeight w:val="994"/>
          <w:jc w:val="center"/>
        </w:trPr>
        <w:tc>
          <w:tcPr>
            <w:tcW w:w="498" w:type="dxa"/>
            <w:vMerge w:val="restart"/>
            <w:textDirection w:val="btLr"/>
          </w:tcPr>
          <w:p w14:paraId="594C756B" w14:textId="77777777" w:rsidR="00C74094" w:rsidRPr="00A32535" w:rsidRDefault="00C74094" w:rsidP="00451D24">
            <w:pPr>
              <w:ind w:left="113" w:right="113"/>
              <w:jc w:val="center"/>
              <w:rPr>
                <w:b/>
              </w:rPr>
            </w:pPr>
            <w:r w:rsidRPr="00A32535">
              <w:rPr>
                <w:b/>
              </w:rPr>
              <w:t>T</w:t>
            </w:r>
            <w:r w:rsidR="00451D24" w:rsidRPr="00A32535">
              <w:rPr>
                <w:b/>
              </w:rPr>
              <w:t>r</w:t>
            </w:r>
            <w:r w:rsidRPr="00A32535">
              <w:rPr>
                <w:b/>
              </w:rPr>
              <w:t xml:space="preserve">ue </w:t>
            </w:r>
            <w:r w:rsidR="00A32535">
              <w:rPr>
                <w:b/>
              </w:rPr>
              <w:t xml:space="preserve"> </w:t>
            </w:r>
            <w:r w:rsidRPr="00A32535">
              <w:rPr>
                <w:b/>
              </w:rPr>
              <w:t>Label</w:t>
            </w:r>
          </w:p>
        </w:tc>
        <w:tc>
          <w:tcPr>
            <w:tcW w:w="1127" w:type="dxa"/>
          </w:tcPr>
          <w:p w14:paraId="65417D7C" w14:textId="77777777" w:rsidR="00451D24" w:rsidRDefault="00451D24" w:rsidP="00451D24"/>
          <w:p w14:paraId="1C77E24E" w14:textId="77777777" w:rsidR="00451D24" w:rsidRDefault="00451D24" w:rsidP="00451D24"/>
          <w:p w14:paraId="3E317F29" w14:textId="237C0F2A" w:rsidR="00451D24" w:rsidRDefault="001E574B" w:rsidP="00451D24">
            <w:pPr>
              <w:jc w:val="center"/>
            </w:pPr>
            <w:r>
              <w:t>81</w:t>
            </w:r>
          </w:p>
        </w:tc>
        <w:tc>
          <w:tcPr>
            <w:tcW w:w="1159" w:type="dxa"/>
          </w:tcPr>
          <w:p w14:paraId="0BE823E9" w14:textId="77777777" w:rsidR="00C74094" w:rsidRDefault="00C74094" w:rsidP="00451D24">
            <w:pPr>
              <w:jc w:val="center"/>
            </w:pPr>
          </w:p>
          <w:p w14:paraId="63B65737" w14:textId="77777777" w:rsidR="00451D24" w:rsidRDefault="00451D24" w:rsidP="00451D24">
            <w:pPr>
              <w:jc w:val="center"/>
            </w:pPr>
          </w:p>
          <w:p w14:paraId="653CD44F" w14:textId="71609525" w:rsidR="00451D24" w:rsidRDefault="001E574B" w:rsidP="00451D24">
            <w:pPr>
              <w:jc w:val="center"/>
            </w:pPr>
            <w:r>
              <w:t>27</w:t>
            </w:r>
          </w:p>
        </w:tc>
      </w:tr>
      <w:tr w:rsidR="00451D24" w14:paraId="523E5DDF" w14:textId="77777777" w:rsidTr="00451D24">
        <w:trPr>
          <w:trHeight w:val="1038"/>
          <w:jc w:val="center"/>
        </w:trPr>
        <w:tc>
          <w:tcPr>
            <w:tcW w:w="498" w:type="dxa"/>
            <w:vMerge/>
          </w:tcPr>
          <w:p w14:paraId="3422E2E2" w14:textId="77777777" w:rsidR="00C74094" w:rsidRDefault="00C74094" w:rsidP="00451D24">
            <w:pPr>
              <w:jc w:val="center"/>
            </w:pPr>
          </w:p>
        </w:tc>
        <w:tc>
          <w:tcPr>
            <w:tcW w:w="1127" w:type="dxa"/>
          </w:tcPr>
          <w:p w14:paraId="3966D457" w14:textId="77777777" w:rsidR="00451D24" w:rsidRDefault="00451D24" w:rsidP="00451D24"/>
          <w:p w14:paraId="38ECD816" w14:textId="77777777" w:rsidR="00451D24" w:rsidRDefault="00451D24" w:rsidP="00451D24"/>
          <w:p w14:paraId="712A8C98" w14:textId="696BAC63" w:rsidR="00451D24" w:rsidRDefault="001E574B" w:rsidP="00451D24">
            <w:pPr>
              <w:jc w:val="center"/>
            </w:pPr>
            <w:r>
              <w:t>27</w:t>
            </w:r>
          </w:p>
        </w:tc>
        <w:tc>
          <w:tcPr>
            <w:tcW w:w="1159" w:type="dxa"/>
          </w:tcPr>
          <w:p w14:paraId="0860A3CD" w14:textId="77777777" w:rsidR="00451D24" w:rsidRDefault="00451D24" w:rsidP="00451D24"/>
          <w:p w14:paraId="7E789742" w14:textId="77777777" w:rsidR="00451D24" w:rsidRDefault="00451D24" w:rsidP="00451D24"/>
          <w:p w14:paraId="734FAA1F" w14:textId="5F5693B6" w:rsidR="00451D24" w:rsidRDefault="001E574B" w:rsidP="00A32535">
            <w:pPr>
              <w:keepNext/>
              <w:jc w:val="center"/>
            </w:pPr>
            <w:r>
              <w:t>201</w:t>
            </w:r>
          </w:p>
        </w:tc>
      </w:tr>
    </w:tbl>
    <w:p w14:paraId="3DA42288" w14:textId="77777777" w:rsidR="00A32535" w:rsidRDefault="00A32535" w:rsidP="00A32535">
      <w:pPr>
        <w:pStyle w:val="Caption"/>
        <w:jc w:val="center"/>
      </w:pPr>
    </w:p>
    <w:p w14:paraId="5CCD922C" w14:textId="77777777" w:rsidR="00A32535" w:rsidRPr="00DD29D1" w:rsidRDefault="00A32535" w:rsidP="00DD29D1">
      <w:pPr>
        <w:pStyle w:val="Caption"/>
        <w:jc w:val="center"/>
        <w:rPr>
          <w:color w:val="auto"/>
        </w:rPr>
      </w:pPr>
      <w:r w:rsidRPr="00A32535">
        <w:rPr>
          <w:color w:val="auto"/>
        </w:rPr>
        <w:t xml:space="preserve">Figure </w:t>
      </w:r>
      <w:r w:rsidR="00683AE2" w:rsidRPr="00A32535">
        <w:rPr>
          <w:color w:val="auto"/>
        </w:rPr>
        <w:fldChar w:fldCharType="begin"/>
      </w:r>
      <w:r w:rsidRPr="00A32535">
        <w:rPr>
          <w:color w:val="auto"/>
        </w:rPr>
        <w:instrText xml:space="preserve"> SEQ Figure \* ARABIC </w:instrText>
      </w:r>
      <w:r w:rsidR="00683AE2" w:rsidRPr="00A32535">
        <w:rPr>
          <w:color w:val="auto"/>
        </w:rPr>
        <w:fldChar w:fldCharType="separate"/>
      </w:r>
      <w:r w:rsidR="00134255">
        <w:rPr>
          <w:noProof/>
          <w:color w:val="auto"/>
        </w:rPr>
        <w:t>1</w:t>
      </w:r>
      <w:r w:rsidR="00683AE2" w:rsidRPr="00A32535">
        <w:rPr>
          <w:color w:val="auto"/>
        </w:rPr>
        <w:fldChar w:fldCharType="end"/>
      </w:r>
      <w:r w:rsidRPr="00A32535">
        <w:rPr>
          <w:color w:val="auto"/>
        </w:rPr>
        <w:t xml:space="preserve"> KNN Confusion Matrix for K = 1</w:t>
      </w:r>
    </w:p>
    <w:p w14:paraId="556D88DC" w14:textId="77777777" w:rsidR="00A32535" w:rsidRDefault="00A32535" w:rsidP="00A32535"/>
    <w:p w14:paraId="662848D2" w14:textId="77777777" w:rsidR="00A32535" w:rsidRP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4C920511" w14:textId="77777777" w:rsidTr="00E54C8A">
        <w:trPr>
          <w:trHeight w:val="517"/>
          <w:jc w:val="center"/>
        </w:trPr>
        <w:tc>
          <w:tcPr>
            <w:tcW w:w="498" w:type="dxa"/>
          </w:tcPr>
          <w:p w14:paraId="327E8585" w14:textId="77777777" w:rsidR="00A32535" w:rsidRDefault="00A32535" w:rsidP="00E54C8A">
            <w:pPr>
              <w:ind w:left="426" w:right="243" w:hanging="426"/>
              <w:jc w:val="center"/>
            </w:pPr>
          </w:p>
        </w:tc>
        <w:tc>
          <w:tcPr>
            <w:tcW w:w="2286" w:type="dxa"/>
            <w:gridSpan w:val="2"/>
          </w:tcPr>
          <w:p w14:paraId="3AD50201" w14:textId="77777777" w:rsidR="00A32535" w:rsidRDefault="00A32535" w:rsidP="00E54C8A"/>
          <w:p w14:paraId="18BAAD2B" w14:textId="77777777" w:rsidR="00A32535" w:rsidRPr="00A32535" w:rsidRDefault="00A32535" w:rsidP="00E54C8A">
            <w:pPr>
              <w:jc w:val="center"/>
              <w:rPr>
                <w:b/>
              </w:rPr>
            </w:pPr>
            <w:r w:rsidRPr="00A32535">
              <w:rPr>
                <w:b/>
              </w:rPr>
              <w:t>Prediction Outcome</w:t>
            </w:r>
          </w:p>
        </w:tc>
      </w:tr>
      <w:tr w:rsidR="00A32535" w14:paraId="69F78F3C" w14:textId="77777777" w:rsidTr="00E54C8A">
        <w:trPr>
          <w:trHeight w:val="994"/>
          <w:jc w:val="center"/>
        </w:trPr>
        <w:tc>
          <w:tcPr>
            <w:tcW w:w="498" w:type="dxa"/>
            <w:vMerge w:val="restart"/>
            <w:textDirection w:val="btLr"/>
          </w:tcPr>
          <w:p w14:paraId="18D92ABB"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5E48FB55" w14:textId="77777777" w:rsidR="00A32535" w:rsidRDefault="00A32535" w:rsidP="00E54C8A"/>
          <w:p w14:paraId="30DEDCF2" w14:textId="77777777" w:rsidR="00A32535" w:rsidRDefault="00A32535" w:rsidP="00E54C8A"/>
          <w:p w14:paraId="70CF0D6C" w14:textId="3476563E" w:rsidR="00A32535" w:rsidRDefault="001E574B" w:rsidP="00E54C8A">
            <w:pPr>
              <w:jc w:val="center"/>
            </w:pPr>
            <w:r>
              <w:t>83</w:t>
            </w:r>
          </w:p>
        </w:tc>
        <w:tc>
          <w:tcPr>
            <w:tcW w:w="1159" w:type="dxa"/>
          </w:tcPr>
          <w:p w14:paraId="5242DC73" w14:textId="77777777" w:rsidR="00A32535" w:rsidRDefault="00A32535" w:rsidP="00E54C8A">
            <w:pPr>
              <w:jc w:val="center"/>
            </w:pPr>
          </w:p>
          <w:p w14:paraId="6A0FF720" w14:textId="77777777" w:rsidR="00A32535" w:rsidRDefault="00A32535" w:rsidP="00E54C8A">
            <w:pPr>
              <w:jc w:val="center"/>
            </w:pPr>
          </w:p>
          <w:p w14:paraId="01886E2E" w14:textId="51EE1067" w:rsidR="00A32535" w:rsidRDefault="001E574B" w:rsidP="00E54C8A">
            <w:pPr>
              <w:jc w:val="center"/>
            </w:pPr>
            <w:r>
              <w:t>25</w:t>
            </w:r>
          </w:p>
        </w:tc>
      </w:tr>
      <w:tr w:rsidR="00A32535" w14:paraId="1C77B9E5" w14:textId="77777777" w:rsidTr="00E54C8A">
        <w:trPr>
          <w:trHeight w:val="1038"/>
          <w:jc w:val="center"/>
        </w:trPr>
        <w:tc>
          <w:tcPr>
            <w:tcW w:w="498" w:type="dxa"/>
            <w:vMerge/>
          </w:tcPr>
          <w:p w14:paraId="593ED74C" w14:textId="77777777" w:rsidR="00A32535" w:rsidRDefault="00A32535" w:rsidP="00E54C8A">
            <w:pPr>
              <w:jc w:val="center"/>
            </w:pPr>
          </w:p>
        </w:tc>
        <w:tc>
          <w:tcPr>
            <w:tcW w:w="1127" w:type="dxa"/>
          </w:tcPr>
          <w:p w14:paraId="5AD6767E" w14:textId="77777777" w:rsidR="00A32535" w:rsidRDefault="00A32535" w:rsidP="00E54C8A"/>
          <w:p w14:paraId="708CB196" w14:textId="77777777" w:rsidR="00A32535" w:rsidRDefault="00A32535" w:rsidP="00E54C8A"/>
          <w:p w14:paraId="6085C452" w14:textId="5B1063D9" w:rsidR="00A32535" w:rsidRDefault="001E574B" w:rsidP="00E54C8A">
            <w:pPr>
              <w:jc w:val="center"/>
            </w:pPr>
            <w:r>
              <w:t>12</w:t>
            </w:r>
          </w:p>
        </w:tc>
        <w:tc>
          <w:tcPr>
            <w:tcW w:w="1159" w:type="dxa"/>
          </w:tcPr>
          <w:p w14:paraId="06C96F4F" w14:textId="77777777" w:rsidR="00A32535" w:rsidRDefault="00A32535" w:rsidP="00E54C8A"/>
          <w:p w14:paraId="78BFE44A" w14:textId="77777777" w:rsidR="00A32535" w:rsidRDefault="00A32535" w:rsidP="00E54C8A"/>
          <w:p w14:paraId="74A5ECBB" w14:textId="5EC899D2" w:rsidR="00A32535" w:rsidRDefault="001E574B" w:rsidP="00E54C8A">
            <w:pPr>
              <w:keepNext/>
              <w:jc w:val="center"/>
            </w:pPr>
            <w:r>
              <w:t>216</w:t>
            </w:r>
          </w:p>
        </w:tc>
      </w:tr>
    </w:tbl>
    <w:p w14:paraId="382358B0" w14:textId="77777777" w:rsidR="00A32535" w:rsidRDefault="00A32535" w:rsidP="00A32535">
      <w:pPr>
        <w:pStyle w:val="Caption"/>
        <w:jc w:val="center"/>
      </w:pPr>
    </w:p>
    <w:p w14:paraId="3F0E3141" w14:textId="77777777" w:rsidR="00A32535" w:rsidRDefault="00A32535" w:rsidP="00A32535">
      <w:pPr>
        <w:pStyle w:val="Caption"/>
        <w:jc w:val="center"/>
        <w:rPr>
          <w:color w:val="auto"/>
        </w:rPr>
      </w:pPr>
      <w:r w:rsidRPr="00A32535">
        <w:rPr>
          <w:color w:val="auto"/>
        </w:rPr>
        <w:t>Figure</w:t>
      </w:r>
      <w:r w:rsidR="00134255">
        <w:rPr>
          <w:color w:val="auto"/>
        </w:rPr>
        <w:t xml:space="preserve"> </w:t>
      </w:r>
      <w:r w:rsidR="00DD29D1">
        <w:rPr>
          <w:color w:val="auto"/>
        </w:rPr>
        <w:t>2</w:t>
      </w:r>
      <w:r w:rsidRPr="00A32535">
        <w:rPr>
          <w:color w:val="auto"/>
        </w:rPr>
        <w:t xml:space="preserve"> KNN Confusion Matrix for</w:t>
      </w:r>
      <w:r>
        <w:rPr>
          <w:color w:val="auto"/>
        </w:rPr>
        <w:t xml:space="preserve"> K = 3</w:t>
      </w:r>
    </w:p>
    <w:p w14:paraId="1E8451DF" w14:textId="77777777" w:rsidR="00DD29D1" w:rsidRDefault="00DD29D1" w:rsidP="00DD29D1"/>
    <w:p w14:paraId="5545A7E2" w14:textId="77777777" w:rsidR="00DD29D1" w:rsidRPr="00DD29D1" w:rsidRDefault="00DD29D1" w:rsidP="00DD29D1"/>
    <w:tbl>
      <w:tblPr>
        <w:tblStyle w:val="TableGrid"/>
        <w:tblW w:w="2784" w:type="dxa"/>
        <w:jc w:val="center"/>
        <w:tblLook w:val="04A0" w:firstRow="1" w:lastRow="0" w:firstColumn="1" w:lastColumn="0" w:noHBand="0" w:noVBand="1"/>
      </w:tblPr>
      <w:tblGrid>
        <w:gridCol w:w="498"/>
        <w:gridCol w:w="1127"/>
        <w:gridCol w:w="1159"/>
      </w:tblGrid>
      <w:tr w:rsidR="00A32535" w14:paraId="6F795398" w14:textId="77777777" w:rsidTr="00E54C8A">
        <w:trPr>
          <w:trHeight w:val="517"/>
          <w:jc w:val="center"/>
        </w:trPr>
        <w:tc>
          <w:tcPr>
            <w:tcW w:w="498" w:type="dxa"/>
          </w:tcPr>
          <w:p w14:paraId="6C467B11" w14:textId="77777777" w:rsidR="00A32535" w:rsidRDefault="00A32535" w:rsidP="00E54C8A">
            <w:pPr>
              <w:ind w:left="426" w:right="243" w:hanging="426"/>
              <w:jc w:val="center"/>
            </w:pPr>
          </w:p>
        </w:tc>
        <w:tc>
          <w:tcPr>
            <w:tcW w:w="2286" w:type="dxa"/>
            <w:gridSpan w:val="2"/>
          </w:tcPr>
          <w:p w14:paraId="66EC1F94" w14:textId="77777777" w:rsidR="00A32535" w:rsidRDefault="00A32535" w:rsidP="00E54C8A"/>
          <w:p w14:paraId="0B8459E5" w14:textId="77777777" w:rsidR="00A32535" w:rsidRPr="00A32535" w:rsidRDefault="00A32535" w:rsidP="00E54C8A">
            <w:pPr>
              <w:jc w:val="center"/>
              <w:rPr>
                <w:b/>
              </w:rPr>
            </w:pPr>
            <w:r w:rsidRPr="00A32535">
              <w:rPr>
                <w:b/>
              </w:rPr>
              <w:t>Prediction Outcome</w:t>
            </w:r>
          </w:p>
        </w:tc>
      </w:tr>
      <w:tr w:rsidR="00A32535" w14:paraId="14277B80" w14:textId="77777777" w:rsidTr="00E54C8A">
        <w:trPr>
          <w:trHeight w:val="994"/>
          <w:jc w:val="center"/>
        </w:trPr>
        <w:tc>
          <w:tcPr>
            <w:tcW w:w="498" w:type="dxa"/>
            <w:vMerge w:val="restart"/>
            <w:textDirection w:val="btLr"/>
          </w:tcPr>
          <w:p w14:paraId="1C88F145" w14:textId="77777777" w:rsidR="00A32535" w:rsidRPr="00A32535" w:rsidRDefault="00A32535" w:rsidP="00E54C8A">
            <w:pPr>
              <w:ind w:left="113" w:right="113"/>
              <w:jc w:val="center"/>
              <w:rPr>
                <w:b/>
              </w:rPr>
            </w:pPr>
            <w:r w:rsidRPr="00A32535">
              <w:rPr>
                <w:b/>
              </w:rPr>
              <w:t xml:space="preserve">True </w:t>
            </w:r>
            <w:r>
              <w:rPr>
                <w:b/>
              </w:rPr>
              <w:t xml:space="preserve"> </w:t>
            </w:r>
            <w:r w:rsidRPr="00A32535">
              <w:rPr>
                <w:b/>
              </w:rPr>
              <w:t>Label</w:t>
            </w:r>
          </w:p>
        </w:tc>
        <w:tc>
          <w:tcPr>
            <w:tcW w:w="1127" w:type="dxa"/>
          </w:tcPr>
          <w:p w14:paraId="4C9CB211" w14:textId="77777777" w:rsidR="00A32535" w:rsidRDefault="00A32535" w:rsidP="00E54C8A"/>
          <w:p w14:paraId="32681363" w14:textId="77777777" w:rsidR="00A32535" w:rsidRDefault="00A32535" w:rsidP="00E54C8A"/>
          <w:p w14:paraId="5DBC954E" w14:textId="40F77FD6" w:rsidR="00A32535" w:rsidRDefault="001E574B" w:rsidP="00E54C8A">
            <w:pPr>
              <w:jc w:val="center"/>
            </w:pPr>
            <w:r>
              <w:t>82</w:t>
            </w:r>
          </w:p>
        </w:tc>
        <w:tc>
          <w:tcPr>
            <w:tcW w:w="1159" w:type="dxa"/>
          </w:tcPr>
          <w:p w14:paraId="26B8B119" w14:textId="77777777" w:rsidR="00A32535" w:rsidRDefault="00A32535" w:rsidP="00E54C8A">
            <w:pPr>
              <w:jc w:val="center"/>
            </w:pPr>
          </w:p>
          <w:p w14:paraId="166EC4CE" w14:textId="77777777" w:rsidR="00A32535" w:rsidRDefault="00A32535" w:rsidP="00E54C8A">
            <w:pPr>
              <w:jc w:val="center"/>
            </w:pPr>
          </w:p>
          <w:p w14:paraId="3280D992" w14:textId="55F3AD34" w:rsidR="00A32535" w:rsidRDefault="001E574B" w:rsidP="00E54C8A">
            <w:pPr>
              <w:jc w:val="center"/>
            </w:pPr>
            <w:r>
              <w:t>26</w:t>
            </w:r>
          </w:p>
        </w:tc>
      </w:tr>
      <w:tr w:rsidR="00A32535" w14:paraId="3A63C3B3" w14:textId="77777777" w:rsidTr="00E54C8A">
        <w:trPr>
          <w:trHeight w:val="1038"/>
          <w:jc w:val="center"/>
        </w:trPr>
        <w:tc>
          <w:tcPr>
            <w:tcW w:w="498" w:type="dxa"/>
            <w:vMerge/>
          </w:tcPr>
          <w:p w14:paraId="49B99F96" w14:textId="77777777" w:rsidR="00A32535" w:rsidRDefault="00A32535" w:rsidP="00E54C8A">
            <w:pPr>
              <w:jc w:val="center"/>
            </w:pPr>
          </w:p>
        </w:tc>
        <w:tc>
          <w:tcPr>
            <w:tcW w:w="1127" w:type="dxa"/>
          </w:tcPr>
          <w:p w14:paraId="712C1F45" w14:textId="77777777" w:rsidR="00A32535" w:rsidRDefault="00A32535" w:rsidP="00E54C8A"/>
          <w:p w14:paraId="44B89BD8" w14:textId="77777777" w:rsidR="00A32535" w:rsidRDefault="00A32535" w:rsidP="00E54C8A"/>
          <w:p w14:paraId="793F7805" w14:textId="78B5D8F9" w:rsidR="00A32535" w:rsidRDefault="001E574B" w:rsidP="00E54C8A">
            <w:pPr>
              <w:jc w:val="center"/>
            </w:pPr>
            <w:r>
              <w:t>9</w:t>
            </w:r>
          </w:p>
        </w:tc>
        <w:tc>
          <w:tcPr>
            <w:tcW w:w="1159" w:type="dxa"/>
          </w:tcPr>
          <w:p w14:paraId="12EC4DC2" w14:textId="77777777" w:rsidR="00A32535" w:rsidRDefault="00A32535" w:rsidP="00E54C8A"/>
          <w:p w14:paraId="0E6FBB5C" w14:textId="77777777" w:rsidR="00A32535" w:rsidRDefault="00A32535" w:rsidP="00E54C8A"/>
          <w:p w14:paraId="6F736E84" w14:textId="314B657C" w:rsidR="00A32535" w:rsidRDefault="001E574B" w:rsidP="00E54C8A">
            <w:pPr>
              <w:keepNext/>
              <w:jc w:val="center"/>
            </w:pPr>
            <w:r>
              <w:t>219</w:t>
            </w:r>
          </w:p>
        </w:tc>
      </w:tr>
    </w:tbl>
    <w:p w14:paraId="20578CB6" w14:textId="77777777" w:rsidR="00A32535" w:rsidRDefault="00A32535" w:rsidP="00A32535">
      <w:pPr>
        <w:pStyle w:val="Caption"/>
        <w:jc w:val="center"/>
      </w:pPr>
    </w:p>
    <w:p w14:paraId="59BDDE0F" w14:textId="77777777" w:rsidR="00A32535" w:rsidRPr="00A32535" w:rsidRDefault="00A32535" w:rsidP="00A32535">
      <w:pPr>
        <w:pStyle w:val="Caption"/>
        <w:jc w:val="center"/>
        <w:rPr>
          <w:color w:val="auto"/>
        </w:rPr>
      </w:pPr>
      <w:r w:rsidRPr="00A32535">
        <w:rPr>
          <w:color w:val="auto"/>
        </w:rPr>
        <w:t xml:space="preserve">Figure </w:t>
      </w:r>
      <w:r w:rsidR="00DD29D1">
        <w:rPr>
          <w:color w:val="auto"/>
        </w:rPr>
        <w:t>3</w:t>
      </w:r>
      <w:r w:rsidRPr="00A32535">
        <w:rPr>
          <w:color w:val="auto"/>
        </w:rPr>
        <w:t xml:space="preserve"> KNN Confusion Matrix for</w:t>
      </w:r>
      <w:r>
        <w:rPr>
          <w:color w:val="auto"/>
        </w:rPr>
        <w:t xml:space="preserve"> K = 5</w:t>
      </w:r>
    </w:p>
    <w:p w14:paraId="63FCCB46" w14:textId="77777777" w:rsidR="00E10260" w:rsidRDefault="00E10260" w:rsidP="008B0145">
      <w:pPr>
        <w:tabs>
          <w:tab w:val="left" w:pos="852"/>
        </w:tabs>
        <w:rPr>
          <w:b/>
        </w:rPr>
      </w:pPr>
    </w:p>
    <w:p w14:paraId="740F36DC" w14:textId="77777777" w:rsidR="00E10260" w:rsidRDefault="00E10260" w:rsidP="008B0145">
      <w:pPr>
        <w:tabs>
          <w:tab w:val="left" w:pos="852"/>
        </w:tabs>
        <w:rPr>
          <w:b/>
        </w:rPr>
      </w:pPr>
    </w:p>
    <w:p w14:paraId="06B88E7C" w14:textId="77777777" w:rsidR="00A32535" w:rsidRDefault="00BF4AC2" w:rsidP="008B0145">
      <w:pPr>
        <w:tabs>
          <w:tab w:val="left" w:pos="852"/>
        </w:tabs>
        <w:rPr>
          <w:b/>
        </w:rPr>
      </w:pPr>
      <w:r>
        <w:rPr>
          <w:b/>
        </w:rPr>
        <w:t xml:space="preserve"> b. </w:t>
      </w:r>
      <w:r w:rsidR="008B0145">
        <w:rPr>
          <w:b/>
        </w:rPr>
        <w:tab/>
      </w:r>
    </w:p>
    <w:p w14:paraId="713EE88F" w14:textId="77777777" w:rsidR="00BF4AC2" w:rsidRPr="00BF4AC2" w:rsidRDefault="00BF4AC2" w:rsidP="00BF4AC2">
      <w:pPr>
        <w:pStyle w:val="Caption"/>
        <w:keepNext/>
        <w:jc w:val="center"/>
        <w:rPr>
          <w:color w:val="auto"/>
        </w:rPr>
      </w:pPr>
      <w:r w:rsidRPr="00BF4AC2">
        <w:rPr>
          <w:color w:val="auto"/>
        </w:rPr>
        <w:t xml:space="preserve">Table </w:t>
      </w:r>
      <w:r w:rsidR="00683AE2" w:rsidRPr="00BF4AC2">
        <w:rPr>
          <w:color w:val="auto"/>
        </w:rPr>
        <w:fldChar w:fldCharType="begin"/>
      </w:r>
      <w:r w:rsidRPr="00BF4AC2">
        <w:rPr>
          <w:color w:val="auto"/>
        </w:rPr>
        <w:instrText xml:space="preserve"> SEQ Table \* ARABIC </w:instrText>
      </w:r>
      <w:r w:rsidR="00683AE2" w:rsidRPr="00BF4AC2">
        <w:rPr>
          <w:color w:val="auto"/>
        </w:rPr>
        <w:fldChar w:fldCharType="separate"/>
      </w:r>
      <w:r w:rsidRPr="00BF4AC2">
        <w:rPr>
          <w:noProof/>
          <w:color w:val="auto"/>
        </w:rPr>
        <w:t>1</w:t>
      </w:r>
      <w:r w:rsidR="00683AE2" w:rsidRPr="00BF4AC2">
        <w:rPr>
          <w:color w:val="auto"/>
        </w:rPr>
        <w:fldChar w:fldCharType="end"/>
      </w:r>
      <w:r w:rsidRPr="00BF4AC2">
        <w:rPr>
          <w:color w:val="auto"/>
        </w:rPr>
        <w:t xml:space="preserve"> KNN Cla</w:t>
      </w:r>
      <w:r w:rsidR="00DD29D1">
        <w:rPr>
          <w:color w:val="auto"/>
        </w:rPr>
        <w:t xml:space="preserve">ssification Accuracy for K = 1, 3 and </w:t>
      </w:r>
      <w:r w:rsidRPr="00BF4AC2">
        <w:rPr>
          <w:color w:val="auto"/>
        </w:rPr>
        <w:t>5</w:t>
      </w:r>
    </w:p>
    <w:tbl>
      <w:tblPr>
        <w:tblStyle w:val="TableGrid"/>
        <w:tblW w:w="0" w:type="auto"/>
        <w:jc w:val="center"/>
        <w:tblLook w:val="04A0" w:firstRow="1" w:lastRow="0" w:firstColumn="1" w:lastColumn="0" w:noHBand="0" w:noVBand="1"/>
      </w:tblPr>
      <w:tblGrid>
        <w:gridCol w:w="1547"/>
        <w:gridCol w:w="1767"/>
      </w:tblGrid>
      <w:tr w:rsidR="00BF4AC2" w14:paraId="0A956487" w14:textId="77777777" w:rsidTr="00BF4AC2">
        <w:trPr>
          <w:jc w:val="center"/>
        </w:trPr>
        <w:tc>
          <w:tcPr>
            <w:tcW w:w="1547" w:type="dxa"/>
          </w:tcPr>
          <w:p w14:paraId="156CBB06" w14:textId="77777777" w:rsidR="00BF4AC2" w:rsidRDefault="00BF4AC2" w:rsidP="00BF4AC2">
            <w:pPr>
              <w:jc w:val="center"/>
              <w:rPr>
                <w:b/>
              </w:rPr>
            </w:pPr>
          </w:p>
          <w:p w14:paraId="074F9F70" w14:textId="77777777" w:rsidR="00BF4AC2" w:rsidRDefault="00BF4AC2" w:rsidP="00BF4AC2">
            <w:pPr>
              <w:jc w:val="center"/>
              <w:rPr>
                <w:b/>
              </w:rPr>
            </w:pPr>
            <w:r>
              <w:rPr>
                <w:b/>
              </w:rPr>
              <w:t>K</w:t>
            </w:r>
          </w:p>
        </w:tc>
        <w:tc>
          <w:tcPr>
            <w:tcW w:w="1767" w:type="dxa"/>
          </w:tcPr>
          <w:p w14:paraId="14A43F64" w14:textId="77777777" w:rsidR="00BF4AC2" w:rsidRDefault="00BF4AC2" w:rsidP="00BF4AC2">
            <w:pPr>
              <w:jc w:val="center"/>
              <w:rPr>
                <w:b/>
              </w:rPr>
            </w:pPr>
            <w:r>
              <w:rPr>
                <w:b/>
              </w:rPr>
              <w:t>Classification</w:t>
            </w:r>
          </w:p>
          <w:p w14:paraId="7C209F8A" w14:textId="77777777" w:rsidR="00BF4AC2" w:rsidRDefault="00BF4AC2" w:rsidP="00BF4AC2">
            <w:pPr>
              <w:jc w:val="center"/>
              <w:rPr>
                <w:b/>
              </w:rPr>
            </w:pPr>
            <w:r>
              <w:rPr>
                <w:b/>
              </w:rPr>
              <w:t>Accuracy (in %)</w:t>
            </w:r>
          </w:p>
        </w:tc>
      </w:tr>
      <w:tr w:rsidR="00BF4AC2" w14:paraId="098C0F9C" w14:textId="77777777" w:rsidTr="00BF4AC2">
        <w:trPr>
          <w:jc w:val="center"/>
        </w:trPr>
        <w:tc>
          <w:tcPr>
            <w:tcW w:w="1547" w:type="dxa"/>
          </w:tcPr>
          <w:p w14:paraId="203E3808" w14:textId="77777777" w:rsidR="00BF4AC2" w:rsidRPr="00BF4AC2" w:rsidRDefault="00BF4AC2" w:rsidP="00BF4AC2">
            <w:pPr>
              <w:jc w:val="center"/>
            </w:pPr>
            <w:r w:rsidRPr="00BF4AC2">
              <w:t>1</w:t>
            </w:r>
          </w:p>
        </w:tc>
        <w:tc>
          <w:tcPr>
            <w:tcW w:w="1767" w:type="dxa"/>
          </w:tcPr>
          <w:p w14:paraId="0DF84C19" w14:textId="6D6B5249" w:rsidR="00BF4AC2" w:rsidRDefault="001E574B" w:rsidP="00BF4AC2">
            <w:pPr>
              <w:jc w:val="center"/>
              <w:rPr>
                <w:b/>
              </w:rPr>
            </w:pPr>
            <w:r>
              <w:rPr>
                <w:b/>
              </w:rPr>
              <w:t>0.839</w:t>
            </w:r>
          </w:p>
        </w:tc>
      </w:tr>
      <w:tr w:rsidR="00BF4AC2" w14:paraId="53529F3B" w14:textId="77777777" w:rsidTr="00BF4AC2">
        <w:trPr>
          <w:jc w:val="center"/>
        </w:trPr>
        <w:tc>
          <w:tcPr>
            <w:tcW w:w="1547" w:type="dxa"/>
          </w:tcPr>
          <w:p w14:paraId="5D3F93CF" w14:textId="77777777" w:rsidR="00BF4AC2" w:rsidRPr="00BF4AC2" w:rsidRDefault="00BF4AC2" w:rsidP="00BF4AC2">
            <w:pPr>
              <w:jc w:val="center"/>
            </w:pPr>
            <w:r w:rsidRPr="00BF4AC2">
              <w:t>3</w:t>
            </w:r>
          </w:p>
        </w:tc>
        <w:tc>
          <w:tcPr>
            <w:tcW w:w="1767" w:type="dxa"/>
          </w:tcPr>
          <w:p w14:paraId="6B16589E" w14:textId="4443FDA1" w:rsidR="00BF4AC2" w:rsidRDefault="001E574B" w:rsidP="00BF4AC2">
            <w:pPr>
              <w:jc w:val="center"/>
              <w:rPr>
                <w:b/>
              </w:rPr>
            </w:pPr>
            <w:r>
              <w:rPr>
                <w:b/>
              </w:rPr>
              <w:t>0.889</w:t>
            </w:r>
          </w:p>
        </w:tc>
      </w:tr>
      <w:tr w:rsidR="00BF4AC2" w14:paraId="024EFA29" w14:textId="77777777" w:rsidTr="00BF4AC2">
        <w:trPr>
          <w:jc w:val="center"/>
        </w:trPr>
        <w:tc>
          <w:tcPr>
            <w:tcW w:w="1547" w:type="dxa"/>
          </w:tcPr>
          <w:p w14:paraId="23B381C3" w14:textId="77777777" w:rsidR="00BF4AC2" w:rsidRPr="00BF4AC2" w:rsidRDefault="00BF4AC2" w:rsidP="00BF4AC2">
            <w:pPr>
              <w:jc w:val="center"/>
            </w:pPr>
            <w:r w:rsidRPr="00BF4AC2">
              <w:t>4</w:t>
            </w:r>
          </w:p>
        </w:tc>
        <w:tc>
          <w:tcPr>
            <w:tcW w:w="1767" w:type="dxa"/>
          </w:tcPr>
          <w:p w14:paraId="3885DBD3" w14:textId="609D4739" w:rsidR="00BF4AC2" w:rsidRDefault="001E574B" w:rsidP="00BF4AC2">
            <w:pPr>
              <w:jc w:val="center"/>
              <w:rPr>
                <w:b/>
              </w:rPr>
            </w:pPr>
            <w:r>
              <w:rPr>
                <w:b/>
              </w:rPr>
              <w:t>0.896</w:t>
            </w:r>
          </w:p>
        </w:tc>
      </w:tr>
    </w:tbl>
    <w:p w14:paraId="2ADF9578" w14:textId="77777777" w:rsidR="00E54C8A" w:rsidRDefault="00E54C8A" w:rsidP="00E54C8A">
      <w:pPr>
        <w:pStyle w:val="Heading1"/>
        <w:numPr>
          <w:ilvl w:val="0"/>
          <w:numId w:val="0"/>
        </w:numPr>
        <w:rPr>
          <w:rFonts w:eastAsiaTheme="minorHAnsi" w:cstheme="minorBidi"/>
          <w:bCs w:val="0"/>
          <w:szCs w:val="22"/>
        </w:rPr>
      </w:pPr>
      <w:r>
        <w:rPr>
          <w:rFonts w:eastAsiaTheme="minorHAnsi" w:cstheme="minorBidi"/>
          <w:bCs w:val="0"/>
          <w:szCs w:val="22"/>
        </w:rPr>
        <w:t>Inferences:</w:t>
      </w:r>
    </w:p>
    <w:p w14:paraId="5E75D444" w14:textId="439A8A8F" w:rsidR="00A32535" w:rsidRDefault="00E54C8A" w:rsidP="00E54C8A">
      <w:pPr>
        <w:pStyle w:val="ListParagraph"/>
        <w:numPr>
          <w:ilvl w:val="0"/>
          <w:numId w:val="32"/>
        </w:numPr>
      </w:pPr>
      <w:r>
        <w:t xml:space="preserve">The highest classification accuracy is obtained with K </w:t>
      </w:r>
      <w:r w:rsidR="00A8110E">
        <w:t>=.</w:t>
      </w:r>
      <w:r w:rsidR="00F84E37">
        <w:t>5</w:t>
      </w:r>
    </w:p>
    <w:p w14:paraId="695D23F8" w14:textId="22C1EA1E" w:rsidR="00E54C8A" w:rsidRDefault="00F84E37" w:rsidP="00E54C8A">
      <w:pPr>
        <w:pStyle w:val="ListParagraph"/>
        <w:numPr>
          <w:ilvl w:val="0"/>
          <w:numId w:val="32"/>
        </w:numPr>
      </w:pPr>
      <w:r>
        <w:t>I</w:t>
      </w:r>
      <w:r w:rsidR="00E54C8A">
        <w:t xml:space="preserve">ncreasing the value of K increases the prediction accuracy. </w:t>
      </w:r>
    </w:p>
    <w:p w14:paraId="3539D72F" w14:textId="041540B7" w:rsidR="00E54C8A" w:rsidRDefault="00704614" w:rsidP="00E54C8A">
      <w:pPr>
        <w:pStyle w:val="ListParagraph"/>
        <w:numPr>
          <w:ilvl w:val="0"/>
          <w:numId w:val="32"/>
        </w:numPr>
      </w:pPr>
      <w:r>
        <w:t>I</w:t>
      </w:r>
      <w:r w:rsidR="00E54C8A">
        <w:t>ncreasing the value of K increases the prediction accuracy</w:t>
      </w:r>
      <w:r>
        <w:t xml:space="preserve"> </w:t>
      </w:r>
      <w:r w:rsidR="004E3883">
        <w:t xml:space="preserve">because </w:t>
      </w:r>
      <w:r w:rsidR="004242C2">
        <w:t>as we increase the value of K, it takes in account more values which means it checks the distance from greater part of the distribution giving us more accuracy. Also, it removes the possibility of prediction getting affected by deviated value.</w:t>
      </w:r>
    </w:p>
    <w:p w14:paraId="0700E3BE" w14:textId="7F8E7302" w:rsidR="00E54C8A" w:rsidRDefault="00B540FE" w:rsidP="00E54C8A">
      <w:pPr>
        <w:pStyle w:val="ListParagraph"/>
        <w:numPr>
          <w:ilvl w:val="0"/>
          <w:numId w:val="32"/>
        </w:numPr>
      </w:pPr>
      <w:r>
        <w:t>As t</w:t>
      </w:r>
      <w:r w:rsidR="00A8110E">
        <w:t xml:space="preserve">he classification accuracy increases with the increase in value of </w:t>
      </w:r>
      <w:r w:rsidR="00DD29D1">
        <w:t>K</w:t>
      </w:r>
      <w:r w:rsidR="00A8110E">
        <w:t xml:space="preserve"> does the </w:t>
      </w:r>
      <w:r>
        <w:t>magnitude</w:t>
      </w:r>
      <w:r w:rsidR="00A8110E">
        <w:t xml:space="preserve"> of diagonal elements increase.</w:t>
      </w:r>
    </w:p>
    <w:p w14:paraId="482DB64E" w14:textId="138FF263" w:rsidR="00A8110E" w:rsidRDefault="00B540FE" w:rsidP="00E54C8A">
      <w:pPr>
        <w:pStyle w:val="ListParagraph"/>
        <w:numPr>
          <w:ilvl w:val="0"/>
          <w:numId w:val="32"/>
        </w:numPr>
      </w:pPr>
      <w:r>
        <w:t>The</w:t>
      </w:r>
      <w:r w:rsidR="00A8110E">
        <w:t xml:space="preserve"> increase in diagonal elements</w:t>
      </w:r>
      <w:r>
        <w:t xml:space="preserve"> due to a greater number of elements getting predicted accurately.</w:t>
      </w:r>
    </w:p>
    <w:p w14:paraId="1CB7B6B7" w14:textId="7C4EB74F" w:rsidR="00A8110E" w:rsidRDefault="00A8110E" w:rsidP="00A8110E">
      <w:pPr>
        <w:pStyle w:val="ListParagraph"/>
        <w:numPr>
          <w:ilvl w:val="0"/>
          <w:numId w:val="32"/>
        </w:numPr>
      </w:pPr>
      <w:r>
        <w:t xml:space="preserve">As the classification accuracy increases with the increase in value of </w:t>
      </w:r>
      <w:r w:rsidR="00DD29D1">
        <w:t>K</w:t>
      </w:r>
      <w:r>
        <w:t xml:space="preserve"> infer the number of off-diagonal elements </w:t>
      </w:r>
      <w:r w:rsidR="00B540FE">
        <w:t>decrease because the total number of elements is constant.</w:t>
      </w:r>
    </w:p>
    <w:p w14:paraId="4EE93EEE" w14:textId="3BF1DBC4" w:rsidR="00A8110E" w:rsidRDefault="00550041" w:rsidP="00E54C8A">
      <w:pPr>
        <w:pStyle w:val="ListParagraph"/>
        <w:numPr>
          <w:ilvl w:val="0"/>
          <w:numId w:val="32"/>
        </w:numPr>
      </w:pPr>
      <w:r>
        <w:t>T</w:t>
      </w:r>
      <w:r w:rsidR="00A8110E">
        <w:t>he reason for decrease in off-diagonal elements</w:t>
      </w:r>
      <w:r>
        <w:t xml:space="preserve"> is because the total number of elements is constant and the accuracy increases due to the increase in k hence more values </w:t>
      </w:r>
      <w:r w:rsidR="00907C12">
        <w:t>lie</w:t>
      </w:r>
      <w:r>
        <w:t xml:space="preserve"> in the diagonal side reducing the </w:t>
      </w:r>
      <w:r w:rsidR="00907C12">
        <w:t>off-diagonal</w:t>
      </w:r>
      <w:r>
        <w:t xml:space="preserve"> values.</w:t>
      </w:r>
    </w:p>
    <w:p w14:paraId="50F1EC05" w14:textId="77777777" w:rsidR="00BF4AC2" w:rsidRDefault="00BF4AC2" w:rsidP="00BF4AC2">
      <w:pPr>
        <w:pStyle w:val="Heading1"/>
        <w:rPr>
          <w:noProof/>
        </w:rPr>
      </w:pPr>
      <w:r>
        <w:rPr>
          <w:noProof/>
        </w:rPr>
        <w:lastRenderedPageBreak/>
        <w:t>a.</w:t>
      </w:r>
    </w:p>
    <w:tbl>
      <w:tblPr>
        <w:tblStyle w:val="TableGrid"/>
        <w:tblW w:w="2784" w:type="dxa"/>
        <w:jc w:val="center"/>
        <w:tblLook w:val="04A0" w:firstRow="1" w:lastRow="0" w:firstColumn="1" w:lastColumn="0" w:noHBand="0" w:noVBand="1"/>
      </w:tblPr>
      <w:tblGrid>
        <w:gridCol w:w="498"/>
        <w:gridCol w:w="1127"/>
        <w:gridCol w:w="1159"/>
      </w:tblGrid>
      <w:tr w:rsidR="00BF4AC2" w14:paraId="547F8560" w14:textId="77777777" w:rsidTr="008B0145">
        <w:trPr>
          <w:trHeight w:val="517"/>
          <w:jc w:val="center"/>
        </w:trPr>
        <w:tc>
          <w:tcPr>
            <w:tcW w:w="498" w:type="dxa"/>
          </w:tcPr>
          <w:p w14:paraId="6BF86683" w14:textId="77777777" w:rsidR="00BF4AC2" w:rsidRDefault="00BF4AC2" w:rsidP="008B0145">
            <w:pPr>
              <w:ind w:left="426" w:right="243" w:hanging="426"/>
              <w:jc w:val="center"/>
            </w:pPr>
          </w:p>
        </w:tc>
        <w:tc>
          <w:tcPr>
            <w:tcW w:w="2286" w:type="dxa"/>
            <w:gridSpan w:val="2"/>
          </w:tcPr>
          <w:p w14:paraId="3381A29B" w14:textId="77777777" w:rsidR="00BF4AC2" w:rsidRDefault="00BF4AC2" w:rsidP="008B0145"/>
          <w:p w14:paraId="0F47E742" w14:textId="77777777" w:rsidR="00BF4AC2" w:rsidRPr="00A32535" w:rsidRDefault="00BF4AC2" w:rsidP="008B0145">
            <w:pPr>
              <w:jc w:val="center"/>
              <w:rPr>
                <w:b/>
              </w:rPr>
            </w:pPr>
            <w:r w:rsidRPr="00A32535">
              <w:rPr>
                <w:b/>
              </w:rPr>
              <w:t>Prediction Outcome</w:t>
            </w:r>
          </w:p>
        </w:tc>
      </w:tr>
      <w:tr w:rsidR="00BF4AC2" w14:paraId="44C8B191" w14:textId="77777777" w:rsidTr="008B0145">
        <w:trPr>
          <w:trHeight w:val="994"/>
          <w:jc w:val="center"/>
        </w:trPr>
        <w:tc>
          <w:tcPr>
            <w:tcW w:w="498" w:type="dxa"/>
            <w:vMerge w:val="restart"/>
            <w:textDirection w:val="btLr"/>
          </w:tcPr>
          <w:p w14:paraId="3B2C88C5"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3687BFB0" w14:textId="77777777" w:rsidR="00BF4AC2" w:rsidRDefault="00BF4AC2" w:rsidP="008B0145"/>
          <w:p w14:paraId="10D19FC7" w14:textId="77777777" w:rsidR="00BF4AC2" w:rsidRDefault="00BF4AC2" w:rsidP="008B0145"/>
          <w:p w14:paraId="54EB4ACA" w14:textId="43116EC2" w:rsidR="00BF4AC2" w:rsidRDefault="001E574B" w:rsidP="008B0145">
            <w:pPr>
              <w:jc w:val="center"/>
            </w:pPr>
            <w:r>
              <w:t>104</w:t>
            </w:r>
          </w:p>
        </w:tc>
        <w:tc>
          <w:tcPr>
            <w:tcW w:w="1159" w:type="dxa"/>
          </w:tcPr>
          <w:p w14:paraId="61A11BBF" w14:textId="77777777" w:rsidR="00BF4AC2" w:rsidRDefault="00BF4AC2" w:rsidP="008B0145">
            <w:pPr>
              <w:jc w:val="center"/>
            </w:pPr>
          </w:p>
          <w:p w14:paraId="7CB24B98" w14:textId="77777777" w:rsidR="00BF4AC2" w:rsidRDefault="00BF4AC2" w:rsidP="008B0145">
            <w:pPr>
              <w:jc w:val="center"/>
            </w:pPr>
          </w:p>
          <w:p w14:paraId="5F0B04EC" w14:textId="49278748" w:rsidR="00BF4AC2" w:rsidRDefault="001E574B" w:rsidP="008B0145">
            <w:pPr>
              <w:jc w:val="center"/>
            </w:pPr>
            <w:r>
              <w:t>4</w:t>
            </w:r>
          </w:p>
        </w:tc>
      </w:tr>
      <w:tr w:rsidR="00BF4AC2" w14:paraId="11286393" w14:textId="77777777" w:rsidTr="008B0145">
        <w:trPr>
          <w:trHeight w:val="1038"/>
          <w:jc w:val="center"/>
        </w:trPr>
        <w:tc>
          <w:tcPr>
            <w:tcW w:w="498" w:type="dxa"/>
            <w:vMerge/>
          </w:tcPr>
          <w:p w14:paraId="6250EDBA" w14:textId="77777777" w:rsidR="00BF4AC2" w:rsidRDefault="00BF4AC2" w:rsidP="008B0145">
            <w:pPr>
              <w:jc w:val="center"/>
            </w:pPr>
          </w:p>
        </w:tc>
        <w:tc>
          <w:tcPr>
            <w:tcW w:w="1127" w:type="dxa"/>
          </w:tcPr>
          <w:p w14:paraId="55BCE18B" w14:textId="77777777" w:rsidR="00BF4AC2" w:rsidRDefault="00BF4AC2" w:rsidP="008B0145"/>
          <w:p w14:paraId="4A257DB1" w14:textId="77777777" w:rsidR="00BF4AC2" w:rsidRDefault="00BF4AC2" w:rsidP="008B0145"/>
          <w:p w14:paraId="1B53D43B" w14:textId="4D1F5944" w:rsidR="00BF4AC2" w:rsidRDefault="001E574B" w:rsidP="008B0145">
            <w:pPr>
              <w:jc w:val="center"/>
            </w:pPr>
            <w:r>
              <w:t>9</w:t>
            </w:r>
          </w:p>
        </w:tc>
        <w:tc>
          <w:tcPr>
            <w:tcW w:w="1159" w:type="dxa"/>
          </w:tcPr>
          <w:p w14:paraId="7A01A89B" w14:textId="77777777" w:rsidR="00BF4AC2" w:rsidRDefault="00BF4AC2" w:rsidP="008B0145"/>
          <w:p w14:paraId="2CAE45F6" w14:textId="77777777" w:rsidR="00BF4AC2" w:rsidRDefault="00BF4AC2" w:rsidP="008B0145"/>
          <w:p w14:paraId="34BEA763" w14:textId="72206C94" w:rsidR="00BF4AC2" w:rsidRDefault="001E574B" w:rsidP="008B0145">
            <w:pPr>
              <w:keepNext/>
              <w:jc w:val="center"/>
            </w:pPr>
            <w:r>
              <w:t>219</w:t>
            </w:r>
          </w:p>
        </w:tc>
      </w:tr>
    </w:tbl>
    <w:p w14:paraId="5580B360" w14:textId="77777777" w:rsidR="00BF4AC2" w:rsidRDefault="00BF4AC2" w:rsidP="00BF4AC2">
      <w:pPr>
        <w:pStyle w:val="Caption"/>
        <w:jc w:val="center"/>
      </w:pPr>
    </w:p>
    <w:p w14:paraId="456E53D3" w14:textId="77777777" w:rsidR="00BF4AC2" w:rsidRDefault="00BF4AC2" w:rsidP="00BF4AC2">
      <w:pPr>
        <w:pStyle w:val="Caption"/>
        <w:jc w:val="center"/>
        <w:rPr>
          <w:color w:val="auto"/>
        </w:rPr>
      </w:pPr>
      <w:r w:rsidRPr="00A32535">
        <w:rPr>
          <w:color w:val="auto"/>
        </w:rPr>
        <w:t xml:space="preserve">Figure </w:t>
      </w:r>
      <w:r w:rsidR="00DD29D1">
        <w:rPr>
          <w:color w:val="auto"/>
        </w:rPr>
        <w:t>4</w:t>
      </w:r>
      <w:r w:rsidRPr="00A32535">
        <w:rPr>
          <w:color w:val="auto"/>
        </w:rPr>
        <w:t xml:space="preserve"> KNN Confusion Matrix for K = 1</w:t>
      </w:r>
      <w:r w:rsidR="008B0145">
        <w:rPr>
          <w:color w:val="auto"/>
        </w:rPr>
        <w:t xml:space="preserve"> post data normalization</w:t>
      </w:r>
    </w:p>
    <w:p w14:paraId="34929959" w14:textId="77777777" w:rsidR="00BF4AC2" w:rsidRDefault="00BF4AC2" w:rsidP="00BF4AC2"/>
    <w:tbl>
      <w:tblPr>
        <w:tblStyle w:val="TableGrid"/>
        <w:tblW w:w="2784" w:type="dxa"/>
        <w:jc w:val="center"/>
        <w:tblLook w:val="04A0" w:firstRow="1" w:lastRow="0" w:firstColumn="1" w:lastColumn="0" w:noHBand="0" w:noVBand="1"/>
      </w:tblPr>
      <w:tblGrid>
        <w:gridCol w:w="498"/>
        <w:gridCol w:w="1127"/>
        <w:gridCol w:w="1159"/>
      </w:tblGrid>
      <w:tr w:rsidR="00BF4AC2" w14:paraId="69721A40" w14:textId="77777777" w:rsidTr="008B0145">
        <w:trPr>
          <w:trHeight w:val="517"/>
          <w:jc w:val="center"/>
        </w:trPr>
        <w:tc>
          <w:tcPr>
            <w:tcW w:w="498" w:type="dxa"/>
          </w:tcPr>
          <w:p w14:paraId="7711C10C" w14:textId="77777777" w:rsidR="00BF4AC2" w:rsidRDefault="00BF4AC2" w:rsidP="008B0145">
            <w:pPr>
              <w:ind w:left="426" w:right="243" w:hanging="426"/>
              <w:jc w:val="center"/>
            </w:pPr>
          </w:p>
        </w:tc>
        <w:tc>
          <w:tcPr>
            <w:tcW w:w="2286" w:type="dxa"/>
            <w:gridSpan w:val="2"/>
          </w:tcPr>
          <w:p w14:paraId="7F27E1C4" w14:textId="77777777" w:rsidR="00BF4AC2" w:rsidRDefault="00BF4AC2" w:rsidP="008B0145"/>
          <w:p w14:paraId="380D1883" w14:textId="77777777" w:rsidR="00BF4AC2" w:rsidRPr="00A32535" w:rsidRDefault="00BF4AC2" w:rsidP="008B0145">
            <w:pPr>
              <w:jc w:val="center"/>
              <w:rPr>
                <w:b/>
              </w:rPr>
            </w:pPr>
            <w:r w:rsidRPr="00A32535">
              <w:rPr>
                <w:b/>
              </w:rPr>
              <w:t>Prediction Outcome</w:t>
            </w:r>
          </w:p>
        </w:tc>
      </w:tr>
      <w:tr w:rsidR="00BF4AC2" w14:paraId="301F2451" w14:textId="77777777" w:rsidTr="008B0145">
        <w:trPr>
          <w:trHeight w:val="994"/>
          <w:jc w:val="center"/>
        </w:trPr>
        <w:tc>
          <w:tcPr>
            <w:tcW w:w="498" w:type="dxa"/>
            <w:vMerge w:val="restart"/>
            <w:textDirection w:val="btLr"/>
          </w:tcPr>
          <w:p w14:paraId="59660016"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391E28FB" w14:textId="77777777" w:rsidR="00BF4AC2" w:rsidRDefault="00BF4AC2" w:rsidP="008B0145"/>
          <w:p w14:paraId="5516E89E" w14:textId="77777777" w:rsidR="00BF4AC2" w:rsidRDefault="00BF4AC2" w:rsidP="008B0145"/>
          <w:p w14:paraId="6AE6E185" w14:textId="52E3D83F" w:rsidR="00BF4AC2" w:rsidRDefault="001E574B" w:rsidP="008B0145">
            <w:pPr>
              <w:jc w:val="center"/>
            </w:pPr>
            <w:r>
              <w:t>105</w:t>
            </w:r>
          </w:p>
        </w:tc>
        <w:tc>
          <w:tcPr>
            <w:tcW w:w="1159" w:type="dxa"/>
          </w:tcPr>
          <w:p w14:paraId="36668947" w14:textId="77777777" w:rsidR="00BF4AC2" w:rsidRDefault="00BF4AC2" w:rsidP="008B0145">
            <w:pPr>
              <w:jc w:val="center"/>
            </w:pPr>
          </w:p>
          <w:p w14:paraId="16AD3A3E" w14:textId="77777777" w:rsidR="00BF4AC2" w:rsidRDefault="00BF4AC2" w:rsidP="008B0145">
            <w:pPr>
              <w:jc w:val="center"/>
            </w:pPr>
          </w:p>
          <w:p w14:paraId="0EA02103" w14:textId="372C6DA1" w:rsidR="00BF4AC2" w:rsidRDefault="001E574B" w:rsidP="008B0145">
            <w:pPr>
              <w:jc w:val="center"/>
            </w:pPr>
            <w:r>
              <w:t>3</w:t>
            </w:r>
          </w:p>
        </w:tc>
      </w:tr>
      <w:tr w:rsidR="00BF4AC2" w14:paraId="57AC7498" w14:textId="77777777" w:rsidTr="008B0145">
        <w:trPr>
          <w:trHeight w:val="1038"/>
          <w:jc w:val="center"/>
        </w:trPr>
        <w:tc>
          <w:tcPr>
            <w:tcW w:w="498" w:type="dxa"/>
            <w:vMerge/>
          </w:tcPr>
          <w:p w14:paraId="35C1020E" w14:textId="77777777" w:rsidR="00BF4AC2" w:rsidRDefault="00BF4AC2" w:rsidP="008B0145">
            <w:pPr>
              <w:jc w:val="center"/>
            </w:pPr>
          </w:p>
        </w:tc>
        <w:tc>
          <w:tcPr>
            <w:tcW w:w="1127" w:type="dxa"/>
          </w:tcPr>
          <w:p w14:paraId="4878A9A1" w14:textId="77777777" w:rsidR="00BF4AC2" w:rsidRDefault="00BF4AC2" w:rsidP="008B0145"/>
          <w:p w14:paraId="58105775" w14:textId="77777777" w:rsidR="00BF4AC2" w:rsidRDefault="00BF4AC2" w:rsidP="008B0145"/>
          <w:p w14:paraId="05F818C5" w14:textId="627B17AA" w:rsidR="00BF4AC2" w:rsidRDefault="001E574B" w:rsidP="008B0145">
            <w:pPr>
              <w:jc w:val="center"/>
            </w:pPr>
            <w:r>
              <w:t>7</w:t>
            </w:r>
          </w:p>
        </w:tc>
        <w:tc>
          <w:tcPr>
            <w:tcW w:w="1159" w:type="dxa"/>
          </w:tcPr>
          <w:p w14:paraId="19DAFB4F" w14:textId="77777777" w:rsidR="00BF4AC2" w:rsidRDefault="00BF4AC2" w:rsidP="008B0145"/>
          <w:p w14:paraId="00E7D2F4" w14:textId="77777777" w:rsidR="00BF4AC2" w:rsidRDefault="00BF4AC2" w:rsidP="008B0145"/>
          <w:p w14:paraId="58949888" w14:textId="37643C0E" w:rsidR="00BF4AC2" w:rsidRDefault="001E574B" w:rsidP="008B0145">
            <w:pPr>
              <w:keepNext/>
              <w:jc w:val="center"/>
            </w:pPr>
            <w:r>
              <w:t>221</w:t>
            </w:r>
          </w:p>
        </w:tc>
      </w:tr>
    </w:tbl>
    <w:p w14:paraId="0E01D2B3" w14:textId="77777777" w:rsidR="00BF4AC2" w:rsidRDefault="00BF4AC2" w:rsidP="00BF4AC2">
      <w:pPr>
        <w:pStyle w:val="Caption"/>
        <w:jc w:val="center"/>
      </w:pPr>
    </w:p>
    <w:p w14:paraId="76FCCA95" w14:textId="77777777" w:rsidR="00BF4AC2" w:rsidRDefault="00BF4AC2" w:rsidP="00DD29D1">
      <w:pPr>
        <w:pStyle w:val="Caption"/>
        <w:jc w:val="center"/>
        <w:rPr>
          <w:color w:val="auto"/>
        </w:rPr>
      </w:pPr>
      <w:r w:rsidRPr="00A32535">
        <w:rPr>
          <w:color w:val="auto"/>
        </w:rPr>
        <w:t xml:space="preserve">Figure </w:t>
      </w:r>
      <w:r w:rsidR="00DD29D1">
        <w:rPr>
          <w:color w:val="auto"/>
        </w:rPr>
        <w:t>5</w:t>
      </w:r>
      <w:r w:rsidRPr="00A32535">
        <w:rPr>
          <w:color w:val="auto"/>
        </w:rPr>
        <w:t xml:space="preserve"> KNN Confusion Matrix for</w:t>
      </w:r>
      <w:r>
        <w:rPr>
          <w:color w:val="auto"/>
        </w:rPr>
        <w:t xml:space="preserve"> K = 3</w:t>
      </w:r>
      <w:r w:rsidR="008B0145" w:rsidRPr="008B0145">
        <w:rPr>
          <w:color w:val="auto"/>
        </w:rPr>
        <w:t xml:space="preserve"> </w:t>
      </w:r>
      <w:r w:rsidR="008B0145">
        <w:rPr>
          <w:color w:val="auto"/>
        </w:rPr>
        <w:t>post data normalizatio</w:t>
      </w:r>
      <w:r w:rsidR="00DD29D1">
        <w:rPr>
          <w:color w:val="auto"/>
        </w:rPr>
        <w:t>n</w:t>
      </w:r>
      <w:r w:rsidR="008B0145">
        <w:rPr>
          <w:color w:val="auto"/>
        </w:rPr>
        <w:tab/>
      </w:r>
    </w:p>
    <w:p w14:paraId="5AF4A0C0" w14:textId="77777777" w:rsidR="008B0145" w:rsidRPr="008B0145" w:rsidRDefault="008B0145" w:rsidP="008B0145"/>
    <w:tbl>
      <w:tblPr>
        <w:tblStyle w:val="TableGrid"/>
        <w:tblW w:w="2784" w:type="dxa"/>
        <w:jc w:val="center"/>
        <w:tblLook w:val="04A0" w:firstRow="1" w:lastRow="0" w:firstColumn="1" w:lastColumn="0" w:noHBand="0" w:noVBand="1"/>
      </w:tblPr>
      <w:tblGrid>
        <w:gridCol w:w="498"/>
        <w:gridCol w:w="1127"/>
        <w:gridCol w:w="1159"/>
      </w:tblGrid>
      <w:tr w:rsidR="00BF4AC2" w14:paraId="52F922C4" w14:textId="77777777" w:rsidTr="008B0145">
        <w:trPr>
          <w:trHeight w:val="517"/>
          <w:jc w:val="center"/>
        </w:trPr>
        <w:tc>
          <w:tcPr>
            <w:tcW w:w="498" w:type="dxa"/>
          </w:tcPr>
          <w:p w14:paraId="75C7D1DE" w14:textId="77777777" w:rsidR="00BF4AC2" w:rsidRDefault="00BF4AC2" w:rsidP="008B0145">
            <w:pPr>
              <w:ind w:left="426" w:right="243" w:hanging="426"/>
              <w:jc w:val="center"/>
            </w:pPr>
          </w:p>
        </w:tc>
        <w:tc>
          <w:tcPr>
            <w:tcW w:w="2286" w:type="dxa"/>
            <w:gridSpan w:val="2"/>
          </w:tcPr>
          <w:p w14:paraId="0DCB35FA" w14:textId="77777777" w:rsidR="00BF4AC2" w:rsidRDefault="00BF4AC2" w:rsidP="008B0145"/>
          <w:p w14:paraId="47E262E7" w14:textId="77777777" w:rsidR="00BF4AC2" w:rsidRPr="00A32535" w:rsidRDefault="00BF4AC2" w:rsidP="008B0145">
            <w:pPr>
              <w:jc w:val="center"/>
              <w:rPr>
                <w:b/>
              </w:rPr>
            </w:pPr>
            <w:r w:rsidRPr="00A32535">
              <w:rPr>
                <w:b/>
              </w:rPr>
              <w:t>Prediction Outcome</w:t>
            </w:r>
          </w:p>
        </w:tc>
      </w:tr>
      <w:tr w:rsidR="00BF4AC2" w14:paraId="087C638B" w14:textId="77777777" w:rsidTr="008B0145">
        <w:trPr>
          <w:trHeight w:val="994"/>
          <w:jc w:val="center"/>
        </w:trPr>
        <w:tc>
          <w:tcPr>
            <w:tcW w:w="498" w:type="dxa"/>
            <w:vMerge w:val="restart"/>
            <w:textDirection w:val="btLr"/>
          </w:tcPr>
          <w:p w14:paraId="3AB793CB" w14:textId="77777777" w:rsidR="00BF4AC2" w:rsidRPr="00A32535" w:rsidRDefault="00BF4AC2" w:rsidP="008B0145">
            <w:pPr>
              <w:ind w:left="113" w:right="113"/>
              <w:jc w:val="center"/>
              <w:rPr>
                <w:b/>
              </w:rPr>
            </w:pPr>
            <w:r w:rsidRPr="00A32535">
              <w:rPr>
                <w:b/>
              </w:rPr>
              <w:t xml:space="preserve">True </w:t>
            </w:r>
            <w:r>
              <w:rPr>
                <w:b/>
              </w:rPr>
              <w:t xml:space="preserve"> </w:t>
            </w:r>
            <w:r w:rsidRPr="00A32535">
              <w:rPr>
                <w:b/>
              </w:rPr>
              <w:t>Label</w:t>
            </w:r>
          </w:p>
        </w:tc>
        <w:tc>
          <w:tcPr>
            <w:tcW w:w="1127" w:type="dxa"/>
          </w:tcPr>
          <w:p w14:paraId="2FAD9D60" w14:textId="77777777" w:rsidR="00BF4AC2" w:rsidRDefault="00BF4AC2" w:rsidP="008B0145"/>
          <w:p w14:paraId="327B426B" w14:textId="77777777" w:rsidR="00BF4AC2" w:rsidRDefault="00BF4AC2" w:rsidP="008B0145"/>
          <w:p w14:paraId="3DAFD4D8" w14:textId="455D23E3" w:rsidR="00BF4AC2" w:rsidRDefault="001E574B" w:rsidP="008B0145">
            <w:pPr>
              <w:jc w:val="center"/>
            </w:pPr>
            <w:r>
              <w:t>104</w:t>
            </w:r>
          </w:p>
        </w:tc>
        <w:tc>
          <w:tcPr>
            <w:tcW w:w="1159" w:type="dxa"/>
          </w:tcPr>
          <w:p w14:paraId="1D85315F" w14:textId="77777777" w:rsidR="00BF4AC2" w:rsidRDefault="00BF4AC2" w:rsidP="008B0145">
            <w:pPr>
              <w:jc w:val="center"/>
            </w:pPr>
          </w:p>
          <w:p w14:paraId="19C3C741" w14:textId="77777777" w:rsidR="00BF4AC2" w:rsidRDefault="00BF4AC2" w:rsidP="008B0145">
            <w:pPr>
              <w:jc w:val="center"/>
            </w:pPr>
          </w:p>
          <w:p w14:paraId="06BFD5DE" w14:textId="47D96E30" w:rsidR="00BF4AC2" w:rsidRDefault="001E574B" w:rsidP="008B0145">
            <w:pPr>
              <w:jc w:val="center"/>
            </w:pPr>
            <w:r>
              <w:t>4</w:t>
            </w:r>
          </w:p>
        </w:tc>
      </w:tr>
      <w:tr w:rsidR="00BF4AC2" w14:paraId="46029773" w14:textId="77777777" w:rsidTr="008B0145">
        <w:trPr>
          <w:trHeight w:val="1038"/>
          <w:jc w:val="center"/>
        </w:trPr>
        <w:tc>
          <w:tcPr>
            <w:tcW w:w="498" w:type="dxa"/>
            <w:vMerge/>
          </w:tcPr>
          <w:p w14:paraId="27038053" w14:textId="77777777" w:rsidR="00BF4AC2" w:rsidRDefault="00BF4AC2" w:rsidP="008B0145">
            <w:pPr>
              <w:jc w:val="center"/>
            </w:pPr>
          </w:p>
        </w:tc>
        <w:tc>
          <w:tcPr>
            <w:tcW w:w="1127" w:type="dxa"/>
          </w:tcPr>
          <w:p w14:paraId="4C5EA5CD" w14:textId="77777777" w:rsidR="00BF4AC2" w:rsidRDefault="00BF4AC2" w:rsidP="008B0145"/>
          <w:p w14:paraId="660B8568" w14:textId="77777777" w:rsidR="00BF4AC2" w:rsidRDefault="00BF4AC2" w:rsidP="008B0145"/>
          <w:p w14:paraId="6309E21D" w14:textId="6B2B86C4" w:rsidR="00BF4AC2" w:rsidRDefault="001E574B" w:rsidP="008B0145">
            <w:pPr>
              <w:jc w:val="center"/>
            </w:pPr>
            <w:r>
              <w:t>7</w:t>
            </w:r>
          </w:p>
        </w:tc>
        <w:tc>
          <w:tcPr>
            <w:tcW w:w="1159" w:type="dxa"/>
          </w:tcPr>
          <w:p w14:paraId="0D344BA1" w14:textId="77777777" w:rsidR="00BF4AC2" w:rsidRDefault="00BF4AC2" w:rsidP="008B0145"/>
          <w:p w14:paraId="2A4611D7" w14:textId="77777777" w:rsidR="00BF4AC2" w:rsidRDefault="00BF4AC2" w:rsidP="008B0145"/>
          <w:p w14:paraId="5D274157" w14:textId="36EED964" w:rsidR="00BF4AC2" w:rsidRDefault="001E574B" w:rsidP="008B0145">
            <w:pPr>
              <w:keepNext/>
              <w:jc w:val="center"/>
            </w:pPr>
            <w:r>
              <w:t>221</w:t>
            </w:r>
          </w:p>
        </w:tc>
      </w:tr>
    </w:tbl>
    <w:p w14:paraId="6C78DF61" w14:textId="77777777" w:rsidR="00BF4AC2" w:rsidRDefault="00BF4AC2" w:rsidP="00BF4AC2">
      <w:pPr>
        <w:pStyle w:val="Caption"/>
        <w:jc w:val="center"/>
      </w:pPr>
    </w:p>
    <w:p w14:paraId="741E8CD0" w14:textId="77777777" w:rsidR="00BF4AC2" w:rsidRPr="00A32535" w:rsidRDefault="00BF4AC2" w:rsidP="00BF4AC2">
      <w:pPr>
        <w:pStyle w:val="Caption"/>
        <w:jc w:val="center"/>
        <w:rPr>
          <w:color w:val="auto"/>
        </w:rPr>
      </w:pPr>
      <w:r w:rsidRPr="00A32535">
        <w:rPr>
          <w:color w:val="auto"/>
        </w:rPr>
        <w:t xml:space="preserve">Figure </w:t>
      </w:r>
      <w:r w:rsidR="00DD29D1">
        <w:rPr>
          <w:color w:val="auto"/>
        </w:rPr>
        <w:t>6</w:t>
      </w:r>
      <w:r w:rsidRPr="00A32535">
        <w:rPr>
          <w:color w:val="auto"/>
        </w:rPr>
        <w:t xml:space="preserve"> KNN Confusion Matrix for</w:t>
      </w:r>
      <w:r>
        <w:rPr>
          <w:color w:val="auto"/>
        </w:rPr>
        <w:t xml:space="preserve"> K = 5</w:t>
      </w:r>
      <w:r w:rsidR="008B0145">
        <w:rPr>
          <w:color w:val="auto"/>
        </w:rPr>
        <w:t xml:space="preserve"> post data normalization</w:t>
      </w:r>
    </w:p>
    <w:p w14:paraId="530CFC13" w14:textId="77777777" w:rsidR="008B0145" w:rsidRDefault="008B0145" w:rsidP="008B0145">
      <w:pPr>
        <w:tabs>
          <w:tab w:val="left" w:pos="852"/>
        </w:tabs>
        <w:rPr>
          <w:b/>
        </w:rPr>
      </w:pPr>
      <w:r>
        <w:rPr>
          <w:b/>
        </w:rPr>
        <w:lastRenderedPageBreak/>
        <w:t xml:space="preserve">    b. </w:t>
      </w:r>
      <w:r>
        <w:rPr>
          <w:b/>
        </w:rPr>
        <w:tab/>
      </w:r>
    </w:p>
    <w:p w14:paraId="342F5020" w14:textId="77777777" w:rsidR="008B0145" w:rsidRPr="00BF4AC2" w:rsidRDefault="008B0145" w:rsidP="008B0145">
      <w:pPr>
        <w:pStyle w:val="Caption"/>
        <w:keepNext/>
        <w:jc w:val="center"/>
        <w:rPr>
          <w:color w:val="auto"/>
        </w:rPr>
      </w:pPr>
      <w:r w:rsidRPr="00BF4AC2">
        <w:rPr>
          <w:color w:val="auto"/>
        </w:rPr>
        <w:t xml:space="preserve">Table </w:t>
      </w:r>
      <w:r>
        <w:rPr>
          <w:color w:val="auto"/>
        </w:rPr>
        <w:t>2</w:t>
      </w:r>
      <w:r w:rsidRPr="00BF4AC2">
        <w:rPr>
          <w:color w:val="auto"/>
        </w:rPr>
        <w:t xml:space="preserve"> KNN Cla</w:t>
      </w:r>
      <w:r w:rsidR="00DD29D1">
        <w:rPr>
          <w:color w:val="auto"/>
        </w:rPr>
        <w:t>ssification Accuracy for K = 1, 3</w:t>
      </w:r>
      <w:r w:rsidRPr="00BF4AC2">
        <w:rPr>
          <w:color w:val="auto"/>
        </w:rPr>
        <w:t xml:space="preserve"> and 5</w:t>
      </w:r>
      <w:r>
        <w:rPr>
          <w:color w:val="auto"/>
        </w:rPr>
        <w:t xml:space="preserve"> post data </w:t>
      </w:r>
      <w:r w:rsidR="00BF46B8">
        <w:rPr>
          <w:color w:val="auto"/>
        </w:rPr>
        <w:t>normalization</w:t>
      </w:r>
    </w:p>
    <w:tbl>
      <w:tblPr>
        <w:tblStyle w:val="TableGrid"/>
        <w:tblW w:w="0" w:type="auto"/>
        <w:jc w:val="center"/>
        <w:tblLook w:val="04A0" w:firstRow="1" w:lastRow="0" w:firstColumn="1" w:lastColumn="0" w:noHBand="0" w:noVBand="1"/>
      </w:tblPr>
      <w:tblGrid>
        <w:gridCol w:w="1547"/>
        <w:gridCol w:w="1767"/>
      </w:tblGrid>
      <w:tr w:rsidR="008B0145" w14:paraId="5EFD3532" w14:textId="77777777" w:rsidTr="008B0145">
        <w:trPr>
          <w:jc w:val="center"/>
        </w:trPr>
        <w:tc>
          <w:tcPr>
            <w:tcW w:w="1547" w:type="dxa"/>
          </w:tcPr>
          <w:p w14:paraId="1621B2B2" w14:textId="77777777" w:rsidR="008B0145" w:rsidRDefault="008B0145" w:rsidP="008B0145">
            <w:pPr>
              <w:jc w:val="center"/>
              <w:rPr>
                <w:b/>
              </w:rPr>
            </w:pPr>
          </w:p>
          <w:p w14:paraId="25D10CB0" w14:textId="77777777" w:rsidR="008B0145" w:rsidRDefault="008B0145" w:rsidP="008B0145">
            <w:pPr>
              <w:jc w:val="center"/>
              <w:rPr>
                <w:b/>
              </w:rPr>
            </w:pPr>
            <w:r>
              <w:rPr>
                <w:b/>
              </w:rPr>
              <w:t>K</w:t>
            </w:r>
          </w:p>
        </w:tc>
        <w:tc>
          <w:tcPr>
            <w:tcW w:w="1767" w:type="dxa"/>
          </w:tcPr>
          <w:p w14:paraId="5FE0945A" w14:textId="77777777" w:rsidR="008B0145" w:rsidRDefault="008B0145" w:rsidP="008B0145">
            <w:pPr>
              <w:jc w:val="center"/>
              <w:rPr>
                <w:b/>
              </w:rPr>
            </w:pPr>
            <w:r>
              <w:rPr>
                <w:b/>
              </w:rPr>
              <w:t>Classification</w:t>
            </w:r>
          </w:p>
          <w:p w14:paraId="45A8276C" w14:textId="77777777" w:rsidR="008B0145" w:rsidRDefault="008B0145" w:rsidP="008B0145">
            <w:pPr>
              <w:jc w:val="center"/>
              <w:rPr>
                <w:b/>
              </w:rPr>
            </w:pPr>
            <w:r>
              <w:rPr>
                <w:b/>
              </w:rPr>
              <w:t>Accuracy (in %)</w:t>
            </w:r>
          </w:p>
        </w:tc>
      </w:tr>
      <w:tr w:rsidR="008B0145" w14:paraId="02EFCB04" w14:textId="77777777" w:rsidTr="008B0145">
        <w:trPr>
          <w:jc w:val="center"/>
        </w:trPr>
        <w:tc>
          <w:tcPr>
            <w:tcW w:w="1547" w:type="dxa"/>
          </w:tcPr>
          <w:p w14:paraId="32EEACA3" w14:textId="77777777" w:rsidR="008B0145" w:rsidRPr="00BF4AC2" w:rsidRDefault="008B0145" w:rsidP="008B0145">
            <w:pPr>
              <w:jc w:val="center"/>
            </w:pPr>
            <w:r w:rsidRPr="00BF4AC2">
              <w:t>1</w:t>
            </w:r>
          </w:p>
        </w:tc>
        <w:tc>
          <w:tcPr>
            <w:tcW w:w="1767" w:type="dxa"/>
          </w:tcPr>
          <w:p w14:paraId="0961AB28" w14:textId="3075D2BE" w:rsidR="008B0145" w:rsidRDefault="001E574B" w:rsidP="008B0145">
            <w:pPr>
              <w:jc w:val="center"/>
              <w:rPr>
                <w:b/>
              </w:rPr>
            </w:pPr>
            <w:r>
              <w:rPr>
                <w:b/>
              </w:rPr>
              <w:t>0.961</w:t>
            </w:r>
          </w:p>
        </w:tc>
      </w:tr>
      <w:tr w:rsidR="008B0145" w14:paraId="14F2E76C" w14:textId="77777777" w:rsidTr="008B0145">
        <w:trPr>
          <w:jc w:val="center"/>
        </w:trPr>
        <w:tc>
          <w:tcPr>
            <w:tcW w:w="1547" w:type="dxa"/>
          </w:tcPr>
          <w:p w14:paraId="444C15BF" w14:textId="77777777" w:rsidR="008B0145" w:rsidRPr="00BF4AC2" w:rsidRDefault="008B0145" w:rsidP="008B0145">
            <w:pPr>
              <w:jc w:val="center"/>
            </w:pPr>
            <w:r w:rsidRPr="00BF4AC2">
              <w:t>3</w:t>
            </w:r>
          </w:p>
        </w:tc>
        <w:tc>
          <w:tcPr>
            <w:tcW w:w="1767" w:type="dxa"/>
          </w:tcPr>
          <w:p w14:paraId="35EB0A32" w14:textId="3CA46D49" w:rsidR="008B0145" w:rsidRDefault="001E574B" w:rsidP="008B0145">
            <w:pPr>
              <w:jc w:val="center"/>
              <w:rPr>
                <w:b/>
              </w:rPr>
            </w:pPr>
            <w:r>
              <w:rPr>
                <w:b/>
              </w:rPr>
              <w:t>0.970</w:t>
            </w:r>
          </w:p>
        </w:tc>
      </w:tr>
      <w:tr w:rsidR="008B0145" w14:paraId="7B223355" w14:textId="77777777" w:rsidTr="008B0145">
        <w:trPr>
          <w:jc w:val="center"/>
        </w:trPr>
        <w:tc>
          <w:tcPr>
            <w:tcW w:w="1547" w:type="dxa"/>
          </w:tcPr>
          <w:p w14:paraId="45A4EA1C" w14:textId="77777777" w:rsidR="008B0145" w:rsidRPr="00BF4AC2" w:rsidRDefault="008B0145" w:rsidP="008B0145">
            <w:pPr>
              <w:jc w:val="center"/>
            </w:pPr>
            <w:r w:rsidRPr="00BF4AC2">
              <w:t>5</w:t>
            </w:r>
          </w:p>
        </w:tc>
        <w:tc>
          <w:tcPr>
            <w:tcW w:w="1767" w:type="dxa"/>
          </w:tcPr>
          <w:p w14:paraId="62B5FFC6" w14:textId="27725E50" w:rsidR="008B0145" w:rsidRDefault="001E574B" w:rsidP="008B0145">
            <w:pPr>
              <w:jc w:val="center"/>
              <w:rPr>
                <w:b/>
              </w:rPr>
            </w:pPr>
            <w:r>
              <w:rPr>
                <w:b/>
              </w:rPr>
              <w:t>0.967</w:t>
            </w:r>
          </w:p>
        </w:tc>
      </w:tr>
    </w:tbl>
    <w:p w14:paraId="6A182D00" w14:textId="77777777" w:rsidR="008B0145" w:rsidRDefault="008B0145" w:rsidP="008B0145">
      <w:pPr>
        <w:pStyle w:val="Heading1"/>
        <w:numPr>
          <w:ilvl w:val="0"/>
          <w:numId w:val="0"/>
        </w:numPr>
        <w:rPr>
          <w:rFonts w:eastAsiaTheme="minorHAnsi" w:cstheme="minorBidi"/>
          <w:bCs w:val="0"/>
          <w:szCs w:val="22"/>
        </w:rPr>
      </w:pPr>
      <w:r>
        <w:rPr>
          <w:rFonts w:eastAsiaTheme="minorHAnsi" w:cstheme="minorBidi"/>
          <w:bCs w:val="0"/>
          <w:szCs w:val="22"/>
        </w:rPr>
        <w:t>Inferences:</w:t>
      </w:r>
    </w:p>
    <w:p w14:paraId="3C835335" w14:textId="03BA10E2" w:rsidR="008B0145" w:rsidRDefault="00550041" w:rsidP="008B0145">
      <w:pPr>
        <w:pStyle w:val="ListParagraph"/>
        <w:numPr>
          <w:ilvl w:val="0"/>
          <w:numId w:val="33"/>
        </w:numPr>
      </w:pPr>
      <w:r>
        <w:t>The</w:t>
      </w:r>
      <w:r w:rsidR="008B0145">
        <w:t xml:space="preserve"> data normalization increases classification accuracy.</w:t>
      </w:r>
    </w:p>
    <w:p w14:paraId="151BFBE9" w14:textId="77C23BFA" w:rsidR="008B0145" w:rsidRDefault="00550041" w:rsidP="00550041">
      <w:pPr>
        <w:pStyle w:val="ListParagraph"/>
        <w:numPr>
          <w:ilvl w:val="0"/>
          <w:numId w:val="33"/>
        </w:numPr>
      </w:pPr>
      <w:r>
        <w:t>T</w:t>
      </w:r>
      <w:r w:rsidR="008B0145">
        <w:t>he reason for increase in classification accuracy</w:t>
      </w:r>
      <w:r w:rsidR="00E10260">
        <w:t xml:space="preserve"> after data normalization</w:t>
      </w:r>
      <w:r w:rsidR="00907C12">
        <w:t>,</w:t>
      </w:r>
      <w:r>
        <w:t xml:space="preserve"> is that the </w:t>
      </w:r>
      <w:r>
        <w:t>normalization helps</w:t>
      </w:r>
      <w:r>
        <w:t xml:space="preserve"> </w:t>
      </w:r>
      <w:r w:rsidR="00907C12">
        <w:t>a</w:t>
      </w:r>
      <w:r>
        <w:t>ttributes</w:t>
      </w:r>
      <w:r>
        <w:t xml:space="preserve"> </w:t>
      </w:r>
      <w:r>
        <w:t>prevent</w:t>
      </w:r>
      <w:r>
        <w:t xml:space="preserve"> </w:t>
      </w:r>
      <w:r>
        <w:t>overweighting attributes with smaller ranges</w:t>
      </w:r>
    </w:p>
    <w:p w14:paraId="6D9BE372" w14:textId="6908A95C" w:rsidR="008B0145" w:rsidRDefault="008B0145" w:rsidP="008B0145">
      <w:pPr>
        <w:pStyle w:val="ListParagraph"/>
        <w:numPr>
          <w:ilvl w:val="0"/>
          <w:numId w:val="33"/>
        </w:numPr>
      </w:pPr>
      <w:r>
        <w:t>The highest classification accuracy is obtained with K =</w:t>
      </w:r>
      <w:r w:rsidR="00907C12">
        <w:t>3</w:t>
      </w:r>
    </w:p>
    <w:p w14:paraId="10718966" w14:textId="2D52CC45" w:rsidR="008B0145" w:rsidRDefault="00907C12" w:rsidP="008B0145">
      <w:pPr>
        <w:pStyle w:val="ListParagraph"/>
        <w:numPr>
          <w:ilvl w:val="0"/>
          <w:numId w:val="33"/>
        </w:numPr>
      </w:pPr>
      <w:r>
        <w:t>I</w:t>
      </w:r>
      <w:r w:rsidR="008B0145">
        <w:t xml:space="preserve">ncreasing the value of K increases the prediction accuracy. </w:t>
      </w:r>
    </w:p>
    <w:p w14:paraId="6EB0C0A1" w14:textId="788D5478" w:rsidR="008B0145" w:rsidRDefault="00907C12" w:rsidP="008B0145">
      <w:pPr>
        <w:pStyle w:val="ListParagraph"/>
        <w:numPr>
          <w:ilvl w:val="0"/>
          <w:numId w:val="33"/>
        </w:numPr>
      </w:pPr>
      <w:r>
        <w:t xml:space="preserve">Increasing </w:t>
      </w:r>
      <w:r w:rsidR="008B0145">
        <w:t>the value of K increases the prediction accuracy</w:t>
      </w:r>
      <w:r>
        <w:t xml:space="preserve"> because more the value of K more it represents the greater part of the distribution also it prevents the exceptional values to create a large impact on the outcome.</w:t>
      </w:r>
    </w:p>
    <w:p w14:paraId="0DDAD1A2" w14:textId="313461A0" w:rsidR="008B0145" w:rsidRDefault="008B0145" w:rsidP="008B0145">
      <w:pPr>
        <w:pStyle w:val="ListParagraph"/>
        <w:numPr>
          <w:ilvl w:val="0"/>
          <w:numId w:val="33"/>
        </w:numPr>
      </w:pPr>
      <w:r>
        <w:t xml:space="preserve">As the classification accuracy increases with the increase in value of </w:t>
      </w:r>
      <w:r w:rsidR="00DD29D1">
        <w:t>K</w:t>
      </w:r>
      <w:r>
        <w:t xml:space="preserve"> infer</w:t>
      </w:r>
      <w:r w:rsidR="00907C12">
        <w:t xml:space="preserve"> </w:t>
      </w:r>
      <w:r>
        <w:t>the number of diagonal elements increase.</w:t>
      </w:r>
    </w:p>
    <w:p w14:paraId="1EA8F21F" w14:textId="490FDD5A" w:rsidR="008B0145" w:rsidRDefault="00907C12" w:rsidP="008B0145">
      <w:pPr>
        <w:pStyle w:val="ListParagraph"/>
        <w:numPr>
          <w:ilvl w:val="0"/>
          <w:numId w:val="33"/>
        </w:numPr>
      </w:pPr>
      <w:r>
        <w:t xml:space="preserve">The number in the diagonal elements represent the elements which </w:t>
      </w:r>
      <w:r w:rsidR="00FA58D7">
        <w:t>are correctly predicted hence more the accuracy more the value of diagonal elements.</w:t>
      </w:r>
    </w:p>
    <w:p w14:paraId="525D4090" w14:textId="6E20A307" w:rsidR="008B0145" w:rsidRDefault="008B0145" w:rsidP="008B0145">
      <w:pPr>
        <w:pStyle w:val="ListParagraph"/>
        <w:numPr>
          <w:ilvl w:val="0"/>
          <w:numId w:val="33"/>
        </w:numPr>
      </w:pPr>
      <w:r>
        <w:t xml:space="preserve">As the classification accuracy increases with the increase in value of </w:t>
      </w:r>
      <w:r w:rsidR="00DD29D1">
        <w:t>K</w:t>
      </w:r>
      <w:r>
        <w:t xml:space="preserve"> infer does the</w:t>
      </w:r>
      <w:r w:rsidR="00FA58D7">
        <w:t xml:space="preserve"> </w:t>
      </w:r>
      <w:r>
        <w:t>off-diagonal elements decrease.</w:t>
      </w:r>
    </w:p>
    <w:p w14:paraId="2FF4BFBA" w14:textId="77777777" w:rsidR="00FA58D7" w:rsidRDefault="00FA58D7" w:rsidP="00FA58D7">
      <w:pPr>
        <w:pStyle w:val="ListParagraph"/>
        <w:numPr>
          <w:ilvl w:val="0"/>
          <w:numId w:val="33"/>
        </w:numPr>
      </w:pPr>
      <w:r>
        <w:t>The reason for decrease in off-diagonal elements is because the total number of elements is constant and the accuracy increases due to the increase in k hence more values lie in the diagonal side reducing the off-diagonal values.</w:t>
      </w:r>
    </w:p>
    <w:p w14:paraId="4C451B69" w14:textId="77777777" w:rsidR="00BF46B8" w:rsidRDefault="00BF46B8" w:rsidP="00BF46B8">
      <w:pPr>
        <w:pStyle w:val="Heading1"/>
      </w:pPr>
    </w:p>
    <w:tbl>
      <w:tblPr>
        <w:tblStyle w:val="TableGrid"/>
        <w:tblW w:w="2784" w:type="dxa"/>
        <w:jc w:val="center"/>
        <w:tblLook w:val="04A0" w:firstRow="1" w:lastRow="0" w:firstColumn="1" w:lastColumn="0" w:noHBand="0" w:noVBand="1"/>
      </w:tblPr>
      <w:tblGrid>
        <w:gridCol w:w="498"/>
        <w:gridCol w:w="1127"/>
        <w:gridCol w:w="1159"/>
      </w:tblGrid>
      <w:tr w:rsidR="00CC4398" w14:paraId="05E86325" w14:textId="77777777" w:rsidTr="00D703BB">
        <w:trPr>
          <w:trHeight w:val="517"/>
          <w:jc w:val="center"/>
        </w:trPr>
        <w:tc>
          <w:tcPr>
            <w:tcW w:w="498" w:type="dxa"/>
          </w:tcPr>
          <w:p w14:paraId="1239704D" w14:textId="77777777" w:rsidR="00CC4398" w:rsidRDefault="00CC4398" w:rsidP="00D703BB">
            <w:pPr>
              <w:ind w:left="426" w:right="243" w:hanging="426"/>
              <w:jc w:val="center"/>
            </w:pPr>
          </w:p>
        </w:tc>
        <w:tc>
          <w:tcPr>
            <w:tcW w:w="2286" w:type="dxa"/>
            <w:gridSpan w:val="2"/>
          </w:tcPr>
          <w:p w14:paraId="4095F5B1" w14:textId="77777777" w:rsidR="00CC4398" w:rsidRDefault="00CC4398" w:rsidP="00D703BB"/>
          <w:p w14:paraId="53FF5839" w14:textId="77777777" w:rsidR="00CC4398" w:rsidRPr="00A32535" w:rsidRDefault="00CC4398" w:rsidP="00D703BB">
            <w:pPr>
              <w:jc w:val="center"/>
              <w:rPr>
                <w:b/>
              </w:rPr>
            </w:pPr>
            <w:r w:rsidRPr="00A32535">
              <w:rPr>
                <w:b/>
              </w:rPr>
              <w:t>Prediction Outcome</w:t>
            </w:r>
          </w:p>
        </w:tc>
      </w:tr>
      <w:tr w:rsidR="00CC4398" w14:paraId="372A66F5" w14:textId="77777777" w:rsidTr="00D703BB">
        <w:trPr>
          <w:trHeight w:val="994"/>
          <w:jc w:val="center"/>
        </w:trPr>
        <w:tc>
          <w:tcPr>
            <w:tcW w:w="498" w:type="dxa"/>
            <w:vMerge w:val="restart"/>
            <w:textDirection w:val="btLr"/>
          </w:tcPr>
          <w:p w14:paraId="3F302D27" w14:textId="77777777" w:rsidR="00CC4398" w:rsidRPr="00A32535" w:rsidRDefault="00CC4398" w:rsidP="00D703BB">
            <w:pPr>
              <w:ind w:left="113" w:right="113"/>
              <w:jc w:val="center"/>
              <w:rPr>
                <w:b/>
              </w:rPr>
            </w:pPr>
            <w:r w:rsidRPr="00A32535">
              <w:rPr>
                <w:b/>
              </w:rPr>
              <w:t xml:space="preserve">True </w:t>
            </w:r>
            <w:r>
              <w:rPr>
                <w:b/>
              </w:rPr>
              <w:t xml:space="preserve"> </w:t>
            </w:r>
            <w:r w:rsidRPr="00A32535">
              <w:rPr>
                <w:b/>
              </w:rPr>
              <w:t>Label</w:t>
            </w:r>
          </w:p>
        </w:tc>
        <w:tc>
          <w:tcPr>
            <w:tcW w:w="1127" w:type="dxa"/>
          </w:tcPr>
          <w:p w14:paraId="3640F92D" w14:textId="77777777" w:rsidR="00CC4398" w:rsidRDefault="00CC4398" w:rsidP="00D703BB"/>
          <w:p w14:paraId="75A3FC2D" w14:textId="77777777" w:rsidR="00CC4398" w:rsidRDefault="00CC4398" w:rsidP="00D703BB"/>
          <w:p w14:paraId="2F0E3978" w14:textId="5253A873" w:rsidR="00CC4398" w:rsidRDefault="00CC4398" w:rsidP="00D703BB">
            <w:pPr>
              <w:jc w:val="center"/>
            </w:pPr>
            <w:r>
              <w:t>10</w:t>
            </w:r>
            <w:r w:rsidR="00EB7641">
              <w:t>5</w:t>
            </w:r>
          </w:p>
        </w:tc>
        <w:tc>
          <w:tcPr>
            <w:tcW w:w="1159" w:type="dxa"/>
          </w:tcPr>
          <w:p w14:paraId="4FBF7275" w14:textId="77777777" w:rsidR="00CC4398" w:rsidRDefault="00CC4398" w:rsidP="00D703BB">
            <w:pPr>
              <w:jc w:val="center"/>
            </w:pPr>
          </w:p>
          <w:p w14:paraId="7E96BF60" w14:textId="77777777" w:rsidR="00CC4398" w:rsidRDefault="00CC4398" w:rsidP="00D703BB">
            <w:pPr>
              <w:jc w:val="center"/>
            </w:pPr>
          </w:p>
          <w:p w14:paraId="7838D403" w14:textId="11BB80DB" w:rsidR="00CC4398" w:rsidRDefault="00EB7641" w:rsidP="00D703BB">
            <w:pPr>
              <w:jc w:val="center"/>
            </w:pPr>
            <w:r>
              <w:t>13</w:t>
            </w:r>
          </w:p>
        </w:tc>
      </w:tr>
      <w:tr w:rsidR="00CC4398" w14:paraId="0E6E0F98" w14:textId="77777777" w:rsidTr="00D703BB">
        <w:trPr>
          <w:trHeight w:val="1038"/>
          <w:jc w:val="center"/>
        </w:trPr>
        <w:tc>
          <w:tcPr>
            <w:tcW w:w="498" w:type="dxa"/>
            <w:vMerge/>
          </w:tcPr>
          <w:p w14:paraId="70BCA62F" w14:textId="77777777" w:rsidR="00CC4398" w:rsidRDefault="00CC4398" w:rsidP="00D703BB">
            <w:pPr>
              <w:jc w:val="center"/>
            </w:pPr>
          </w:p>
        </w:tc>
        <w:tc>
          <w:tcPr>
            <w:tcW w:w="1127" w:type="dxa"/>
          </w:tcPr>
          <w:p w14:paraId="10404978" w14:textId="77777777" w:rsidR="00CC4398" w:rsidRDefault="00CC4398" w:rsidP="00D703BB"/>
          <w:p w14:paraId="0D4F45C2" w14:textId="77777777" w:rsidR="00CC4398" w:rsidRDefault="00CC4398" w:rsidP="00D703BB"/>
          <w:p w14:paraId="3533C9B1" w14:textId="2CC308D3" w:rsidR="00CC4398" w:rsidRDefault="00EB7641" w:rsidP="00D703BB">
            <w:pPr>
              <w:jc w:val="center"/>
            </w:pPr>
            <w:r>
              <w:t>5</w:t>
            </w:r>
          </w:p>
        </w:tc>
        <w:tc>
          <w:tcPr>
            <w:tcW w:w="1159" w:type="dxa"/>
          </w:tcPr>
          <w:p w14:paraId="1ECD5735" w14:textId="77777777" w:rsidR="00CC4398" w:rsidRDefault="00CC4398" w:rsidP="00D703BB"/>
          <w:p w14:paraId="46973FCE" w14:textId="77777777" w:rsidR="00CC4398" w:rsidRDefault="00CC4398" w:rsidP="00D703BB"/>
          <w:p w14:paraId="33779A7A" w14:textId="05095D31" w:rsidR="00CC4398" w:rsidRDefault="00EB7641" w:rsidP="00D703BB">
            <w:pPr>
              <w:keepNext/>
              <w:jc w:val="center"/>
            </w:pPr>
            <w:r>
              <w:t>214</w:t>
            </w:r>
          </w:p>
        </w:tc>
      </w:tr>
    </w:tbl>
    <w:p w14:paraId="2F58E275" w14:textId="77777777" w:rsidR="00CC4398" w:rsidRDefault="00CC4398" w:rsidP="00CC4398">
      <w:pPr>
        <w:pStyle w:val="Caption"/>
        <w:jc w:val="center"/>
      </w:pPr>
    </w:p>
    <w:p w14:paraId="7FF46ABB" w14:textId="77777777" w:rsidR="00CC4398" w:rsidRDefault="00CC4398" w:rsidP="00CC4398">
      <w:pPr>
        <w:pStyle w:val="Caption"/>
        <w:tabs>
          <w:tab w:val="center" w:pos="4904"/>
          <w:tab w:val="left" w:pos="6859"/>
        </w:tabs>
        <w:jc w:val="left"/>
        <w:rPr>
          <w:color w:val="auto"/>
        </w:rPr>
      </w:pPr>
      <w:r>
        <w:rPr>
          <w:color w:val="auto"/>
        </w:rPr>
        <w:tab/>
      </w:r>
      <w:r w:rsidRPr="00A32535">
        <w:rPr>
          <w:color w:val="auto"/>
        </w:rPr>
        <w:t xml:space="preserve">Figure </w:t>
      </w:r>
      <w:r w:rsidR="00134255">
        <w:rPr>
          <w:color w:val="auto"/>
        </w:rPr>
        <w:t>7</w:t>
      </w:r>
      <w:r>
        <w:rPr>
          <w:color w:val="auto"/>
        </w:rPr>
        <w:t xml:space="preserve"> Confusion Matrix</w:t>
      </w:r>
      <w:r w:rsidR="003F342B">
        <w:rPr>
          <w:color w:val="auto"/>
        </w:rPr>
        <w:t xml:space="preserve"> obtained from Bayes Classifier</w:t>
      </w:r>
      <w:r>
        <w:rPr>
          <w:color w:val="auto"/>
        </w:rPr>
        <w:t xml:space="preserve">  </w:t>
      </w:r>
      <w:r>
        <w:rPr>
          <w:color w:val="auto"/>
        </w:rPr>
        <w:tab/>
      </w:r>
    </w:p>
    <w:p w14:paraId="5EAF8C08" w14:textId="38002AA7" w:rsidR="00CC4398" w:rsidRDefault="00CC4398" w:rsidP="00CC4398">
      <w:r>
        <w:t xml:space="preserve">The </w:t>
      </w:r>
      <w:r w:rsidR="003F342B">
        <w:t xml:space="preserve">classification accuracy obtained from Bayes Classifier </w:t>
      </w:r>
      <w:r w:rsidR="00EB7641">
        <w:t>is 94.6 %</w:t>
      </w:r>
      <w:r w:rsidR="003F342B">
        <w:t>.</w:t>
      </w:r>
    </w:p>
    <w:p w14:paraId="0F9BF1BD" w14:textId="77777777" w:rsidR="000756D3" w:rsidRDefault="000756D3" w:rsidP="000756D3">
      <w:pPr>
        <w:pStyle w:val="Caption"/>
        <w:keepNext/>
        <w:jc w:val="center"/>
        <w:rPr>
          <w:b w:val="0"/>
          <w:bCs w:val="0"/>
          <w:color w:val="auto"/>
          <w:sz w:val="22"/>
          <w:szCs w:val="22"/>
        </w:rPr>
      </w:pPr>
    </w:p>
    <w:p w14:paraId="6C95A989" w14:textId="77777777" w:rsidR="003F342B" w:rsidRPr="000756D3" w:rsidRDefault="000756D3" w:rsidP="000756D3">
      <w:pPr>
        <w:pStyle w:val="Caption"/>
        <w:keepNext/>
        <w:jc w:val="center"/>
        <w:rPr>
          <w:color w:val="auto"/>
        </w:rPr>
      </w:pPr>
      <w:r w:rsidRPr="00BF4AC2">
        <w:rPr>
          <w:color w:val="auto"/>
        </w:rPr>
        <w:t xml:space="preserve">Table </w:t>
      </w:r>
      <w:r w:rsidR="00134255">
        <w:rPr>
          <w:color w:val="auto"/>
        </w:rPr>
        <w:t>3</w:t>
      </w:r>
      <w:r w:rsidR="0031375C">
        <w:rPr>
          <w:color w:val="auto"/>
        </w:rPr>
        <w:t xml:space="preserve"> Mean for c</w:t>
      </w:r>
      <w:r>
        <w:rPr>
          <w:color w:val="auto"/>
        </w:rPr>
        <w:t>lass 0</w:t>
      </w:r>
      <w:r w:rsidR="0031375C">
        <w:rPr>
          <w:color w:val="auto"/>
        </w:rPr>
        <w:t xml:space="preserve"> and class 1</w:t>
      </w:r>
    </w:p>
    <w:tbl>
      <w:tblPr>
        <w:tblStyle w:val="TableGrid"/>
        <w:tblW w:w="0" w:type="auto"/>
        <w:jc w:val="center"/>
        <w:tblLook w:val="04A0" w:firstRow="1" w:lastRow="0" w:firstColumn="1" w:lastColumn="0" w:noHBand="0" w:noVBand="1"/>
      </w:tblPr>
      <w:tblGrid>
        <w:gridCol w:w="963"/>
        <w:gridCol w:w="2748"/>
        <w:gridCol w:w="2242"/>
        <w:gridCol w:w="1283"/>
      </w:tblGrid>
      <w:tr w:rsidR="0031375C" w:rsidRPr="000756D3" w14:paraId="5EA6787E" w14:textId="77777777" w:rsidTr="00FA3790">
        <w:trPr>
          <w:trHeight w:val="237"/>
          <w:jc w:val="center"/>
        </w:trPr>
        <w:tc>
          <w:tcPr>
            <w:tcW w:w="963" w:type="dxa"/>
            <w:vMerge w:val="restart"/>
          </w:tcPr>
          <w:p w14:paraId="4495F0B8" w14:textId="77777777" w:rsidR="0031375C" w:rsidRPr="000756D3" w:rsidRDefault="0031375C" w:rsidP="00D0535E">
            <w:pPr>
              <w:jc w:val="center"/>
              <w:rPr>
                <w:b/>
                <w:sz w:val="20"/>
                <w:szCs w:val="20"/>
              </w:rPr>
            </w:pPr>
            <w:r w:rsidRPr="000756D3">
              <w:rPr>
                <w:b/>
                <w:sz w:val="20"/>
                <w:szCs w:val="20"/>
              </w:rPr>
              <w:t>S. No.</w:t>
            </w:r>
          </w:p>
        </w:tc>
        <w:tc>
          <w:tcPr>
            <w:tcW w:w="2748" w:type="dxa"/>
            <w:vMerge w:val="restart"/>
          </w:tcPr>
          <w:p w14:paraId="474097BD" w14:textId="77777777" w:rsidR="0031375C" w:rsidRPr="000756D3" w:rsidRDefault="0031375C" w:rsidP="00D0535E">
            <w:pPr>
              <w:jc w:val="center"/>
              <w:rPr>
                <w:b/>
                <w:sz w:val="20"/>
                <w:szCs w:val="20"/>
              </w:rPr>
            </w:pPr>
            <w:r w:rsidRPr="000756D3">
              <w:rPr>
                <w:b/>
                <w:sz w:val="20"/>
                <w:szCs w:val="20"/>
              </w:rPr>
              <w:t>Attribute Name</w:t>
            </w:r>
          </w:p>
        </w:tc>
        <w:tc>
          <w:tcPr>
            <w:tcW w:w="3525" w:type="dxa"/>
            <w:gridSpan w:val="2"/>
          </w:tcPr>
          <w:p w14:paraId="1409FFC9" w14:textId="77777777" w:rsidR="0031375C" w:rsidRPr="000756D3" w:rsidRDefault="0031375C" w:rsidP="00D0535E">
            <w:pPr>
              <w:jc w:val="center"/>
              <w:rPr>
                <w:b/>
                <w:sz w:val="20"/>
                <w:szCs w:val="20"/>
              </w:rPr>
            </w:pPr>
            <w:r w:rsidRPr="000756D3">
              <w:rPr>
                <w:b/>
                <w:sz w:val="20"/>
                <w:szCs w:val="20"/>
              </w:rPr>
              <w:t>Mean</w:t>
            </w:r>
          </w:p>
        </w:tc>
      </w:tr>
      <w:tr w:rsidR="0031375C" w:rsidRPr="000756D3" w14:paraId="270C73D7" w14:textId="77777777" w:rsidTr="00FA3790">
        <w:trPr>
          <w:trHeight w:val="237"/>
          <w:jc w:val="center"/>
        </w:trPr>
        <w:tc>
          <w:tcPr>
            <w:tcW w:w="963" w:type="dxa"/>
            <w:vMerge/>
          </w:tcPr>
          <w:p w14:paraId="336955A3" w14:textId="77777777" w:rsidR="0031375C" w:rsidRPr="000756D3" w:rsidRDefault="0031375C" w:rsidP="00D0535E">
            <w:pPr>
              <w:jc w:val="center"/>
              <w:rPr>
                <w:b/>
                <w:sz w:val="20"/>
                <w:szCs w:val="20"/>
              </w:rPr>
            </w:pPr>
          </w:p>
        </w:tc>
        <w:tc>
          <w:tcPr>
            <w:tcW w:w="2748" w:type="dxa"/>
            <w:vMerge/>
          </w:tcPr>
          <w:p w14:paraId="6B071C37" w14:textId="77777777" w:rsidR="0031375C" w:rsidRPr="000756D3" w:rsidRDefault="0031375C" w:rsidP="00D0535E">
            <w:pPr>
              <w:jc w:val="center"/>
              <w:rPr>
                <w:b/>
                <w:sz w:val="20"/>
                <w:szCs w:val="20"/>
              </w:rPr>
            </w:pPr>
          </w:p>
        </w:tc>
        <w:tc>
          <w:tcPr>
            <w:tcW w:w="2242" w:type="dxa"/>
          </w:tcPr>
          <w:p w14:paraId="0AD24732" w14:textId="77777777" w:rsidR="0031375C" w:rsidRPr="0031375C" w:rsidRDefault="0031375C" w:rsidP="00D0535E">
            <w:pPr>
              <w:jc w:val="center"/>
              <w:rPr>
                <w:b/>
                <w:sz w:val="20"/>
                <w:szCs w:val="20"/>
              </w:rPr>
            </w:pPr>
            <w:r>
              <w:rPr>
                <w:b/>
                <w:sz w:val="20"/>
                <w:szCs w:val="20"/>
              </w:rPr>
              <w:t>Class 0</w:t>
            </w:r>
          </w:p>
        </w:tc>
        <w:tc>
          <w:tcPr>
            <w:tcW w:w="1283" w:type="dxa"/>
          </w:tcPr>
          <w:p w14:paraId="4001FB24" w14:textId="77777777" w:rsidR="0031375C" w:rsidRPr="000756D3" w:rsidRDefault="0031375C" w:rsidP="00D0535E">
            <w:pPr>
              <w:jc w:val="center"/>
              <w:rPr>
                <w:b/>
                <w:sz w:val="20"/>
                <w:szCs w:val="20"/>
              </w:rPr>
            </w:pPr>
            <w:r>
              <w:rPr>
                <w:b/>
                <w:sz w:val="20"/>
                <w:szCs w:val="20"/>
              </w:rPr>
              <w:t>Class 1</w:t>
            </w:r>
          </w:p>
        </w:tc>
      </w:tr>
      <w:tr w:rsidR="00590421" w:rsidRPr="000756D3" w14:paraId="0585EF6B" w14:textId="77777777" w:rsidTr="00FA3790">
        <w:trPr>
          <w:trHeight w:val="237"/>
          <w:jc w:val="center"/>
        </w:trPr>
        <w:tc>
          <w:tcPr>
            <w:tcW w:w="963" w:type="dxa"/>
          </w:tcPr>
          <w:p w14:paraId="6FDCC023"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02C3E765" w14:textId="77777777" w:rsidR="00590421" w:rsidRDefault="00590421" w:rsidP="00590421">
            <w:pPr>
              <w:rPr>
                <w:rFonts w:ascii="Arial" w:hAnsi="Arial" w:cs="Arial"/>
                <w:color w:val="123654"/>
                <w:sz w:val="20"/>
                <w:szCs w:val="20"/>
              </w:rPr>
            </w:pPr>
            <w:r>
              <w:rPr>
                <w:rFonts w:ascii="Arial" w:hAnsi="Arial" w:cs="Arial"/>
                <w:color w:val="123654"/>
                <w:sz w:val="20"/>
                <w:szCs w:val="20"/>
              </w:rPr>
              <w:t>X_Maximum</w:t>
            </w:r>
          </w:p>
        </w:tc>
        <w:tc>
          <w:tcPr>
            <w:tcW w:w="2242" w:type="dxa"/>
          </w:tcPr>
          <w:p w14:paraId="3090B7BA" w14:textId="1FDAF08C" w:rsidR="00590421" w:rsidRPr="000756D3" w:rsidRDefault="00590421" w:rsidP="00590421">
            <w:pPr>
              <w:jc w:val="center"/>
              <w:rPr>
                <w:sz w:val="20"/>
                <w:szCs w:val="20"/>
              </w:rPr>
            </w:pPr>
            <w:r>
              <w:rPr>
                <w:rFonts w:ascii="Calibri" w:hAnsi="Calibri" w:cs="Calibri"/>
                <w:color w:val="000000"/>
                <w:sz w:val="20"/>
                <w:szCs w:val="20"/>
              </w:rPr>
              <w:t>273.418</w:t>
            </w:r>
          </w:p>
        </w:tc>
        <w:tc>
          <w:tcPr>
            <w:tcW w:w="1283" w:type="dxa"/>
          </w:tcPr>
          <w:p w14:paraId="3AE53097" w14:textId="220D3662"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723.656</w:t>
            </w:r>
          </w:p>
        </w:tc>
      </w:tr>
      <w:tr w:rsidR="00590421" w:rsidRPr="000756D3" w14:paraId="7BB02AF8" w14:textId="77777777" w:rsidTr="00FA3790">
        <w:trPr>
          <w:trHeight w:val="237"/>
          <w:jc w:val="center"/>
        </w:trPr>
        <w:tc>
          <w:tcPr>
            <w:tcW w:w="963" w:type="dxa"/>
          </w:tcPr>
          <w:p w14:paraId="152CDD5D"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7534EA29" w14:textId="77777777" w:rsidR="00590421" w:rsidRDefault="00590421" w:rsidP="00590421">
            <w:pPr>
              <w:rPr>
                <w:rFonts w:ascii="Arial" w:hAnsi="Arial" w:cs="Arial"/>
                <w:color w:val="123654"/>
                <w:sz w:val="20"/>
                <w:szCs w:val="20"/>
              </w:rPr>
            </w:pPr>
            <w:r>
              <w:rPr>
                <w:rFonts w:ascii="Arial" w:hAnsi="Arial" w:cs="Arial"/>
                <w:color w:val="123654"/>
                <w:sz w:val="20"/>
                <w:szCs w:val="20"/>
              </w:rPr>
              <w:t>Y_Maximum</w:t>
            </w:r>
          </w:p>
        </w:tc>
        <w:tc>
          <w:tcPr>
            <w:tcW w:w="2242" w:type="dxa"/>
          </w:tcPr>
          <w:p w14:paraId="0A081BA3" w14:textId="2FD551A9" w:rsidR="00590421" w:rsidRPr="000756D3" w:rsidRDefault="00590421" w:rsidP="00590421">
            <w:pPr>
              <w:jc w:val="center"/>
              <w:rPr>
                <w:sz w:val="20"/>
                <w:szCs w:val="20"/>
              </w:rPr>
            </w:pPr>
            <w:r>
              <w:rPr>
                <w:rFonts w:ascii="Calibri" w:hAnsi="Calibri" w:cs="Calibri"/>
                <w:color w:val="000000"/>
                <w:sz w:val="20"/>
                <w:szCs w:val="20"/>
              </w:rPr>
              <w:t>1583169.659</w:t>
            </w:r>
          </w:p>
        </w:tc>
        <w:tc>
          <w:tcPr>
            <w:tcW w:w="1283" w:type="dxa"/>
          </w:tcPr>
          <w:p w14:paraId="7418EFB0" w14:textId="6FEC2112"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1431588.69</w:t>
            </w:r>
          </w:p>
        </w:tc>
      </w:tr>
      <w:tr w:rsidR="00590421" w:rsidRPr="000756D3" w14:paraId="688AFF36" w14:textId="77777777" w:rsidTr="00FA3790">
        <w:trPr>
          <w:trHeight w:val="237"/>
          <w:jc w:val="center"/>
        </w:trPr>
        <w:tc>
          <w:tcPr>
            <w:tcW w:w="963" w:type="dxa"/>
          </w:tcPr>
          <w:p w14:paraId="306D6BFF"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70D4F1DF"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Pixels_Areas</w:t>
            </w:r>
            <w:proofErr w:type="spellEnd"/>
          </w:p>
        </w:tc>
        <w:tc>
          <w:tcPr>
            <w:tcW w:w="2242" w:type="dxa"/>
          </w:tcPr>
          <w:p w14:paraId="344FE8DB" w14:textId="1B50B3F7" w:rsidR="00590421" w:rsidRPr="000756D3" w:rsidRDefault="00590421" w:rsidP="00590421">
            <w:pPr>
              <w:jc w:val="center"/>
              <w:rPr>
                <w:sz w:val="20"/>
                <w:szCs w:val="20"/>
              </w:rPr>
            </w:pPr>
            <w:r>
              <w:rPr>
                <w:rFonts w:ascii="Calibri" w:hAnsi="Calibri" w:cs="Calibri"/>
                <w:color w:val="000000"/>
                <w:sz w:val="20"/>
                <w:szCs w:val="20"/>
              </w:rPr>
              <w:t>7779.663</w:t>
            </w:r>
          </w:p>
        </w:tc>
        <w:tc>
          <w:tcPr>
            <w:tcW w:w="1283" w:type="dxa"/>
          </w:tcPr>
          <w:p w14:paraId="78A4E250" w14:textId="50BD96B7"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585.967</w:t>
            </w:r>
          </w:p>
        </w:tc>
      </w:tr>
      <w:tr w:rsidR="00590421" w:rsidRPr="000756D3" w14:paraId="247638BB" w14:textId="77777777" w:rsidTr="00FA3790">
        <w:trPr>
          <w:trHeight w:val="225"/>
          <w:jc w:val="center"/>
        </w:trPr>
        <w:tc>
          <w:tcPr>
            <w:tcW w:w="963" w:type="dxa"/>
          </w:tcPr>
          <w:p w14:paraId="376DA70A"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04ADFE1B"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X_Perimeter</w:t>
            </w:r>
            <w:proofErr w:type="spellEnd"/>
          </w:p>
        </w:tc>
        <w:tc>
          <w:tcPr>
            <w:tcW w:w="2242" w:type="dxa"/>
          </w:tcPr>
          <w:p w14:paraId="21FA12A0" w14:textId="72D451C6" w:rsidR="00590421" w:rsidRPr="000756D3" w:rsidRDefault="00590421" w:rsidP="00590421">
            <w:pPr>
              <w:jc w:val="center"/>
              <w:rPr>
                <w:sz w:val="20"/>
                <w:szCs w:val="20"/>
              </w:rPr>
            </w:pPr>
            <w:r>
              <w:rPr>
                <w:rFonts w:ascii="Calibri" w:hAnsi="Calibri" w:cs="Calibri"/>
                <w:color w:val="000000"/>
                <w:sz w:val="20"/>
                <w:szCs w:val="20"/>
              </w:rPr>
              <w:t>393.835</w:t>
            </w:r>
          </w:p>
        </w:tc>
        <w:tc>
          <w:tcPr>
            <w:tcW w:w="1283" w:type="dxa"/>
          </w:tcPr>
          <w:p w14:paraId="11A93C2D" w14:textId="144BC8F8"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54.491</w:t>
            </w:r>
          </w:p>
        </w:tc>
      </w:tr>
      <w:tr w:rsidR="00590421" w:rsidRPr="000756D3" w14:paraId="517A5FB5" w14:textId="77777777" w:rsidTr="00FA3790">
        <w:trPr>
          <w:trHeight w:val="237"/>
          <w:jc w:val="center"/>
        </w:trPr>
        <w:tc>
          <w:tcPr>
            <w:tcW w:w="963" w:type="dxa"/>
          </w:tcPr>
          <w:p w14:paraId="666B221E"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3708BDFA"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Y_Perimeter</w:t>
            </w:r>
            <w:proofErr w:type="spellEnd"/>
          </w:p>
        </w:tc>
        <w:tc>
          <w:tcPr>
            <w:tcW w:w="2242" w:type="dxa"/>
          </w:tcPr>
          <w:p w14:paraId="656CFAEE" w14:textId="25398603" w:rsidR="00590421" w:rsidRPr="000756D3" w:rsidRDefault="00590421" w:rsidP="00590421">
            <w:pPr>
              <w:jc w:val="center"/>
              <w:rPr>
                <w:sz w:val="20"/>
                <w:szCs w:val="20"/>
              </w:rPr>
            </w:pPr>
            <w:r>
              <w:rPr>
                <w:rFonts w:ascii="Calibri" w:hAnsi="Calibri" w:cs="Calibri"/>
                <w:color w:val="000000"/>
                <w:sz w:val="20"/>
                <w:szCs w:val="20"/>
              </w:rPr>
              <w:t>273.183</w:t>
            </w:r>
          </w:p>
        </w:tc>
        <w:tc>
          <w:tcPr>
            <w:tcW w:w="1283" w:type="dxa"/>
          </w:tcPr>
          <w:p w14:paraId="20E377DF" w14:textId="3A698772"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45.658</w:t>
            </w:r>
          </w:p>
        </w:tc>
      </w:tr>
      <w:tr w:rsidR="00590421" w:rsidRPr="000756D3" w14:paraId="2E764AF7" w14:textId="77777777" w:rsidTr="00FA3790">
        <w:trPr>
          <w:trHeight w:val="237"/>
          <w:jc w:val="center"/>
        </w:trPr>
        <w:tc>
          <w:tcPr>
            <w:tcW w:w="963" w:type="dxa"/>
          </w:tcPr>
          <w:p w14:paraId="5EB67759"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190D6DF2" w14:textId="77777777" w:rsidR="00590421" w:rsidRDefault="00590421" w:rsidP="00590421">
            <w:pPr>
              <w:divId w:val="825127759"/>
              <w:rPr>
                <w:rFonts w:ascii="Arial" w:hAnsi="Arial" w:cs="Arial"/>
                <w:color w:val="123654"/>
                <w:sz w:val="20"/>
                <w:szCs w:val="20"/>
              </w:rPr>
            </w:pPr>
            <w:proofErr w:type="spellStart"/>
            <w:r>
              <w:rPr>
                <w:rFonts w:ascii="Arial" w:hAnsi="Arial" w:cs="Arial"/>
                <w:color w:val="123654"/>
                <w:sz w:val="20"/>
                <w:szCs w:val="20"/>
              </w:rPr>
              <w:t>Sum_of_Luminosity</w:t>
            </w:r>
            <w:proofErr w:type="spellEnd"/>
          </w:p>
        </w:tc>
        <w:tc>
          <w:tcPr>
            <w:tcW w:w="2242" w:type="dxa"/>
          </w:tcPr>
          <w:p w14:paraId="333FA3DF" w14:textId="0F7D26A7" w:rsidR="00590421" w:rsidRPr="000756D3" w:rsidRDefault="00590421" w:rsidP="00590421">
            <w:pPr>
              <w:jc w:val="center"/>
              <w:rPr>
                <w:sz w:val="20"/>
                <w:szCs w:val="20"/>
              </w:rPr>
            </w:pPr>
            <w:r>
              <w:rPr>
                <w:rFonts w:ascii="Calibri" w:hAnsi="Calibri" w:cs="Calibri"/>
                <w:color w:val="000000"/>
                <w:sz w:val="20"/>
                <w:szCs w:val="20"/>
              </w:rPr>
              <w:t>843350.275</w:t>
            </w:r>
          </w:p>
        </w:tc>
        <w:tc>
          <w:tcPr>
            <w:tcW w:w="1283" w:type="dxa"/>
          </w:tcPr>
          <w:p w14:paraId="2B7E7C60" w14:textId="7D7DE079"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62191.126</w:t>
            </w:r>
          </w:p>
        </w:tc>
      </w:tr>
      <w:tr w:rsidR="00590421" w:rsidRPr="000756D3" w14:paraId="1DA1819E" w14:textId="77777777" w:rsidTr="00FA3790">
        <w:trPr>
          <w:trHeight w:val="225"/>
          <w:jc w:val="center"/>
        </w:trPr>
        <w:tc>
          <w:tcPr>
            <w:tcW w:w="963" w:type="dxa"/>
          </w:tcPr>
          <w:p w14:paraId="0B26A247"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642C2847" w14:textId="77777777" w:rsidR="00590421" w:rsidRDefault="00590421" w:rsidP="00590421">
            <w:pPr>
              <w:divId w:val="1727141328"/>
              <w:rPr>
                <w:rFonts w:ascii="Arial" w:hAnsi="Arial" w:cs="Arial"/>
                <w:color w:val="123654"/>
                <w:sz w:val="20"/>
                <w:szCs w:val="20"/>
              </w:rPr>
            </w:pPr>
            <w:proofErr w:type="spellStart"/>
            <w:r>
              <w:rPr>
                <w:rFonts w:ascii="Arial" w:hAnsi="Arial" w:cs="Arial"/>
                <w:color w:val="123654"/>
                <w:sz w:val="20"/>
                <w:szCs w:val="20"/>
              </w:rPr>
              <w:t>Minimum_of_Luminosity</w:t>
            </w:r>
            <w:proofErr w:type="spellEnd"/>
          </w:p>
        </w:tc>
        <w:tc>
          <w:tcPr>
            <w:tcW w:w="2242" w:type="dxa"/>
          </w:tcPr>
          <w:p w14:paraId="0D120543" w14:textId="794F29A3" w:rsidR="00590421" w:rsidRPr="000756D3" w:rsidRDefault="00590421" w:rsidP="00590421">
            <w:pPr>
              <w:jc w:val="center"/>
              <w:rPr>
                <w:sz w:val="20"/>
                <w:szCs w:val="20"/>
              </w:rPr>
            </w:pPr>
            <w:r>
              <w:rPr>
                <w:rFonts w:ascii="Calibri" w:hAnsi="Calibri" w:cs="Calibri"/>
                <w:color w:val="000000"/>
                <w:sz w:val="20"/>
                <w:szCs w:val="20"/>
              </w:rPr>
              <w:t>53.326</w:t>
            </w:r>
          </w:p>
        </w:tc>
        <w:tc>
          <w:tcPr>
            <w:tcW w:w="1283" w:type="dxa"/>
          </w:tcPr>
          <w:p w14:paraId="07608A2C" w14:textId="61198DC6"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96.236</w:t>
            </w:r>
          </w:p>
        </w:tc>
      </w:tr>
      <w:tr w:rsidR="00590421" w:rsidRPr="000756D3" w14:paraId="47D94114" w14:textId="77777777" w:rsidTr="00FA3790">
        <w:trPr>
          <w:trHeight w:val="237"/>
          <w:jc w:val="center"/>
        </w:trPr>
        <w:tc>
          <w:tcPr>
            <w:tcW w:w="963" w:type="dxa"/>
          </w:tcPr>
          <w:p w14:paraId="57F656C0"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206AE11D" w14:textId="77777777" w:rsidR="00590421" w:rsidRDefault="00590421" w:rsidP="00590421">
            <w:pPr>
              <w:divId w:val="1241913312"/>
              <w:rPr>
                <w:rFonts w:ascii="Arial" w:hAnsi="Arial" w:cs="Arial"/>
                <w:color w:val="123654"/>
                <w:sz w:val="20"/>
                <w:szCs w:val="20"/>
              </w:rPr>
            </w:pPr>
            <w:proofErr w:type="spellStart"/>
            <w:r>
              <w:rPr>
                <w:rFonts w:ascii="Arial" w:hAnsi="Arial" w:cs="Arial"/>
                <w:color w:val="123654"/>
                <w:sz w:val="20"/>
                <w:szCs w:val="20"/>
              </w:rPr>
              <w:t>Maximum_of_Luminosity</w:t>
            </w:r>
            <w:proofErr w:type="spellEnd"/>
          </w:p>
        </w:tc>
        <w:tc>
          <w:tcPr>
            <w:tcW w:w="2242" w:type="dxa"/>
          </w:tcPr>
          <w:p w14:paraId="3F4AD573" w14:textId="4BDCD560" w:rsidR="00590421" w:rsidRPr="000756D3" w:rsidRDefault="00590421" w:rsidP="00590421">
            <w:pPr>
              <w:jc w:val="center"/>
              <w:rPr>
                <w:sz w:val="20"/>
                <w:szCs w:val="20"/>
              </w:rPr>
            </w:pPr>
            <w:r>
              <w:rPr>
                <w:rFonts w:ascii="Calibri" w:hAnsi="Calibri" w:cs="Calibri"/>
                <w:color w:val="000000"/>
                <w:sz w:val="20"/>
                <w:szCs w:val="20"/>
              </w:rPr>
              <w:t>135.762</w:t>
            </w:r>
          </w:p>
        </w:tc>
        <w:tc>
          <w:tcPr>
            <w:tcW w:w="1283" w:type="dxa"/>
          </w:tcPr>
          <w:p w14:paraId="34EB744B" w14:textId="2C60BCAC"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130.452</w:t>
            </w:r>
          </w:p>
        </w:tc>
      </w:tr>
      <w:tr w:rsidR="00590421" w:rsidRPr="000756D3" w14:paraId="360B22C7" w14:textId="77777777" w:rsidTr="00FA3790">
        <w:trPr>
          <w:trHeight w:val="237"/>
          <w:jc w:val="center"/>
        </w:trPr>
        <w:tc>
          <w:tcPr>
            <w:tcW w:w="963" w:type="dxa"/>
          </w:tcPr>
          <w:p w14:paraId="74A28251"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196E4667" w14:textId="77777777" w:rsidR="00590421" w:rsidRDefault="00590421" w:rsidP="00590421">
            <w:pPr>
              <w:divId w:val="479612093"/>
              <w:rPr>
                <w:rFonts w:ascii="Arial" w:hAnsi="Arial" w:cs="Arial"/>
                <w:color w:val="123654"/>
                <w:sz w:val="20"/>
                <w:szCs w:val="20"/>
              </w:rPr>
            </w:pPr>
            <w:proofErr w:type="spellStart"/>
            <w:r>
              <w:rPr>
                <w:rFonts w:ascii="Arial" w:hAnsi="Arial" w:cs="Arial"/>
                <w:color w:val="123654"/>
                <w:sz w:val="20"/>
                <w:szCs w:val="20"/>
              </w:rPr>
              <w:t>Length_of_Conveyer</w:t>
            </w:r>
            <w:proofErr w:type="spellEnd"/>
          </w:p>
        </w:tc>
        <w:tc>
          <w:tcPr>
            <w:tcW w:w="2242" w:type="dxa"/>
          </w:tcPr>
          <w:p w14:paraId="368FA354" w14:textId="04CFB930" w:rsidR="00590421" w:rsidRPr="000756D3" w:rsidRDefault="00590421" w:rsidP="00590421">
            <w:pPr>
              <w:jc w:val="center"/>
              <w:rPr>
                <w:sz w:val="20"/>
                <w:szCs w:val="20"/>
              </w:rPr>
            </w:pPr>
            <w:r>
              <w:rPr>
                <w:rFonts w:ascii="Calibri" w:hAnsi="Calibri" w:cs="Calibri"/>
                <w:color w:val="000000"/>
                <w:sz w:val="20"/>
                <w:szCs w:val="20"/>
              </w:rPr>
              <w:t>1382.762</w:t>
            </w:r>
          </w:p>
        </w:tc>
        <w:tc>
          <w:tcPr>
            <w:tcW w:w="1283" w:type="dxa"/>
          </w:tcPr>
          <w:p w14:paraId="3F79930D" w14:textId="1632E0DD"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1480.018</w:t>
            </w:r>
          </w:p>
        </w:tc>
      </w:tr>
      <w:tr w:rsidR="00590421" w:rsidRPr="000756D3" w14:paraId="0A297126" w14:textId="77777777" w:rsidTr="00FA3790">
        <w:trPr>
          <w:trHeight w:val="225"/>
          <w:jc w:val="center"/>
        </w:trPr>
        <w:tc>
          <w:tcPr>
            <w:tcW w:w="963" w:type="dxa"/>
          </w:tcPr>
          <w:p w14:paraId="559659EB"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0404689D" w14:textId="77777777" w:rsidR="00590421" w:rsidRDefault="00590421" w:rsidP="00590421">
            <w:pPr>
              <w:divId w:val="626157614"/>
              <w:rPr>
                <w:rFonts w:ascii="Arial" w:hAnsi="Arial" w:cs="Arial"/>
                <w:color w:val="123654"/>
                <w:sz w:val="20"/>
                <w:szCs w:val="20"/>
              </w:rPr>
            </w:pPr>
            <w:proofErr w:type="spellStart"/>
            <w:r>
              <w:rPr>
                <w:rFonts w:ascii="Arial" w:hAnsi="Arial" w:cs="Arial"/>
                <w:color w:val="123654"/>
                <w:sz w:val="20"/>
                <w:szCs w:val="20"/>
              </w:rPr>
              <w:t>Steel_Plate_Thickness</w:t>
            </w:r>
            <w:proofErr w:type="spellEnd"/>
          </w:p>
        </w:tc>
        <w:tc>
          <w:tcPr>
            <w:tcW w:w="2242" w:type="dxa"/>
          </w:tcPr>
          <w:p w14:paraId="382DF327" w14:textId="112DDDD1" w:rsidR="00590421" w:rsidRPr="000756D3" w:rsidRDefault="00590421" w:rsidP="00590421">
            <w:pPr>
              <w:jc w:val="center"/>
              <w:rPr>
                <w:sz w:val="20"/>
                <w:szCs w:val="20"/>
              </w:rPr>
            </w:pPr>
            <w:r>
              <w:rPr>
                <w:rFonts w:ascii="Calibri" w:hAnsi="Calibri" w:cs="Calibri"/>
                <w:color w:val="000000"/>
                <w:sz w:val="20"/>
                <w:szCs w:val="20"/>
              </w:rPr>
              <w:t>40.073</w:t>
            </w:r>
          </w:p>
        </w:tc>
        <w:tc>
          <w:tcPr>
            <w:tcW w:w="1283" w:type="dxa"/>
          </w:tcPr>
          <w:p w14:paraId="55D5E7C6" w14:textId="38E9319D"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104.214</w:t>
            </w:r>
          </w:p>
        </w:tc>
      </w:tr>
      <w:tr w:rsidR="00590421" w:rsidRPr="000756D3" w14:paraId="25FC29B3" w14:textId="77777777" w:rsidTr="00FA3790">
        <w:trPr>
          <w:trHeight w:val="237"/>
          <w:jc w:val="center"/>
        </w:trPr>
        <w:tc>
          <w:tcPr>
            <w:tcW w:w="963" w:type="dxa"/>
          </w:tcPr>
          <w:p w14:paraId="72E66697"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0BFA9A02"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Edges_Index</w:t>
            </w:r>
            <w:proofErr w:type="spellEnd"/>
          </w:p>
        </w:tc>
        <w:tc>
          <w:tcPr>
            <w:tcW w:w="2242" w:type="dxa"/>
          </w:tcPr>
          <w:p w14:paraId="27F2E89D" w14:textId="41E935B9" w:rsidR="00590421" w:rsidRPr="000756D3" w:rsidRDefault="00590421" w:rsidP="00590421">
            <w:pPr>
              <w:jc w:val="center"/>
              <w:rPr>
                <w:sz w:val="20"/>
                <w:szCs w:val="20"/>
              </w:rPr>
            </w:pPr>
            <w:r>
              <w:rPr>
                <w:rFonts w:ascii="Calibri" w:hAnsi="Calibri" w:cs="Calibri"/>
                <w:color w:val="000000"/>
                <w:sz w:val="20"/>
                <w:szCs w:val="20"/>
              </w:rPr>
              <w:t>0.123</w:t>
            </w:r>
          </w:p>
        </w:tc>
        <w:tc>
          <w:tcPr>
            <w:tcW w:w="1283" w:type="dxa"/>
          </w:tcPr>
          <w:p w14:paraId="2CD2971E" w14:textId="652117C5"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0.385</w:t>
            </w:r>
          </w:p>
        </w:tc>
      </w:tr>
      <w:tr w:rsidR="00590421" w:rsidRPr="000756D3" w14:paraId="7FCB6141" w14:textId="77777777" w:rsidTr="00FA3790">
        <w:trPr>
          <w:trHeight w:val="237"/>
          <w:jc w:val="center"/>
        </w:trPr>
        <w:tc>
          <w:tcPr>
            <w:tcW w:w="963" w:type="dxa"/>
          </w:tcPr>
          <w:p w14:paraId="55D87CA9"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6D3347EB"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Empty_Index</w:t>
            </w:r>
            <w:proofErr w:type="spellEnd"/>
          </w:p>
        </w:tc>
        <w:tc>
          <w:tcPr>
            <w:tcW w:w="2242" w:type="dxa"/>
          </w:tcPr>
          <w:p w14:paraId="635AEB1E" w14:textId="776C0FEC" w:rsidR="00590421" w:rsidRPr="000756D3" w:rsidRDefault="00590421" w:rsidP="00590421">
            <w:pPr>
              <w:jc w:val="center"/>
              <w:rPr>
                <w:sz w:val="20"/>
                <w:szCs w:val="20"/>
              </w:rPr>
            </w:pPr>
            <w:r>
              <w:rPr>
                <w:rFonts w:ascii="Calibri" w:hAnsi="Calibri" w:cs="Calibri"/>
                <w:color w:val="000000"/>
                <w:sz w:val="20"/>
                <w:szCs w:val="20"/>
              </w:rPr>
              <w:t>0.459</w:t>
            </w:r>
          </w:p>
        </w:tc>
        <w:tc>
          <w:tcPr>
            <w:tcW w:w="1283" w:type="dxa"/>
          </w:tcPr>
          <w:p w14:paraId="31FADBB4" w14:textId="4199C233"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0.427</w:t>
            </w:r>
          </w:p>
        </w:tc>
      </w:tr>
      <w:tr w:rsidR="00590421" w:rsidRPr="000756D3" w14:paraId="1DFE240C" w14:textId="77777777" w:rsidTr="00FA3790">
        <w:trPr>
          <w:trHeight w:val="237"/>
          <w:jc w:val="center"/>
        </w:trPr>
        <w:tc>
          <w:tcPr>
            <w:tcW w:w="963" w:type="dxa"/>
          </w:tcPr>
          <w:p w14:paraId="385EE4CA"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2B7BDBB2"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Square_Index</w:t>
            </w:r>
            <w:proofErr w:type="spellEnd"/>
          </w:p>
        </w:tc>
        <w:tc>
          <w:tcPr>
            <w:tcW w:w="2242" w:type="dxa"/>
          </w:tcPr>
          <w:p w14:paraId="49A80BFD" w14:textId="65309C4B" w:rsidR="00590421" w:rsidRPr="000756D3" w:rsidRDefault="00590421" w:rsidP="00590421">
            <w:pPr>
              <w:jc w:val="center"/>
              <w:rPr>
                <w:sz w:val="20"/>
                <w:szCs w:val="20"/>
              </w:rPr>
            </w:pPr>
            <w:r>
              <w:rPr>
                <w:rFonts w:ascii="Calibri" w:hAnsi="Calibri" w:cs="Calibri"/>
                <w:color w:val="000000"/>
                <w:sz w:val="20"/>
                <w:szCs w:val="20"/>
              </w:rPr>
              <w:t>0.592</w:t>
            </w:r>
          </w:p>
        </w:tc>
        <w:tc>
          <w:tcPr>
            <w:tcW w:w="1283" w:type="dxa"/>
          </w:tcPr>
          <w:p w14:paraId="4EE0B7F5" w14:textId="42BBEC01"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0.513</w:t>
            </w:r>
          </w:p>
        </w:tc>
      </w:tr>
      <w:tr w:rsidR="00590421" w:rsidRPr="000756D3" w14:paraId="7015F6E7" w14:textId="77777777" w:rsidTr="00FA3790">
        <w:trPr>
          <w:trHeight w:val="225"/>
          <w:jc w:val="center"/>
        </w:trPr>
        <w:tc>
          <w:tcPr>
            <w:tcW w:w="963" w:type="dxa"/>
          </w:tcPr>
          <w:p w14:paraId="39B9A55E"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2209EC27" w14:textId="77777777" w:rsidR="00590421" w:rsidRDefault="00590421" w:rsidP="00590421">
            <w:pPr>
              <w:divId w:val="1888642020"/>
              <w:rPr>
                <w:rFonts w:ascii="Arial" w:hAnsi="Arial" w:cs="Arial"/>
                <w:color w:val="123654"/>
                <w:sz w:val="20"/>
                <w:szCs w:val="20"/>
              </w:rPr>
            </w:pPr>
            <w:proofErr w:type="spellStart"/>
            <w:r>
              <w:rPr>
                <w:rFonts w:ascii="Arial" w:hAnsi="Arial" w:cs="Arial"/>
                <w:color w:val="123654"/>
                <w:sz w:val="20"/>
                <w:szCs w:val="20"/>
              </w:rPr>
              <w:t>Outside_X_Index</w:t>
            </w:r>
            <w:proofErr w:type="spellEnd"/>
          </w:p>
        </w:tc>
        <w:tc>
          <w:tcPr>
            <w:tcW w:w="2242" w:type="dxa"/>
          </w:tcPr>
          <w:p w14:paraId="71B5684F" w14:textId="461A14E8" w:rsidR="00590421" w:rsidRPr="000756D3" w:rsidRDefault="00590421" w:rsidP="00590421">
            <w:pPr>
              <w:jc w:val="center"/>
              <w:rPr>
                <w:sz w:val="20"/>
                <w:szCs w:val="20"/>
              </w:rPr>
            </w:pPr>
            <w:r>
              <w:rPr>
                <w:rFonts w:ascii="Calibri" w:hAnsi="Calibri" w:cs="Calibri"/>
                <w:color w:val="000000"/>
                <w:sz w:val="20"/>
                <w:szCs w:val="20"/>
              </w:rPr>
              <w:t>0.108</w:t>
            </w:r>
          </w:p>
        </w:tc>
        <w:tc>
          <w:tcPr>
            <w:tcW w:w="1283" w:type="dxa"/>
          </w:tcPr>
          <w:p w14:paraId="576F9E3A" w14:textId="3E59B529"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0.02</w:t>
            </w:r>
          </w:p>
        </w:tc>
      </w:tr>
      <w:tr w:rsidR="00590421" w:rsidRPr="000756D3" w14:paraId="4C82A1A2" w14:textId="77777777" w:rsidTr="00FA3790">
        <w:trPr>
          <w:trHeight w:val="237"/>
          <w:jc w:val="center"/>
        </w:trPr>
        <w:tc>
          <w:tcPr>
            <w:tcW w:w="963" w:type="dxa"/>
          </w:tcPr>
          <w:p w14:paraId="15ADE1F9"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4AC2D038"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Edges_X_Index</w:t>
            </w:r>
            <w:proofErr w:type="spellEnd"/>
          </w:p>
        </w:tc>
        <w:tc>
          <w:tcPr>
            <w:tcW w:w="2242" w:type="dxa"/>
          </w:tcPr>
          <w:p w14:paraId="2EBAC81D" w14:textId="443AAEFE" w:rsidR="00590421" w:rsidRPr="000756D3" w:rsidRDefault="00590421" w:rsidP="00590421">
            <w:pPr>
              <w:jc w:val="center"/>
              <w:rPr>
                <w:sz w:val="20"/>
                <w:szCs w:val="20"/>
              </w:rPr>
            </w:pPr>
            <w:r>
              <w:rPr>
                <w:rFonts w:ascii="Calibri" w:hAnsi="Calibri" w:cs="Calibri"/>
                <w:color w:val="000000"/>
                <w:sz w:val="20"/>
                <w:szCs w:val="20"/>
              </w:rPr>
              <w:t>0.55</w:t>
            </w:r>
          </w:p>
        </w:tc>
        <w:tc>
          <w:tcPr>
            <w:tcW w:w="1283" w:type="dxa"/>
          </w:tcPr>
          <w:p w14:paraId="4E9BDD39" w14:textId="1287B4B9"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0.608</w:t>
            </w:r>
          </w:p>
        </w:tc>
      </w:tr>
      <w:tr w:rsidR="00590421" w:rsidRPr="000756D3" w14:paraId="336DE17E" w14:textId="77777777" w:rsidTr="00FA3790">
        <w:trPr>
          <w:trHeight w:val="237"/>
          <w:jc w:val="center"/>
        </w:trPr>
        <w:tc>
          <w:tcPr>
            <w:tcW w:w="963" w:type="dxa"/>
          </w:tcPr>
          <w:p w14:paraId="4A7F9A18"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1C47672F"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Edges_Y_Index</w:t>
            </w:r>
            <w:proofErr w:type="spellEnd"/>
          </w:p>
        </w:tc>
        <w:tc>
          <w:tcPr>
            <w:tcW w:w="2242" w:type="dxa"/>
          </w:tcPr>
          <w:p w14:paraId="7A4E2F17" w14:textId="4402711E" w:rsidR="00590421" w:rsidRPr="000756D3" w:rsidRDefault="00590421" w:rsidP="00590421">
            <w:pPr>
              <w:jc w:val="center"/>
              <w:rPr>
                <w:sz w:val="20"/>
                <w:szCs w:val="20"/>
              </w:rPr>
            </w:pPr>
            <w:r>
              <w:rPr>
                <w:rFonts w:ascii="Calibri" w:hAnsi="Calibri" w:cs="Calibri"/>
                <w:color w:val="000000"/>
                <w:sz w:val="20"/>
                <w:szCs w:val="20"/>
              </w:rPr>
              <w:t>0.523</w:t>
            </w:r>
          </w:p>
        </w:tc>
        <w:tc>
          <w:tcPr>
            <w:tcW w:w="1283" w:type="dxa"/>
          </w:tcPr>
          <w:p w14:paraId="24718E54" w14:textId="7B2CD3FA"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0.831</w:t>
            </w:r>
          </w:p>
        </w:tc>
      </w:tr>
      <w:tr w:rsidR="00590421" w:rsidRPr="000756D3" w14:paraId="0F34155C" w14:textId="77777777" w:rsidTr="00FA3790">
        <w:trPr>
          <w:trHeight w:val="225"/>
          <w:jc w:val="center"/>
        </w:trPr>
        <w:tc>
          <w:tcPr>
            <w:tcW w:w="963" w:type="dxa"/>
          </w:tcPr>
          <w:p w14:paraId="1970625D"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077A371F" w14:textId="77777777" w:rsidR="00590421" w:rsidRDefault="00590421" w:rsidP="00590421">
            <w:pPr>
              <w:divId w:val="644547838"/>
              <w:rPr>
                <w:rFonts w:ascii="Arial" w:hAnsi="Arial" w:cs="Arial"/>
                <w:color w:val="123654"/>
                <w:sz w:val="20"/>
                <w:szCs w:val="20"/>
              </w:rPr>
            </w:pPr>
            <w:proofErr w:type="spellStart"/>
            <w:r>
              <w:rPr>
                <w:rFonts w:ascii="Arial" w:hAnsi="Arial" w:cs="Arial"/>
                <w:color w:val="123654"/>
                <w:sz w:val="20"/>
                <w:szCs w:val="20"/>
              </w:rPr>
              <w:t>Outside_Global_Index</w:t>
            </w:r>
            <w:proofErr w:type="spellEnd"/>
          </w:p>
        </w:tc>
        <w:tc>
          <w:tcPr>
            <w:tcW w:w="2242" w:type="dxa"/>
          </w:tcPr>
          <w:p w14:paraId="76A14F9D" w14:textId="06B84B82" w:rsidR="00590421" w:rsidRPr="000756D3" w:rsidRDefault="00590421" w:rsidP="00590421">
            <w:pPr>
              <w:jc w:val="center"/>
              <w:rPr>
                <w:sz w:val="20"/>
                <w:szCs w:val="20"/>
              </w:rPr>
            </w:pPr>
            <w:r>
              <w:rPr>
                <w:rFonts w:ascii="Calibri" w:hAnsi="Calibri" w:cs="Calibri"/>
                <w:color w:val="000000"/>
                <w:sz w:val="20"/>
                <w:szCs w:val="20"/>
              </w:rPr>
              <w:t>0.288</w:t>
            </w:r>
          </w:p>
        </w:tc>
        <w:tc>
          <w:tcPr>
            <w:tcW w:w="1283" w:type="dxa"/>
          </w:tcPr>
          <w:p w14:paraId="25783272" w14:textId="01CD158F"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0.608</w:t>
            </w:r>
          </w:p>
        </w:tc>
      </w:tr>
      <w:tr w:rsidR="00590421" w:rsidRPr="000756D3" w14:paraId="298B7B0C" w14:textId="77777777" w:rsidTr="00FA3790">
        <w:trPr>
          <w:trHeight w:val="237"/>
          <w:jc w:val="center"/>
        </w:trPr>
        <w:tc>
          <w:tcPr>
            <w:tcW w:w="963" w:type="dxa"/>
          </w:tcPr>
          <w:p w14:paraId="5C242B02"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7292DB97"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LogOfAreas</w:t>
            </w:r>
            <w:proofErr w:type="spellEnd"/>
          </w:p>
        </w:tc>
        <w:tc>
          <w:tcPr>
            <w:tcW w:w="2242" w:type="dxa"/>
          </w:tcPr>
          <w:p w14:paraId="06FF3754" w14:textId="06BBAFB5" w:rsidR="00590421" w:rsidRPr="000756D3" w:rsidRDefault="00590421" w:rsidP="00590421">
            <w:pPr>
              <w:jc w:val="center"/>
              <w:rPr>
                <w:sz w:val="20"/>
                <w:szCs w:val="20"/>
              </w:rPr>
            </w:pPr>
            <w:r>
              <w:rPr>
                <w:rFonts w:ascii="Calibri" w:hAnsi="Calibri" w:cs="Calibri"/>
                <w:color w:val="000000"/>
                <w:sz w:val="20"/>
                <w:szCs w:val="20"/>
              </w:rPr>
              <w:t>3.623</w:t>
            </w:r>
          </w:p>
        </w:tc>
        <w:tc>
          <w:tcPr>
            <w:tcW w:w="1283" w:type="dxa"/>
          </w:tcPr>
          <w:p w14:paraId="07FA5495" w14:textId="33C0CC9E"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2.287</w:t>
            </w:r>
          </w:p>
        </w:tc>
      </w:tr>
      <w:tr w:rsidR="00590421" w:rsidRPr="000756D3" w14:paraId="0C27250D" w14:textId="77777777" w:rsidTr="00FA3790">
        <w:trPr>
          <w:trHeight w:val="237"/>
          <w:jc w:val="center"/>
        </w:trPr>
        <w:tc>
          <w:tcPr>
            <w:tcW w:w="963" w:type="dxa"/>
          </w:tcPr>
          <w:p w14:paraId="66FC478F"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77522EBC"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Log_X_Index</w:t>
            </w:r>
            <w:proofErr w:type="spellEnd"/>
          </w:p>
        </w:tc>
        <w:tc>
          <w:tcPr>
            <w:tcW w:w="2242" w:type="dxa"/>
          </w:tcPr>
          <w:p w14:paraId="26D7D0D1" w14:textId="4A74CDDE" w:rsidR="00590421" w:rsidRPr="000756D3" w:rsidRDefault="00590421" w:rsidP="00590421">
            <w:pPr>
              <w:jc w:val="center"/>
              <w:rPr>
                <w:sz w:val="20"/>
                <w:szCs w:val="20"/>
              </w:rPr>
            </w:pPr>
            <w:r>
              <w:rPr>
                <w:rFonts w:ascii="Calibri" w:hAnsi="Calibri" w:cs="Calibri"/>
                <w:color w:val="000000"/>
                <w:sz w:val="20"/>
                <w:szCs w:val="20"/>
              </w:rPr>
              <w:t>2.057</w:t>
            </w:r>
          </w:p>
        </w:tc>
        <w:tc>
          <w:tcPr>
            <w:tcW w:w="1283" w:type="dxa"/>
          </w:tcPr>
          <w:p w14:paraId="4072B8C5" w14:textId="06768FB0"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1.227</w:t>
            </w:r>
          </w:p>
        </w:tc>
      </w:tr>
      <w:tr w:rsidR="00590421" w:rsidRPr="000756D3" w14:paraId="312C9836" w14:textId="77777777" w:rsidTr="00FA3790">
        <w:trPr>
          <w:trHeight w:val="237"/>
          <w:jc w:val="center"/>
        </w:trPr>
        <w:tc>
          <w:tcPr>
            <w:tcW w:w="963" w:type="dxa"/>
          </w:tcPr>
          <w:p w14:paraId="54C52223"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29BB7E52"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Log_Y_Index</w:t>
            </w:r>
            <w:proofErr w:type="spellEnd"/>
          </w:p>
        </w:tc>
        <w:tc>
          <w:tcPr>
            <w:tcW w:w="2242" w:type="dxa"/>
          </w:tcPr>
          <w:p w14:paraId="18E9CEF5" w14:textId="76C72F10" w:rsidR="00590421" w:rsidRPr="000756D3" w:rsidRDefault="00590421" w:rsidP="00590421">
            <w:pPr>
              <w:jc w:val="center"/>
              <w:rPr>
                <w:sz w:val="20"/>
                <w:szCs w:val="20"/>
              </w:rPr>
            </w:pPr>
            <w:r>
              <w:rPr>
                <w:rFonts w:ascii="Calibri" w:hAnsi="Calibri" w:cs="Calibri"/>
                <w:color w:val="000000"/>
                <w:sz w:val="20"/>
                <w:szCs w:val="20"/>
              </w:rPr>
              <w:t>1.848</w:t>
            </w:r>
          </w:p>
        </w:tc>
        <w:tc>
          <w:tcPr>
            <w:tcW w:w="1283" w:type="dxa"/>
          </w:tcPr>
          <w:p w14:paraId="5CB54533" w14:textId="0D730598"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1.318</w:t>
            </w:r>
          </w:p>
        </w:tc>
      </w:tr>
      <w:tr w:rsidR="00590421" w:rsidRPr="000756D3" w14:paraId="4BF24DBB" w14:textId="77777777" w:rsidTr="00FA3790">
        <w:trPr>
          <w:trHeight w:val="168"/>
          <w:jc w:val="center"/>
        </w:trPr>
        <w:tc>
          <w:tcPr>
            <w:tcW w:w="963" w:type="dxa"/>
          </w:tcPr>
          <w:p w14:paraId="16D80B90"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794052C6" w14:textId="77777777" w:rsidR="00590421" w:rsidRDefault="00590421" w:rsidP="00590421">
            <w:pPr>
              <w:divId w:val="809178209"/>
              <w:rPr>
                <w:rFonts w:ascii="Arial" w:hAnsi="Arial" w:cs="Arial"/>
                <w:color w:val="123654"/>
                <w:sz w:val="20"/>
                <w:szCs w:val="20"/>
              </w:rPr>
            </w:pPr>
            <w:proofErr w:type="spellStart"/>
            <w:r>
              <w:rPr>
                <w:rFonts w:ascii="Arial" w:hAnsi="Arial" w:cs="Arial"/>
                <w:color w:val="123654"/>
                <w:sz w:val="20"/>
                <w:szCs w:val="20"/>
              </w:rPr>
              <w:t>Orientation_Index</w:t>
            </w:r>
            <w:proofErr w:type="spellEnd"/>
          </w:p>
        </w:tc>
        <w:tc>
          <w:tcPr>
            <w:tcW w:w="2242" w:type="dxa"/>
          </w:tcPr>
          <w:p w14:paraId="33B4705D" w14:textId="0B37988C" w:rsidR="00590421" w:rsidRPr="000756D3" w:rsidRDefault="00590421" w:rsidP="00590421">
            <w:pPr>
              <w:jc w:val="center"/>
              <w:rPr>
                <w:sz w:val="20"/>
                <w:szCs w:val="20"/>
              </w:rPr>
            </w:pPr>
            <w:r>
              <w:rPr>
                <w:rFonts w:ascii="Calibri" w:hAnsi="Calibri" w:cs="Calibri"/>
                <w:color w:val="000000"/>
                <w:sz w:val="20"/>
                <w:szCs w:val="20"/>
              </w:rPr>
              <w:t>-0.314</w:t>
            </w:r>
          </w:p>
        </w:tc>
        <w:tc>
          <w:tcPr>
            <w:tcW w:w="1283" w:type="dxa"/>
          </w:tcPr>
          <w:p w14:paraId="2C477222" w14:textId="10AA439B"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0.136</w:t>
            </w:r>
          </w:p>
        </w:tc>
      </w:tr>
      <w:tr w:rsidR="00590421" w:rsidRPr="000756D3" w14:paraId="2DA7B95F" w14:textId="77777777" w:rsidTr="00FA3790">
        <w:trPr>
          <w:trHeight w:val="129"/>
          <w:jc w:val="center"/>
        </w:trPr>
        <w:tc>
          <w:tcPr>
            <w:tcW w:w="963" w:type="dxa"/>
          </w:tcPr>
          <w:p w14:paraId="299CCE6F"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7FA84772" w14:textId="77777777" w:rsidR="00590421" w:rsidRDefault="00590421" w:rsidP="00590421">
            <w:pPr>
              <w:divId w:val="1919169491"/>
              <w:rPr>
                <w:rFonts w:ascii="Arial" w:hAnsi="Arial" w:cs="Arial"/>
                <w:color w:val="123654"/>
                <w:sz w:val="20"/>
                <w:szCs w:val="20"/>
              </w:rPr>
            </w:pPr>
            <w:proofErr w:type="spellStart"/>
            <w:r>
              <w:rPr>
                <w:rFonts w:ascii="Arial" w:hAnsi="Arial" w:cs="Arial"/>
                <w:color w:val="123654"/>
                <w:sz w:val="20"/>
                <w:szCs w:val="20"/>
              </w:rPr>
              <w:t>Luminosity_Index</w:t>
            </w:r>
            <w:proofErr w:type="spellEnd"/>
          </w:p>
        </w:tc>
        <w:tc>
          <w:tcPr>
            <w:tcW w:w="2242" w:type="dxa"/>
          </w:tcPr>
          <w:p w14:paraId="75C9D96C" w14:textId="1778AAA7" w:rsidR="00590421" w:rsidRPr="000756D3" w:rsidRDefault="00590421" w:rsidP="00590421">
            <w:pPr>
              <w:jc w:val="center"/>
              <w:rPr>
                <w:sz w:val="20"/>
                <w:szCs w:val="20"/>
              </w:rPr>
            </w:pPr>
            <w:r>
              <w:rPr>
                <w:rFonts w:ascii="Calibri" w:hAnsi="Calibri" w:cs="Calibri"/>
                <w:color w:val="000000"/>
                <w:sz w:val="20"/>
                <w:szCs w:val="20"/>
              </w:rPr>
              <w:t>-0.115</w:t>
            </w:r>
          </w:p>
        </w:tc>
        <w:tc>
          <w:tcPr>
            <w:tcW w:w="1283" w:type="dxa"/>
          </w:tcPr>
          <w:p w14:paraId="5BA6EB8F" w14:textId="6EF04B4D"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-.116</w:t>
            </w:r>
          </w:p>
        </w:tc>
      </w:tr>
      <w:tr w:rsidR="00590421" w:rsidRPr="000756D3" w14:paraId="0A6A86D0" w14:textId="77777777" w:rsidTr="00FA3790">
        <w:trPr>
          <w:trHeight w:val="225"/>
          <w:jc w:val="center"/>
        </w:trPr>
        <w:tc>
          <w:tcPr>
            <w:tcW w:w="963" w:type="dxa"/>
          </w:tcPr>
          <w:p w14:paraId="167F44FC" w14:textId="77777777" w:rsidR="00590421" w:rsidRPr="000756D3" w:rsidRDefault="00590421" w:rsidP="00590421">
            <w:pPr>
              <w:pStyle w:val="ListParagraph"/>
              <w:numPr>
                <w:ilvl w:val="0"/>
                <w:numId w:val="35"/>
              </w:numPr>
              <w:jc w:val="center"/>
              <w:rPr>
                <w:sz w:val="20"/>
                <w:szCs w:val="20"/>
              </w:rPr>
            </w:pPr>
          </w:p>
        </w:tc>
        <w:tc>
          <w:tcPr>
            <w:tcW w:w="2748" w:type="dxa"/>
            <w:vAlign w:val="bottom"/>
          </w:tcPr>
          <w:p w14:paraId="2B86385D" w14:textId="77777777" w:rsidR="00590421" w:rsidRDefault="00590421" w:rsidP="00590421">
            <w:pPr>
              <w:rPr>
                <w:rFonts w:ascii="Arial" w:hAnsi="Arial" w:cs="Arial"/>
                <w:color w:val="123654"/>
                <w:sz w:val="20"/>
                <w:szCs w:val="20"/>
              </w:rPr>
            </w:pPr>
            <w:proofErr w:type="spellStart"/>
            <w:r>
              <w:rPr>
                <w:rFonts w:ascii="Arial" w:hAnsi="Arial" w:cs="Arial"/>
                <w:color w:val="123654"/>
                <w:sz w:val="20"/>
                <w:szCs w:val="20"/>
              </w:rPr>
              <w:t>SigmoidOfAreas</w:t>
            </w:r>
            <w:proofErr w:type="spellEnd"/>
          </w:p>
        </w:tc>
        <w:tc>
          <w:tcPr>
            <w:tcW w:w="2242" w:type="dxa"/>
          </w:tcPr>
          <w:p w14:paraId="572CFFD5" w14:textId="5153D0A8" w:rsidR="00590421" w:rsidRPr="000756D3" w:rsidRDefault="00590421" w:rsidP="00590421">
            <w:pPr>
              <w:jc w:val="center"/>
              <w:rPr>
                <w:sz w:val="20"/>
                <w:szCs w:val="20"/>
              </w:rPr>
            </w:pPr>
            <w:r>
              <w:rPr>
                <w:rFonts w:ascii="Calibri" w:hAnsi="Calibri" w:cs="Calibri"/>
                <w:color w:val="000000"/>
                <w:sz w:val="20"/>
                <w:szCs w:val="20"/>
              </w:rPr>
              <w:t>0.925</w:t>
            </w:r>
          </w:p>
        </w:tc>
        <w:tc>
          <w:tcPr>
            <w:tcW w:w="1283" w:type="dxa"/>
          </w:tcPr>
          <w:p w14:paraId="745F631F" w14:textId="1385B971" w:rsidR="00590421" w:rsidRPr="000756D3" w:rsidRDefault="00590421" w:rsidP="00590421">
            <w:pPr>
              <w:jc w:val="center"/>
              <w:rPr>
                <w:sz w:val="20"/>
                <w:szCs w:val="20"/>
              </w:rPr>
            </w:pPr>
            <w:r w:rsidRPr="00590421">
              <w:rPr>
                <w:rFonts w:ascii="Calibri" w:eastAsia="Times New Roman" w:hAnsi="Calibri" w:cs="Calibri"/>
                <w:color w:val="000000"/>
                <w:sz w:val="20"/>
                <w:szCs w:val="20"/>
                <w:lang w:val="en-IN" w:eastAsia="en-IN"/>
              </w:rPr>
              <w:t>0.543</w:t>
            </w:r>
          </w:p>
        </w:tc>
      </w:tr>
    </w:tbl>
    <w:p w14:paraId="33C2986E" w14:textId="77777777" w:rsidR="000756D3" w:rsidRDefault="00983A24" w:rsidP="00983A24">
      <w:pPr>
        <w:pStyle w:val="Caption"/>
        <w:keepNext/>
        <w:tabs>
          <w:tab w:val="left" w:pos="7125"/>
        </w:tabs>
        <w:jc w:val="left"/>
        <w:rPr>
          <w:color w:val="auto"/>
        </w:rPr>
      </w:pPr>
      <w:r>
        <w:rPr>
          <w:color w:val="auto"/>
        </w:rPr>
        <w:tab/>
      </w:r>
    </w:p>
    <w:p w14:paraId="0B8FB00A" w14:textId="24A2A61D" w:rsidR="00983A24" w:rsidRPr="00983A24" w:rsidRDefault="00134255" w:rsidP="00983A24">
      <w:r>
        <w:t xml:space="preserve">In Fig. </w:t>
      </w:r>
      <w:r w:rsidRPr="00134255">
        <w:t xml:space="preserve">8 and </w:t>
      </w:r>
      <w:r>
        <w:t>9 representing covariance matrices</w:t>
      </w:r>
      <w:r w:rsidRPr="00134255">
        <w:t xml:space="preserve"> for class 0 and class 1 respectively the column</w:t>
      </w:r>
      <w:r>
        <w:t xml:space="preserve"> </w:t>
      </w:r>
      <w:r w:rsidRPr="00134255">
        <w:t>numbers and row numbers correspond to attribute wi</w:t>
      </w:r>
      <w:r>
        <w:t>th serial number as in Table 3.</w:t>
      </w:r>
    </w:p>
    <w:p w14:paraId="22612206" w14:textId="0ABF1F1F" w:rsidR="00786E35" w:rsidRPr="00C45D1C" w:rsidRDefault="00550A67" w:rsidP="00134255">
      <w:pPr>
        <w:tabs>
          <w:tab w:val="left" w:pos="-284"/>
        </w:tabs>
        <w:ind w:left="-851" w:right="-1391"/>
      </w:pPr>
      <w:r>
        <w:rPr>
          <w:noProof/>
        </w:rPr>
        <w:lastRenderedPageBreak/>
        <w:pict w14:anchorId="732F5BA5">
          <v:shapetype id="_x0000_t202" coordsize="21600,21600" o:spt="202" path="m,l,21600r21600,l21600,xe">
            <v:stroke joinstyle="miter"/>
            <v:path gradientshapeok="t" o:connecttype="rect"/>
          </v:shapetype>
          <v:shape id="_x0000_s1027" type="#_x0000_t202" style="position:absolute;left:0;text-align:left;margin-left:178.85pt;margin-top:579.85pt;width:187.6pt;height:21pt;z-index:251661312;mso-width-relative:margin;mso-height-relative:margin" strokecolor="white [3212]">
            <v:textbox style="mso-next-textbox:#_x0000_s1027">
              <w:txbxContent>
                <w:p w14:paraId="2A817EB5" w14:textId="77777777" w:rsidR="00987FF9" w:rsidRDefault="00987FF9" w:rsidP="00987FF9">
                  <w:r>
                    <w:t>Figure 8: Covariance matrix for class 0</w:t>
                  </w:r>
                </w:p>
              </w:txbxContent>
            </v:textbox>
          </v:shape>
        </w:pict>
      </w:r>
      <w:r w:rsidR="00007F70" w:rsidRPr="00007F70">
        <w:rPr>
          <w:noProof/>
        </w:rPr>
        <w:t xml:space="preserve"> </w:t>
      </w:r>
      <w:r w:rsidR="00007F70" w:rsidRPr="00007F70">
        <w:rPr>
          <w:noProof/>
        </w:rPr>
        <w:drawing>
          <wp:inline distT="0" distB="0" distL="0" distR="0" wp14:anchorId="57241798" wp14:editId="2952691B">
            <wp:extent cx="7545644" cy="4125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11014" cy="4161696"/>
                    </a:xfrm>
                    <a:prstGeom prst="rect">
                      <a:avLst/>
                    </a:prstGeom>
                  </pic:spPr>
                </pic:pic>
              </a:graphicData>
            </a:graphic>
          </wp:inline>
        </w:drawing>
      </w:r>
    </w:p>
    <w:p w14:paraId="03630CB9" w14:textId="0A6E7BA2" w:rsidR="00786E35" w:rsidRDefault="00550A67" w:rsidP="00786E35">
      <w:pPr>
        <w:ind w:left="-851" w:right="-1391"/>
        <w:rPr>
          <w:noProof/>
        </w:rPr>
      </w:pPr>
      <w:r>
        <w:rPr>
          <w:noProof/>
          <w:lang w:eastAsia="zh-TW"/>
        </w:rPr>
        <w:lastRenderedPageBreak/>
        <w:pict w14:anchorId="48244BC8">
          <v:shape id="_x0000_s1026" type="#_x0000_t202" style="position:absolute;left:0;text-align:left;margin-left:166.85pt;margin-top:583.75pt;width:187.6pt;height:21pt;z-index:251660288;mso-width-relative:margin;mso-height-relative:margin" strokecolor="white [3212]">
            <v:textbox style="mso-next-textbox:#_x0000_s1026">
              <w:txbxContent>
                <w:p w14:paraId="5FB64567" w14:textId="77777777" w:rsidR="00987FF9" w:rsidRDefault="00987FF9">
                  <w:r>
                    <w:t>Figure 9: Covariance matrix for class 1</w:t>
                  </w:r>
                </w:p>
              </w:txbxContent>
            </v:textbox>
          </v:shape>
        </w:pict>
      </w:r>
      <w:r w:rsidR="00007F70" w:rsidRPr="00007F70">
        <w:rPr>
          <w:noProof/>
        </w:rPr>
        <w:t xml:space="preserve"> </w:t>
      </w:r>
      <w:r w:rsidR="00007F70" w:rsidRPr="00007F70">
        <w:rPr>
          <w:noProof/>
        </w:rPr>
        <w:drawing>
          <wp:inline distT="0" distB="0" distL="0" distR="0" wp14:anchorId="0F669778" wp14:editId="409319BC">
            <wp:extent cx="7557768"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1636" cy="4634834"/>
                    </a:xfrm>
                    <a:prstGeom prst="rect">
                      <a:avLst/>
                    </a:prstGeom>
                  </pic:spPr>
                </pic:pic>
              </a:graphicData>
            </a:graphic>
          </wp:inline>
        </w:drawing>
      </w:r>
    </w:p>
    <w:p w14:paraId="4B89A9A0" w14:textId="79B32B63" w:rsidR="00BC73FD" w:rsidRDefault="00BC73FD" w:rsidP="00786E35">
      <w:pPr>
        <w:ind w:left="-851" w:right="-1391"/>
        <w:rPr>
          <w:noProof/>
        </w:rPr>
      </w:pPr>
    </w:p>
    <w:p w14:paraId="69946B20" w14:textId="7DDE95B2" w:rsidR="00BC73FD" w:rsidRDefault="00BC73FD" w:rsidP="00786E35">
      <w:pPr>
        <w:ind w:left="-851" w:right="-1391"/>
        <w:rPr>
          <w:noProof/>
        </w:rPr>
      </w:pPr>
    </w:p>
    <w:p w14:paraId="5F21BD28" w14:textId="2C628C29" w:rsidR="00BC73FD" w:rsidRDefault="00BC73FD" w:rsidP="00786E35">
      <w:pPr>
        <w:ind w:left="-851" w:right="-1391"/>
        <w:rPr>
          <w:noProof/>
        </w:rPr>
      </w:pPr>
    </w:p>
    <w:p w14:paraId="5BA7D88F" w14:textId="512BD3B8" w:rsidR="00BC73FD" w:rsidRDefault="00BC73FD" w:rsidP="00786E35">
      <w:pPr>
        <w:ind w:left="-851" w:right="-1391"/>
        <w:rPr>
          <w:noProof/>
        </w:rPr>
      </w:pPr>
    </w:p>
    <w:p w14:paraId="196617A8" w14:textId="7CA64B63" w:rsidR="00BC73FD" w:rsidRDefault="00BC73FD" w:rsidP="00786E35">
      <w:pPr>
        <w:ind w:left="-851" w:right="-1391"/>
        <w:rPr>
          <w:noProof/>
        </w:rPr>
      </w:pPr>
    </w:p>
    <w:p w14:paraId="12A7207C" w14:textId="3095F0EA" w:rsidR="00BC73FD" w:rsidRDefault="00BC73FD" w:rsidP="00786E35">
      <w:pPr>
        <w:ind w:left="-851" w:right="-1391"/>
        <w:rPr>
          <w:noProof/>
        </w:rPr>
      </w:pPr>
    </w:p>
    <w:p w14:paraId="03481FDF" w14:textId="77777777" w:rsidR="00BC73FD" w:rsidRPr="00C45D1C" w:rsidRDefault="00BC73FD" w:rsidP="00786E35">
      <w:pPr>
        <w:ind w:left="-851" w:right="-1391"/>
      </w:pPr>
    </w:p>
    <w:p w14:paraId="09EBCA72" w14:textId="68E4D679" w:rsidR="00786E35" w:rsidRPr="006C407E" w:rsidRDefault="00786E35" w:rsidP="00786E35">
      <w:pPr>
        <w:pStyle w:val="Heading1"/>
        <w:numPr>
          <w:ilvl w:val="0"/>
          <w:numId w:val="0"/>
        </w:numPr>
        <w:rPr>
          <w:rFonts w:eastAsiaTheme="minorHAnsi" w:cstheme="minorBidi"/>
          <w:bCs w:val="0"/>
          <w:szCs w:val="22"/>
        </w:rPr>
      </w:pPr>
      <w:r>
        <w:rPr>
          <w:rFonts w:eastAsiaTheme="minorHAnsi" w:cstheme="minorBidi"/>
          <w:bCs w:val="0"/>
          <w:szCs w:val="22"/>
        </w:rPr>
        <w:lastRenderedPageBreak/>
        <w:t>Inferences:</w:t>
      </w:r>
    </w:p>
    <w:p w14:paraId="5D959EF2" w14:textId="77777777" w:rsidR="004516DF" w:rsidRDefault="004516DF" w:rsidP="004516DF">
      <w:pPr>
        <w:pStyle w:val="ListParagraph"/>
        <w:numPr>
          <w:ilvl w:val="0"/>
          <w:numId w:val="37"/>
        </w:numPr>
      </w:pPr>
      <w:r>
        <w:t>The classification accuracy obtained from Bayes Classifier is 94.6 %.</w:t>
      </w:r>
    </w:p>
    <w:p w14:paraId="021588D7" w14:textId="4EA2CCB3" w:rsidR="00956E77" w:rsidRDefault="00956E77" w:rsidP="00956E77">
      <w:pPr>
        <w:pStyle w:val="ListParagraph"/>
        <w:numPr>
          <w:ilvl w:val="0"/>
          <w:numId w:val="37"/>
        </w:numPr>
      </w:pPr>
      <w:r>
        <w:t xml:space="preserve">The accuracy of Bayes classifier is </w:t>
      </w:r>
      <w:r>
        <w:t>94.6</w:t>
      </w:r>
      <w:r>
        <w:t xml:space="preserve"> which is better than the KNN-classifier since Bayes classifier is not affected by outliers and the scale difference between features of dataset. However, it’s slightly less accurate than KNN-classifier on normalized data</w:t>
      </w:r>
      <w:r w:rsidR="007A239D">
        <w:t xml:space="preserve"> </w:t>
      </w:r>
      <w:r>
        <w:t xml:space="preserve">as Bayes classifier assumes </w:t>
      </w:r>
      <w:r>
        <w:t>the features</w:t>
      </w:r>
      <w:r>
        <w:t xml:space="preserve"> to be conditionally independent but they aren’t </w:t>
      </w:r>
      <w:r w:rsidR="007A239D">
        <w:t xml:space="preserve">totally </w:t>
      </w:r>
      <w:r>
        <w:t>in actuality.</w:t>
      </w:r>
    </w:p>
    <w:p w14:paraId="782609B4" w14:textId="2A1F81B8" w:rsidR="00786E35" w:rsidRDefault="007A239D" w:rsidP="00956E77">
      <w:pPr>
        <w:pStyle w:val="ListParagraph"/>
        <w:numPr>
          <w:ilvl w:val="0"/>
          <w:numId w:val="37"/>
        </w:numPr>
      </w:pPr>
      <w:r>
        <w:t>F</w:t>
      </w:r>
      <w:r w:rsidR="00D703BB">
        <w:t>rom covariance matrix the nature of values along the diagonal</w:t>
      </w:r>
      <w:r>
        <w:t xml:space="preserve"> is high which tells us that the variance of the attribute is high</w:t>
      </w:r>
      <w:r w:rsidR="00D703BB">
        <w:t>.</w:t>
      </w:r>
    </w:p>
    <w:p w14:paraId="499404F6" w14:textId="67C99761" w:rsidR="00C07F49" w:rsidRDefault="007A239D" w:rsidP="00C07F49">
      <w:pPr>
        <w:pStyle w:val="ListParagraph"/>
        <w:numPr>
          <w:ilvl w:val="0"/>
          <w:numId w:val="37"/>
        </w:numPr>
      </w:pPr>
      <w:r>
        <w:t xml:space="preserve">Some of the off-diagonal elements </w:t>
      </w:r>
      <w:r>
        <w:t>show</w:t>
      </w:r>
      <w:r>
        <w:t xml:space="preserve"> very high covariance which could lead to wrong classification while using Bayes classifier which requires features to be near independent. However, we have dropped the features with max covariance.</w:t>
      </w:r>
    </w:p>
    <w:p w14:paraId="1ADE9367" w14:textId="7D381D64" w:rsidR="00C07F49" w:rsidRDefault="007A239D" w:rsidP="006E6776">
      <w:pPr>
        <w:pStyle w:val="ListParagraph"/>
        <w:numPr>
          <w:ilvl w:val="0"/>
          <w:numId w:val="37"/>
        </w:numPr>
      </w:pPr>
      <w:r>
        <w:t xml:space="preserve">Max covariance is between </w:t>
      </w:r>
      <w:r w:rsidR="00C07F49">
        <w:t>(</w:t>
      </w:r>
      <w:r>
        <w:t xml:space="preserve">Y_Maximum </w:t>
      </w:r>
      <w:r w:rsidR="00C07F49">
        <w:t xml:space="preserve">and </w:t>
      </w:r>
      <w:proofErr w:type="spellStart"/>
      <w:r w:rsidR="00C07F49">
        <w:t>Pixel_area</w:t>
      </w:r>
      <w:proofErr w:type="spellEnd"/>
      <w:r w:rsidR="00C07F49">
        <w:t xml:space="preserve">) </w:t>
      </w:r>
      <w:r w:rsidR="006E6776">
        <w:t>and (X</w:t>
      </w:r>
      <w:r w:rsidR="006E6776">
        <w:t>_Maximum</w:t>
      </w:r>
      <w:r w:rsidR="006E6776">
        <w:t xml:space="preserve"> &amp; </w:t>
      </w:r>
      <w:r w:rsidR="006E6776">
        <w:t>Y_Maximum</w:t>
      </w:r>
      <w:r w:rsidR="006E6776">
        <w:t>)</w:t>
      </w:r>
      <w:r w:rsidR="00C07F49">
        <w:t>w</w:t>
      </w:r>
      <w:r>
        <w:t>hile Min covariance is between (</w:t>
      </w:r>
      <w:proofErr w:type="spellStart"/>
      <w:r>
        <w:t>SigmoidOfAreas</w:t>
      </w:r>
      <w:proofErr w:type="spellEnd"/>
      <w:r>
        <w:t xml:space="preserve"> &amp; </w:t>
      </w:r>
      <w:proofErr w:type="spellStart"/>
      <w:r w:rsidR="00C07F49" w:rsidRPr="006E6776">
        <w:rPr>
          <w:rFonts w:ascii="Arial" w:hAnsi="Arial" w:cs="Arial"/>
          <w:color w:val="123654"/>
          <w:sz w:val="20"/>
          <w:szCs w:val="20"/>
        </w:rPr>
        <w:t>Luminosity_Index</w:t>
      </w:r>
      <w:proofErr w:type="spellEnd"/>
      <w:r>
        <w:t>) and (</w:t>
      </w:r>
      <w:proofErr w:type="spellStart"/>
      <w:r w:rsidR="00C07F49" w:rsidRPr="006E6776">
        <w:rPr>
          <w:rFonts w:ascii="Arial" w:hAnsi="Arial" w:cs="Arial"/>
          <w:color w:val="123654"/>
          <w:sz w:val="20"/>
          <w:szCs w:val="20"/>
        </w:rPr>
        <w:t>Luminosity_Index</w:t>
      </w:r>
      <w:proofErr w:type="spellEnd"/>
      <w:r w:rsidR="00C07F49">
        <w:t xml:space="preserve"> </w:t>
      </w:r>
      <w:r>
        <w:t xml:space="preserve">&amp; </w:t>
      </w:r>
      <w:proofErr w:type="spellStart"/>
      <w:r w:rsidR="00C07F49">
        <w:t>Orientaion</w:t>
      </w:r>
      <w:proofErr w:type="spellEnd"/>
      <w:r>
        <w:t>)</w:t>
      </w:r>
      <w:r w:rsidR="00C07F49">
        <w:t>.</w:t>
      </w:r>
    </w:p>
    <w:p w14:paraId="66835C01" w14:textId="77777777" w:rsidR="004E5954" w:rsidRDefault="004E5954" w:rsidP="006254F5">
      <w:pPr>
        <w:pStyle w:val="ListParagraph"/>
        <w:ind w:left="1080"/>
      </w:pPr>
    </w:p>
    <w:p w14:paraId="586D70D9" w14:textId="77777777" w:rsidR="004E5954" w:rsidRDefault="004E5954" w:rsidP="004E5954">
      <w:pPr>
        <w:pStyle w:val="Heading1"/>
      </w:pPr>
    </w:p>
    <w:p w14:paraId="798F108B" w14:textId="77777777" w:rsidR="00D0535E" w:rsidRPr="00D0535E" w:rsidRDefault="00D0535E" w:rsidP="00D0535E">
      <w:pPr>
        <w:pStyle w:val="Caption"/>
        <w:keepNext/>
        <w:jc w:val="center"/>
        <w:rPr>
          <w:color w:val="auto"/>
        </w:rPr>
      </w:pPr>
      <w:r w:rsidRPr="000756D3">
        <w:rPr>
          <w:color w:val="auto"/>
        </w:rPr>
        <w:t xml:space="preserve">Table </w:t>
      </w:r>
      <w:r w:rsidR="00987FF9">
        <w:rPr>
          <w:color w:val="auto"/>
        </w:rPr>
        <w:t>4 Comparison between c</w:t>
      </w:r>
      <w:r>
        <w:rPr>
          <w:color w:val="auto"/>
        </w:rPr>
        <w:t>lassifier</w:t>
      </w:r>
      <w:r w:rsidR="00987FF9">
        <w:rPr>
          <w:color w:val="auto"/>
        </w:rPr>
        <w:t>s based upon classification a</w:t>
      </w:r>
      <w:r>
        <w:rPr>
          <w:color w:val="auto"/>
        </w:rPr>
        <w:t>ccuracy</w:t>
      </w:r>
    </w:p>
    <w:tbl>
      <w:tblPr>
        <w:tblStyle w:val="TableGrid"/>
        <w:tblW w:w="0" w:type="auto"/>
        <w:jc w:val="center"/>
        <w:tblLook w:val="04A0" w:firstRow="1" w:lastRow="0" w:firstColumn="1" w:lastColumn="0" w:noHBand="0" w:noVBand="1"/>
      </w:tblPr>
      <w:tblGrid>
        <w:gridCol w:w="1101"/>
        <w:gridCol w:w="3685"/>
        <w:gridCol w:w="1701"/>
      </w:tblGrid>
      <w:tr w:rsidR="004E5954" w14:paraId="4C81FAC6" w14:textId="77777777" w:rsidTr="00D0535E">
        <w:trPr>
          <w:jc w:val="center"/>
        </w:trPr>
        <w:tc>
          <w:tcPr>
            <w:tcW w:w="1101" w:type="dxa"/>
          </w:tcPr>
          <w:p w14:paraId="007A8AED" w14:textId="77777777" w:rsidR="004E5954" w:rsidRPr="004E5954" w:rsidRDefault="004E5954" w:rsidP="00D0535E">
            <w:pPr>
              <w:jc w:val="center"/>
              <w:rPr>
                <w:b/>
              </w:rPr>
            </w:pPr>
            <w:r w:rsidRPr="004E5954">
              <w:rPr>
                <w:b/>
              </w:rPr>
              <w:t>S. No.</w:t>
            </w:r>
          </w:p>
        </w:tc>
        <w:tc>
          <w:tcPr>
            <w:tcW w:w="3685" w:type="dxa"/>
          </w:tcPr>
          <w:p w14:paraId="78306542" w14:textId="77777777" w:rsidR="004E5954" w:rsidRPr="004E5954" w:rsidRDefault="004E5954" w:rsidP="00D0535E">
            <w:pPr>
              <w:jc w:val="center"/>
              <w:rPr>
                <w:b/>
              </w:rPr>
            </w:pPr>
            <w:r w:rsidRPr="004E5954">
              <w:rPr>
                <w:b/>
              </w:rPr>
              <w:t>Classifier</w:t>
            </w:r>
          </w:p>
        </w:tc>
        <w:tc>
          <w:tcPr>
            <w:tcW w:w="1701" w:type="dxa"/>
          </w:tcPr>
          <w:p w14:paraId="73A999E6" w14:textId="77777777" w:rsidR="004E5954" w:rsidRPr="004E5954" w:rsidRDefault="004E5954" w:rsidP="00D0535E">
            <w:pPr>
              <w:jc w:val="center"/>
              <w:rPr>
                <w:b/>
              </w:rPr>
            </w:pPr>
            <w:r w:rsidRPr="004E5954">
              <w:rPr>
                <w:b/>
              </w:rPr>
              <w:t>Accuracy (in %)</w:t>
            </w:r>
          </w:p>
        </w:tc>
      </w:tr>
      <w:tr w:rsidR="002833F2" w14:paraId="5F652EB9" w14:textId="77777777" w:rsidTr="00D0535E">
        <w:trPr>
          <w:jc w:val="center"/>
        </w:trPr>
        <w:tc>
          <w:tcPr>
            <w:tcW w:w="1101" w:type="dxa"/>
          </w:tcPr>
          <w:p w14:paraId="317E5F43" w14:textId="77777777" w:rsidR="002833F2" w:rsidRDefault="002833F2" w:rsidP="002833F2">
            <w:pPr>
              <w:pStyle w:val="ListParagraph"/>
              <w:numPr>
                <w:ilvl w:val="0"/>
                <w:numId w:val="39"/>
              </w:numPr>
              <w:jc w:val="center"/>
            </w:pPr>
          </w:p>
        </w:tc>
        <w:tc>
          <w:tcPr>
            <w:tcW w:w="3685" w:type="dxa"/>
          </w:tcPr>
          <w:p w14:paraId="5819654E" w14:textId="77777777" w:rsidR="002833F2" w:rsidRDefault="002833F2" w:rsidP="002833F2">
            <w:pPr>
              <w:jc w:val="center"/>
            </w:pPr>
            <w:r>
              <w:t>KNN</w:t>
            </w:r>
          </w:p>
        </w:tc>
        <w:tc>
          <w:tcPr>
            <w:tcW w:w="1701" w:type="dxa"/>
          </w:tcPr>
          <w:p w14:paraId="6150449D" w14:textId="202CDA1C" w:rsidR="002833F2" w:rsidRDefault="002833F2" w:rsidP="002833F2">
            <w:pPr>
              <w:jc w:val="center"/>
            </w:pPr>
            <w:r w:rsidRPr="00014797">
              <w:rPr>
                <w:rFonts w:ascii="Courier New" w:eastAsia="Times New Roman" w:hAnsi="Courier New" w:cs="Courier New"/>
                <w:color w:val="000000"/>
                <w:sz w:val="21"/>
                <w:szCs w:val="21"/>
                <w:lang w:val="en-IN" w:eastAsia="en-IN"/>
              </w:rPr>
              <w:t>0.89</w:t>
            </w:r>
            <w:r>
              <w:rPr>
                <w:rFonts w:ascii="Courier New" w:eastAsia="Times New Roman" w:hAnsi="Courier New" w:cs="Courier New"/>
                <w:color w:val="000000"/>
                <w:sz w:val="21"/>
                <w:szCs w:val="21"/>
                <w:lang w:val="en-IN" w:eastAsia="en-IN"/>
              </w:rPr>
              <w:t>6</w:t>
            </w:r>
          </w:p>
        </w:tc>
      </w:tr>
      <w:tr w:rsidR="002833F2" w14:paraId="2802B7F4" w14:textId="77777777" w:rsidTr="00D0535E">
        <w:trPr>
          <w:jc w:val="center"/>
        </w:trPr>
        <w:tc>
          <w:tcPr>
            <w:tcW w:w="1101" w:type="dxa"/>
          </w:tcPr>
          <w:p w14:paraId="47BE5A6E" w14:textId="77777777" w:rsidR="002833F2" w:rsidRDefault="002833F2" w:rsidP="002833F2">
            <w:pPr>
              <w:pStyle w:val="ListParagraph"/>
              <w:numPr>
                <w:ilvl w:val="0"/>
                <w:numId w:val="39"/>
              </w:numPr>
              <w:jc w:val="center"/>
            </w:pPr>
          </w:p>
        </w:tc>
        <w:tc>
          <w:tcPr>
            <w:tcW w:w="3685" w:type="dxa"/>
          </w:tcPr>
          <w:p w14:paraId="6CA00506" w14:textId="77777777" w:rsidR="002833F2" w:rsidRDefault="002833F2" w:rsidP="002833F2">
            <w:pPr>
              <w:jc w:val="center"/>
            </w:pPr>
            <w:r>
              <w:t>KNN on normalized data</w:t>
            </w:r>
          </w:p>
        </w:tc>
        <w:tc>
          <w:tcPr>
            <w:tcW w:w="1701" w:type="dxa"/>
          </w:tcPr>
          <w:p w14:paraId="51EDB9EE" w14:textId="180DD3E2" w:rsidR="002833F2" w:rsidRDefault="002833F2" w:rsidP="002833F2">
            <w:pPr>
              <w:jc w:val="center"/>
            </w:pPr>
            <w:r w:rsidRPr="00014797">
              <w:rPr>
                <w:rFonts w:ascii="Courier New" w:eastAsia="Times New Roman" w:hAnsi="Courier New" w:cs="Courier New"/>
                <w:color w:val="000000"/>
                <w:sz w:val="21"/>
                <w:szCs w:val="21"/>
                <w:lang w:val="en-IN" w:eastAsia="en-IN"/>
              </w:rPr>
              <w:t>0.970</w:t>
            </w:r>
          </w:p>
        </w:tc>
      </w:tr>
      <w:tr w:rsidR="002833F2" w14:paraId="73EC6CEB" w14:textId="77777777" w:rsidTr="00D0535E">
        <w:trPr>
          <w:jc w:val="center"/>
        </w:trPr>
        <w:tc>
          <w:tcPr>
            <w:tcW w:w="1101" w:type="dxa"/>
          </w:tcPr>
          <w:p w14:paraId="0B57D2FA" w14:textId="77777777" w:rsidR="002833F2" w:rsidRDefault="002833F2" w:rsidP="002833F2">
            <w:pPr>
              <w:pStyle w:val="ListParagraph"/>
              <w:numPr>
                <w:ilvl w:val="0"/>
                <w:numId w:val="39"/>
              </w:numPr>
              <w:jc w:val="center"/>
            </w:pPr>
          </w:p>
        </w:tc>
        <w:tc>
          <w:tcPr>
            <w:tcW w:w="3685" w:type="dxa"/>
          </w:tcPr>
          <w:p w14:paraId="4345714D" w14:textId="77777777" w:rsidR="002833F2" w:rsidRDefault="002833F2" w:rsidP="002833F2">
            <w:pPr>
              <w:jc w:val="center"/>
            </w:pPr>
            <w:r>
              <w:t>Bayes</w:t>
            </w:r>
          </w:p>
        </w:tc>
        <w:tc>
          <w:tcPr>
            <w:tcW w:w="1701" w:type="dxa"/>
          </w:tcPr>
          <w:p w14:paraId="5A185E74" w14:textId="1541495E" w:rsidR="002833F2" w:rsidRDefault="002833F2" w:rsidP="002833F2">
            <w:pPr>
              <w:jc w:val="center"/>
            </w:pPr>
            <w:r w:rsidRPr="00014797">
              <w:rPr>
                <w:rFonts w:ascii="Courier New" w:eastAsia="Times New Roman" w:hAnsi="Courier New" w:cs="Courier New"/>
                <w:color w:val="000000"/>
                <w:sz w:val="21"/>
                <w:szCs w:val="21"/>
                <w:lang w:val="en-IN" w:eastAsia="en-IN"/>
              </w:rPr>
              <w:t>0.94</w:t>
            </w:r>
            <w:r>
              <w:rPr>
                <w:rFonts w:ascii="Courier New" w:eastAsia="Times New Roman" w:hAnsi="Courier New" w:cs="Courier New"/>
                <w:color w:val="000000"/>
                <w:sz w:val="21"/>
                <w:szCs w:val="21"/>
                <w:lang w:val="en-IN" w:eastAsia="en-IN"/>
              </w:rPr>
              <w:t>6</w:t>
            </w:r>
          </w:p>
        </w:tc>
      </w:tr>
    </w:tbl>
    <w:p w14:paraId="501B58F9" w14:textId="77777777" w:rsidR="00D0535E" w:rsidRPr="00D0535E" w:rsidRDefault="00D0535E" w:rsidP="004E5954">
      <w:pPr>
        <w:rPr>
          <w:b/>
        </w:rPr>
      </w:pPr>
    </w:p>
    <w:p w14:paraId="44312DFC" w14:textId="1DE8A49B" w:rsidR="00D0535E" w:rsidRDefault="00D0535E" w:rsidP="00D0535E">
      <w:pPr>
        <w:pStyle w:val="Heading1"/>
        <w:numPr>
          <w:ilvl w:val="0"/>
          <w:numId w:val="0"/>
        </w:numPr>
        <w:rPr>
          <w:rFonts w:eastAsiaTheme="minorHAnsi" w:cstheme="minorBidi"/>
          <w:bCs w:val="0"/>
          <w:szCs w:val="22"/>
        </w:rPr>
      </w:pPr>
      <w:r>
        <w:rPr>
          <w:rFonts w:eastAsiaTheme="minorHAnsi" w:cstheme="minorBidi"/>
          <w:bCs w:val="0"/>
          <w:szCs w:val="22"/>
        </w:rPr>
        <w:t>Inferences:</w:t>
      </w:r>
    </w:p>
    <w:p w14:paraId="00FFA262" w14:textId="77777777" w:rsidR="00014797" w:rsidRPr="00014797" w:rsidRDefault="00014797" w:rsidP="00014797"/>
    <w:p w14:paraId="2DBDFB1C" w14:textId="62DDD4D7" w:rsidR="006254F5" w:rsidRDefault="00741FD4" w:rsidP="00D0535E">
      <w:pPr>
        <w:pStyle w:val="ListParagraph"/>
        <w:numPr>
          <w:ilvl w:val="0"/>
          <w:numId w:val="40"/>
        </w:numPr>
      </w:pPr>
      <w:r>
        <w:t>KNN on normalized data has</w:t>
      </w:r>
      <w:r w:rsidR="00D0535E">
        <w:t xml:space="preserve"> highest </w:t>
      </w:r>
      <w:r>
        <w:t xml:space="preserve">accuracy </w:t>
      </w:r>
      <w:r w:rsidR="00D0535E">
        <w:t>and</w:t>
      </w:r>
      <w:r>
        <w:t xml:space="preserve"> simple KNN classifier has</w:t>
      </w:r>
      <w:r w:rsidR="00D0535E">
        <w:t xml:space="preserve"> lowest accuracy.</w:t>
      </w:r>
    </w:p>
    <w:p w14:paraId="6C571D7D" w14:textId="550632EB" w:rsidR="00D0535E" w:rsidRDefault="00741FD4" w:rsidP="00D0535E">
      <w:pPr>
        <w:pStyle w:val="ListParagraph"/>
        <w:numPr>
          <w:ilvl w:val="0"/>
          <w:numId w:val="40"/>
        </w:numPr>
      </w:pPr>
      <w:r>
        <w:t>S</w:t>
      </w:r>
      <w:r>
        <w:t xml:space="preserve">imple KNN classifier </w:t>
      </w:r>
      <w:r>
        <w:t xml:space="preserve">&lt; </w:t>
      </w:r>
      <w:r>
        <w:t>Bayes</w:t>
      </w:r>
      <w:r>
        <w:t xml:space="preserve"> Classifier &lt; </w:t>
      </w:r>
      <w:r>
        <w:t xml:space="preserve">KNN on normalized </w:t>
      </w:r>
      <w:r>
        <w:t>data</w:t>
      </w:r>
    </w:p>
    <w:p w14:paraId="651326B7" w14:textId="77777777" w:rsidR="00D0535E" w:rsidRDefault="00D0535E" w:rsidP="00D0535E">
      <w:pPr>
        <w:pStyle w:val="ListParagraph"/>
        <w:numPr>
          <w:ilvl w:val="0"/>
          <w:numId w:val="40"/>
        </w:numPr>
      </w:pPr>
      <w:r>
        <w:t>State the reasons behind Inference 1 and 2.</w:t>
      </w:r>
    </w:p>
    <w:p w14:paraId="25D839D5" w14:textId="77777777" w:rsidR="00806FE1" w:rsidRPr="00987FF9" w:rsidRDefault="00806FE1" w:rsidP="00987FF9">
      <w:pPr>
        <w:pStyle w:val="ListParagraph"/>
        <w:rPr>
          <w:b/>
        </w:rPr>
      </w:pPr>
    </w:p>
    <w:sectPr w:rsidR="00806FE1" w:rsidRPr="00987FF9" w:rsidSect="00134255">
      <w:type w:val="continuous"/>
      <w:pgSz w:w="12240" w:h="15840"/>
      <w:pgMar w:top="68" w:right="191" w:bottom="1276"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CF5B" w14:textId="77777777" w:rsidR="00550A67" w:rsidRDefault="00550A67" w:rsidP="00F22E30">
      <w:pPr>
        <w:spacing w:after="0" w:line="240" w:lineRule="auto"/>
      </w:pPr>
      <w:r>
        <w:separator/>
      </w:r>
    </w:p>
  </w:endnote>
  <w:endnote w:type="continuationSeparator" w:id="0">
    <w:p w14:paraId="519FC875" w14:textId="77777777" w:rsidR="00550A67" w:rsidRDefault="00550A67"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70"/>
      <w:docPartObj>
        <w:docPartGallery w:val="Page Numbers (Bottom of Page)"/>
        <w:docPartUnique/>
      </w:docPartObj>
    </w:sdtPr>
    <w:sdtEndPr/>
    <w:sdtContent>
      <w:p w14:paraId="3EBD6876" w14:textId="77777777" w:rsidR="00D703BB" w:rsidRDefault="00CB36B8">
        <w:pPr>
          <w:pStyle w:val="Footer"/>
          <w:jc w:val="right"/>
        </w:pPr>
        <w:r>
          <w:fldChar w:fldCharType="begin"/>
        </w:r>
        <w:r>
          <w:instrText xml:space="preserve"> PAGE   \* MERGEFORMAT </w:instrText>
        </w:r>
        <w:r>
          <w:fldChar w:fldCharType="separate"/>
        </w:r>
        <w:r w:rsidR="00264AE5">
          <w:rPr>
            <w:noProof/>
          </w:rPr>
          <w:t>4</w:t>
        </w:r>
        <w:r>
          <w:rPr>
            <w:noProof/>
          </w:rPr>
          <w:fldChar w:fldCharType="end"/>
        </w:r>
      </w:p>
    </w:sdtContent>
  </w:sdt>
  <w:p w14:paraId="035D47CB" w14:textId="77777777" w:rsidR="00D703BB" w:rsidRDefault="00D7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43C2" w14:textId="77777777" w:rsidR="00550A67" w:rsidRDefault="00550A67" w:rsidP="00F22E30">
      <w:pPr>
        <w:spacing w:after="0" w:line="240" w:lineRule="auto"/>
      </w:pPr>
      <w:r>
        <w:separator/>
      </w:r>
    </w:p>
  </w:footnote>
  <w:footnote w:type="continuationSeparator" w:id="0">
    <w:p w14:paraId="12D57AC5" w14:textId="77777777" w:rsidR="00550A67" w:rsidRDefault="00550A67"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EDE8" w14:textId="77777777" w:rsidR="00D703BB" w:rsidRDefault="00D703BB" w:rsidP="0039638F">
    <w:pPr>
      <w:pStyle w:val="Title"/>
      <w:rPr>
        <w:sz w:val="24"/>
        <w:szCs w:val="28"/>
      </w:rPr>
    </w:pPr>
    <w:r>
      <w:rPr>
        <w:noProof/>
      </w:rPr>
      <w:drawing>
        <wp:inline distT="0" distB="0" distL="0" distR="0" wp14:anchorId="46C2EF02" wp14:editId="3F57E88F">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6A73ABBB" w14:textId="77777777" w:rsidR="00D703BB" w:rsidRDefault="00D703BB" w:rsidP="009E3887">
    <w:pPr>
      <w:pStyle w:val="Title"/>
      <w:jc w:val="center"/>
      <w:rPr>
        <w:sz w:val="24"/>
        <w:szCs w:val="28"/>
      </w:rPr>
    </w:pPr>
    <w:r>
      <w:rPr>
        <w:sz w:val="24"/>
        <w:szCs w:val="28"/>
      </w:rPr>
      <w:t>LAB ASSIGNMENT – IV</w:t>
    </w:r>
  </w:p>
  <w:p w14:paraId="72900597" w14:textId="77777777" w:rsidR="00D703BB" w:rsidRPr="006E7DB3" w:rsidRDefault="00D703BB" w:rsidP="009E3887">
    <w:pPr>
      <w:pStyle w:val="Title"/>
      <w:jc w:val="center"/>
      <w:rPr>
        <w:b/>
        <w:sz w:val="24"/>
        <w:szCs w:val="24"/>
      </w:rPr>
    </w:pPr>
    <w:r w:rsidRPr="006E7DB3">
      <w:rPr>
        <w:b/>
        <w:sz w:val="24"/>
        <w:szCs w:val="24"/>
      </w:rPr>
      <w:t xml:space="preserve">                </w:t>
    </w:r>
    <w:r w:rsidR="0016332B">
      <w:rPr>
        <w:sz w:val="24"/>
        <w:szCs w:val="24"/>
      </w:rPr>
      <w:t xml:space="preserve">Data classification using K-nearest neighbor classifier and Bayes classifier with unimodal </w:t>
    </w:r>
    <w:r w:rsidR="00DD29D1">
      <w:rPr>
        <w:sz w:val="24"/>
        <w:szCs w:val="24"/>
      </w:rPr>
      <w:t>G</w:t>
    </w:r>
    <w:r w:rsidR="0016332B">
      <w:rPr>
        <w:sz w:val="24"/>
        <w:szCs w:val="24"/>
      </w:rPr>
      <w:t>aussian d</w:t>
    </w:r>
    <w:r w:rsidRPr="006E7DB3">
      <w:rPr>
        <w:sz w:val="24"/>
        <w:szCs w:val="24"/>
      </w:rPr>
      <w:t>ensity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B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719D4"/>
    <w:multiLevelType w:val="hybridMultilevel"/>
    <w:tmpl w:val="0DF2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7041ED"/>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5CF"/>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8723D"/>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723C1C"/>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F38D4"/>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01A8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8F43A1D"/>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3732D32"/>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72D49D7"/>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31"/>
  </w:num>
  <w:num w:numId="3">
    <w:abstractNumId w:val="16"/>
  </w:num>
  <w:num w:numId="4">
    <w:abstractNumId w:val="30"/>
  </w:num>
  <w:num w:numId="5">
    <w:abstractNumId w:val="15"/>
  </w:num>
  <w:num w:numId="6">
    <w:abstractNumId w:val="28"/>
  </w:num>
  <w:num w:numId="7">
    <w:abstractNumId w:val="21"/>
  </w:num>
  <w:num w:numId="8">
    <w:abstractNumId w:val="24"/>
  </w:num>
  <w:num w:numId="9">
    <w:abstractNumId w:val="26"/>
  </w:num>
  <w:num w:numId="10">
    <w:abstractNumId w:val="27"/>
  </w:num>
  <w:num w:numId="11">
    <w:abstractNumId w:val="7"/>
  </w:num>
  <w:num w:numId="12">
    <w:abstractNumId w:val="36"/>
  </w:num>
  <w:num w:numId="13">
    <w:abstractNumId w:val="25"/>
  </w:num>
  <w:num w:numId="14">
    <w:abstractNumId w:val="40"/>
  </w:num>
  <w:num w:numId="15">
    <w:abstractNumId w:val="34"/>
  </w:num>
  <w:num w:numId="16">
    <w:abstractNumId w:val="5"/>
  </w:num>
  <w:num w:numId="17">
    <w:abstractNumId w:val="33"/>
  </w:num>
  <w:num w:numId="18">
    <w:abstractNumId w:val="3"/>
  </w:num>
  <w:num w:numId="19">
    <w:abstractNumId w:val="1"/>
  </w:num>
  <w:num w:numId="20">
    <w:abstractNumId w:val="20"/>
  </w:num>
  <w:num w:numId="21">
    <w:abstractNumId w:val="14"/>
  </w:num>
  <w:num w:numId="22">
    <w:abstractNumId w:val="37"/>
  </w:num>
  <w:num w:numId="23">
    <w:abstractNumId w:val="11"/>
  </w:num>
  <w:num w:numId="24">
    <w:abstractNumId w:val="6"/>
  </w:num>
  <w:num w:numId="25">
    <w:abstractNumId w:val="39"/>
  </w:num>
  <w:num w:numId="26">
    <w:abstractNumId w:val="32"/>
  </w:num>
  <w:num w:numId="27">
    <w:abstractNumId w:val="35"/>
  </w:num>
  <w:num w:numId="28">
    <w:abstractNumId w:val="2"/>
  </w:num>
  <w:num w:numId="29">
    <w:abstractNumId w:val="17"/>
  </w:num>
  <w:num w:numId="30">
    <w:abstractNumId w:val="23"/>
  </w:num>
  <w:num w:numId="31">
    <w:abstractNumId w:val="13"/>
  </w:num>
  <w:num w:numId="32">
    <w:abstractNumId w:val="8"/>
  </w:num>
  <w:num w:numId="33">
    <w:abstractNumId w:val="29"/>
  </w:num>
  <w:num w:numId="34">
    <w:abstractNumId w:val="38"/>
  </w:num>
  <w:num w:numId="35">
    <w:abstractNumId w:val="22"/>
  </w:num>
  <w:num w:numId="36">
    <w:abstractNumId w:val="18"/>
  </w:num>
  <w:num w:numId="37">
    <w:abstractNumId w:val="12"/>
  </w:num>
  <w:num w:numId="38">
    <w:abstractNumId w:val="4"/>
  </w:num>
  <w:num w:numId="39">
    <w:abstractNumId w:val="10"/>
  </w:num>
  <w:num w:numId="40">
    <w:abstractNumId w:val="0"/>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07F70"/>
    <w:rsid w:val="00011E29"/>
    <w:rsid w:val="00014797"/>
    <w:rsid w:val="00023412"/>
    <w:rsid w:val="0004582A"/>
    <w:rsid w:val="00064A19"/>
    <w:rsid w:val="000756D3"/>
    <w:rsid w:val="000F2138"/>
    <w:rsid w:val="00103B1F"/>
    <w:rsid w:val="00107C33"/>
    <w:rsid w:val="00134255"/>
    <w:rsid w:val="001358C6"/>
    <w:rsid w:val="00155C1B"/>
    <w:rsid w:val="0016332B"/>
    <w:rsid w:val="00166B8E"/>
    <w:rsid w:val="001811AA"/>
    <w:rsid w:val="00184A02"/>
    <w:rsid w:val="001A778A"/>
    <w:rsid w:val="001C42F5"/>
    <w:rsid w:val="001D3345"/>
    <w:rsid w:val="001D6F2C"/>
    <w:rsid w:val="001E4CCB"/>
    <w:rsid w:val="001E574B"/>
    <w:rsid w:val="001F5255"/>
    <w:rsid w:val="00222A9F"/>
    <w:rsid w:val="00236BE5"/>
    <w:rsid w:val="002511C5"/>
    <w:rsid w:val="00264AE5"/>
    <w:rsid w:val="002833F2"/>
    <w:rsid w:val="002D55E4"/>
    <w:rsid w:val="002F452F"/>
    <w:rsid w:val="00303DB7"/>
    <w:rsid w:val="0031375C"/>
    <w:rsid w:val="00344569"/>
    <w:rsid w:val="00350016"/>
    <w:rsid w:val="0037660E"/>
    <w:rsid w:val="00377C1A"/>
    <w:rsid w:val="003907CD"/>
    <w:rsid w:val="0039638F"/>
    <w:rsid w:val="003978C2"/>
    <w:rsid w:val="003E33CE"/>
    <w:rsid w:val="003E7D6E"/>
    <w:rsid w:val="003F2A8B"/>
    <w:rsid w:val="003F342B"/>
    <w:rsid w:val="00402DEA"/>
    <w:rsid w:val="00403A11"/>
    <w:rsid w:val="00410A9F"/>
    <w:rsid w:val="00416F0A"/>
    <w:rsid w:val="004242C2"/>
    <w:rsid w:val="004516DF"/>
    <w:rsid w:val="00451D24"/>
    <w:rsid w:val="00451D7E"/>
    <w:rsid w:val="00467B3B"/>
    <w:rsid w:val="00490E09"/>
    <w:rsid w:val="004A0171"/>
    <w:rsid w:val="004A7985"/>
    <w:rsid w:val="004B32E4"/>
    <w:rsid w:val="004B4B3C"/>
    <w:rsid w:val="004D6FD6"/>
    <w:rsid w:val="004E3883"/>
    <w:rsid w:val="004E4974"/>
    <w:rsid w:val="004E5954"/>
    <w:rsid w:val="004F0F66"/>
    <w:rsid w:val="00526C77"/>
    <w:rsid w:val="00550041"/>
    <w:rsid w:val="00550A67"/>
    <w:rsid w:val="00553BDD"/>
    <w:rsid w:val="0055640F"/>
    <w:rsid w:val="00567BAF"/>
    <w:rsid w:val="00590421"/>
    <w:rsid w:val="00593017"/>
    <w:rsid w:val="00596628"/>
    <w:rsid w:val="005E1301"/>
    <w:rsid w:val="005E575C"/>
    <w:rsid w:val="0060073E"/>
    <w:rsid w:val="00601AA5"/>
    <w:rsid w:val="006214CB"/>
    <w:rsid w:val="00623418"/>
    <w:rsid w:val="006254F5"/>
    <w:rsid w:val="006560C3"/>
    <w:rsid w:val="00683AE2"/>
    <w:rsid w:val="00696687"/>
    <w:rsid w:val="00697E2E"/>
    <w:rsid w:val="006A07D7"/>
    <w:rsid w:val="006A3F17"/>
    <w:rsid w:val="006A5651"/>
    <w:rsid w:val="006B2A52"/>
    <w:rsid w:val="006C407E"/>
    <w:rsid w:val="006E6776"/>
    <w:rsid w:val="006E7DB3"/>
    <w:rsid w:val="00704614"/>
    <w:rsid w:val="00722F7E"/>
    <w:rsid w:val="00741FD4"/>
    <w:rsid w:val="0075739A"/>
    <w:rsid w:val="00786E35"/>
    <w:rsid w:val="00794D25"/>
    <w:rsid w:val="007A239D"/>
    <w:rsid w:val="007A2816"/>
    <w:rsid w:val="007A4AF9"/>
    <w:rsid w:val="007B6E6B"/>
    <w:rsid w:val="007D199F"/>
    <w:rsid w:val="007E5D67"/>
    <w:rsid w:val="007F566E"/>
    <w:rsid w:val="007F5841"/>
    <w:rsid w:val="00806FE1"/>
    <w:rsid w:val="00831ABF"/>
    <w:rsid w:val="008370E4"/>
    <w:rsid w:val="00863AD1"/>
    <w:rsid w:val="00892D76"/>
    <w:rsid w:val="008A32DB"/>
    <w:rsid w:val="008B0145"/>
    <w:rsid w:val="008D5C21"/>
    <w:rsid w:val="008E1E10"/>
    <w:rsid w:val="008F5A43"/>
    <w:rsid w:val="009000A1"/>
    <w:rsid w:val="00907C12"/>
    <w:rsid w:val="009356F5"/>
    <w:rsid w:val="00945747"/>
    <w:rsid w:val="00956E77"/>
    <w:rsid w:val="009622EB"/>
    <w:rsid w:val="00966F0C"/>
    <w:rsid w:val="00983A24"/>
    <w:rsid w:val="00987FF9"/>
    <w:rsid w:val="0099594B"/>
    <w:rsid w:val="009C3653"/>
    <w:rsid w:val="009E3887"/>
    <w:rsid w:val="00A32535"/>
    <w:rsid w:val="00A56849"/>
    <w:rsid w:val="00A6262F"/>
    <w:rsid w:val="00A728FB"/>
    <w:rsid w:val="00A8110E"/>
    <w:rsid w:val="00AA565D"/>
    <w:rsid w:val="00AA7D60"/>
    <w:rsid w:val="00AB782E"/>
    <w:rsid w:val="00AD1738"/>
    <w:rsid w:val="00AF13FD"/>
    <w:rsid w:val="00B37B9F"/>
    <w:rsid w:val="00B47BE1"/>
    <w:rsid w:val="00B540FE"/>
    <w:rsid w:val="00B60D61"/>
    <w:rsid w:val="00B85803"/>
    <w:rsid w:val="00B8595F"/>
    <w:rsid w:val="00BC73FD"/>
    <w:rsid w:val="00BF343A"/>
    <w:rsid w:val="00BF46B8"/>
    <w:rsid w:val="00BF4AC2"/>
    <w:rsid w:val="00C036B2"/>
    <w:rsid w:val="00C07F49"/>
    <w:rsid w:val="00C13872"/>
    <w:rsid w:val="00C16A6C"/>
    <w:rsid w:val="00C22592"/>
    <w:rsid w:val="00C45053"/>
    <w:rsid w:val="00C45D1C"/>
    <w:rsid w:val="00C74094"/>
    <w:rsid w:val="00CA2D91"/>
    <w:rsid w:val="00CB36B8"/>
    <w:rsid w:val="00CC0004"/>
    <w:rsid w:val="00CC4398"/>
    <w:rsid w:val="00CD2A0A"/>
    <w:rsid w:val="00CD3D00"/>
    <w:rsid w:val="00CE5A6E"/>
    <w:rsid w:val="00D0535E"/>
    <w:rsid w:val="00D35ADA"/>
    <w:rsid w:val="00D56773"/>
    <w:rsid w:val="00D703BB"/>
    <w:rsid w:val="00D8159F"/>
    <w:rsid w:val="00D91DFF"/>
    <w:rsid w:val="00DA1E8F"/>
    <w:rsid w:val="00DA435F"/>
    <w:rsid w:val="00DB2C8B"/>
    <w:rsid w:val="00DB5BE4"/>
    <w:rsid w:val="00DB706F"/>
    <w:rsid w:val="00DC489F"/>
    <w:rsid w:val="00DD29D1"/>
    <w:rsid w:val="00DF61FD"/>
    <w:rsid w:val="00E10260"/>
    <w:rsid w:val="00E232D5"/>
    <w:rsid w:val="00E30297"/>
    <w:rsid w:val="00E54C8A"/>
    <w:rsid w:val="00E70A77"/>
    <w:rsid w:val="00E77698"/>
    <w:rsid w:val="00E91096"/>
    <w:rsid w:val="00EA24D8"/>
    <w:rsid w:val="00EB7641"/>
    <w:rsid w:val="00ED516E"/>
    <w:rsid w:val="00EE2556"/>
    <w:rsid w:val="00EF3E59"/>
    <w:rsid w:val="00EF688C"/>
    <w:rsid w:val="00F03289"/>
    <w:rsid w:val="00F21786"/>
    <w:rsid w:val="00F22E30"/>
    <w:rsid w:val="00F63C63"/>
    <w:rsid w:val="00F84E37"/>
    <w:rsid w:val="00FA3790"/>
    <w:rsid w:val="00FA58D7"/>
    <w:rsid w:val="00FB3951"/>
    <w:rsid w:val="00FD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7EFA1"/>
  <w15:docId w15:val="{226491B8-4187-411F-A031-CCB640B2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F49"/>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character" w:styleId="HTMLCode">
    <w:name w:val="HTML Code"/>
    <w:basedOn w:val="DefaultParagraphFont"/>
    <w:uiPriority w:val="99"/>
    <w:semiHidden/>
    <w:unhideWhenUsed/>
    <w:rsid w:val="00983A24"/>
    <w:rPr>
      <w:rFonts w:ascii="Courier New" w:eastAsia="Times New Roman" w:hAnsi="Courier New" w:cs="Courier New"/>
      <w:sz w:val="20"/>
      <w:szCs w:val="20"/>
    </w:rPr>
  </w:style>
  <w:style w:type="paragraph" w:styleId="NormalWeb">
    <w:name w:val="Normal (Web)"/>
    <w:basedOn w:val="Normal"/>
    <w:uiPriority w:val="99"/>
    <w:semiHidden/>
    <w:unhideWhenUsed/>
    <w:rsid w:val="00590421"/>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CommentReference">
    <w:name w:val="annotation reference"/>
    <w:basedOn w:val="DefaultParagraphFont"/>
    <w:uiPriority w:val="99"/>
    <w:semiHidden/>
    <w:unhideWhenUsed/>
    <w:rsid w:val="00590421"/>
    <w:rPr>
      <w:sz w:val="16"/>
      <w:szCs w:val="16"/>
    </w:rPr>
  </w:style>
  <w:style w:type="paragraph" w:styleId="CommentText">
    <w:name w:val="annotation text"/>
    <w:basedOn w:val="Normal"/>
    <w:link w:val="CommentTextChar"/>
    <w:uiPriority w:val="99"/>
    <w:semiHidden/>
    <w:unhideWhenUsed/>
    <w:rsid w:val="00590421"/>
    <w:pPr>
      <w:spacing w:line="240" w:lineRule="auto"/>
    </w:pPr>
    <w:rPr>
      <w:sz w:val="20"/>
      <w:szCs w:val="20"/>
    </w:rPr>
  </w:style>
  <w:style w:type="character" w:customStyle="1" w:styleId="CommentTextChar">
    <w:name w:val="Comment Text Char"/>
    <w:basedOn w:val="DefaultParagraphFont"/>
    <w:link w:val="CommentText"/>
    <w:uiPriority w:val="99"/>
    <w:semiHidden/>
    <w:rsid w:val="00590421"/>
    <w:rPr>
      <w:sz w:val="20"/>
      <w:szCs w:val="20"/>
    </w:rPr>
  </w:style>
  <w:style w:type="paragraph" w:styleId="CommentSubject">
    <w:name w:val="annotation subject"/>
    <w:basedOn w:val="CommentText"/>
    <w:next w:val="CommentText"/>
    <w:link w:val="CommentSubjectChar"/>
    <w:uiPriority w:val="99"/>
    <w:semiHidden/>
    <w:unhideWhenUsed/>
    <w:rsid w:val="00590421"/>
    <w:rPr>
      <w:b/>
      <w:bCs/>
    </w:rPr>
  </w:style>
  <w:style w:type="character" w:customStyle="1" w:styleId="CommentSubjectChar">
    <w:name w:val="Comment Subject Char"/>
    <w:basedOn w:val="CommentTextChar"/>
    <w:link w:val="CommentSubject"/>
    <w:uiPriority w:val="99"/>
    <w:semiHidden/>
    <w:rsid w:val="00590421"/>
    <w:rPr>
      <w:b/>
      <w:bCs/>
      <w:sz w:val="20"/>
      <w:szCs w:val="20"/>
    </w:rPr>
  </w:style>
  <w:style w:type="paragraph" w:styleId="HTMLPreformatted">
    <w:name w:val="HTML Preformatted"/>
    <w:basedOn w:val="Normal"/>
    <w:link w:val="HTMLPreformattedChar"/>
    <w:uiPriority w:val="99"/>
    <w:semiHidden/>
    <w:unhideWhenUsed/>
    <w:rsid w:val="00014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1479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0121">
      <w:bodyDiv w:val="1"/>
      <w:marLeft w:val="0"/>
      <w:marRight w:val="0"/>
      <w:marTop w:val="0"/>
      <w:marBottom w:val="0"/>
      <w:divBdr>
        <w:top w:val="none" w:sz="0" w:space="0" w:color="auto"/>
        <w:left w:val="none" w:sz="0" w:space="0" w:color="auto"/>
        <w:bottom w:val="none" w:sz="0" w:space="0" w:color="auto"/>
        <w:right w:val="none" w:sz="0" w:space="0" w:color="auto"/>
      </w:divBdr>
    </w:div>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49740127">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40959163">
      <w:bodyDiv w:val="1"/>
      <w:marLeft w:val="0"/>
      <w:marRight w:val="0"/>
      <w:marTop w:val="0"/>
      <w:marBottom w:val="0"/>
      <w:divBdr>
        <w:top w:val="none" w:sz="0" w:space="0" w:color="auto"/>
        <w:left w:val="none" w:sz="0" w:space="0" w:color="auto"/>
        <w:bottom w:val="none" w:sz="0" w:space="0" w:color="auto"/>
        <w:right w:val="none" w:sz="0" w:space="0" w:color="auto"/>
      </w:divBdr>
    </w:div>
    <w:div w:id="681514195">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2">
          <w:marLeft w:val="547"/>
          <w:marRight w:val="0"/>
          <w:marTop w:val="0"/>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696142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926">
          <w:marLeft w:val="547"/>
          <w:marRight w:val="0"/>
          <w:marTop w:val="0"/>
          <w:marBottom w:val="0"/>
          <w:divBdr>
            <w:top w:val="none" w:sz="0" w:space="0" w:color="auto"/>
            <w:left w:val="none" w:sz="0" w:space="0" w:color="auto"/>
            <w:bottom w:val="none" w:sz="0" w:space="0" w:color="auto"/>
            <w:right w:val="none" w:sz="0" w:space="0" w:color="auto"/>
          </w:divBdr>
        </w:div>
      </w:divsChild>
    </w:div>
    <w:div w:id="1018846833">
      <w:bodyDiv w:val="1"/>
      <w:marLeft w:val="0"/>
      <w:marRight w:val="0"/>
      <w:marTop w:val="0"/>
      <w:marBottom w:val="0"/>
      <w:divBdr>
        <w:top w:val="none" w:sz="0" w:space="0" w:color="auto"/>
        <w:left w:val="none" w:sz="0" w:space="0" w:color="auto"/>
        <w:bottom w:val="none" w:sz="0" w:space="0" w:color="auto"/>
        <w:right w:val="none" w:sz="0" w:space="0" w:color="auto"/>
      </w:divBdr>
    </w:div>
    <w:div w:id="1069578911">
      <w:bodyDiv w:val="1"/>
      <w:marLeft w:val="0"/>
      <w:marRight w:val="0"/>
      <w:marTop w:val="0"/>
      <w:marBottom w:val="0"/>
      <w:divBdr>
        <w:top w:val="none" w:sz="0" w:space="0" w:color="auto"/>
        <w:left w:val="none" w:sz="0" w:space="0" w:color="auto"/>
        <w:bottom w:val="none" w:sz="0" w:space="0" w:color="auto"/>
        <w:right w:val="none" w:sz="0" w:space="0" w:color="auto"/>
      </w:divBdr>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254902439">
      <w:bodyDiv w:val="1"/>
      <w:marLeft w:val="0"/>
      <w:marRight w:val="0"/>
      <w:marTop w:val="0"/>
      <w:marBottom w:val="0"/>
      <w:divBdr>
        <w:top w:val="none" w:sz="0" w:space="0" w:color="auto"/>
        <w:left w:val="none" w:sz="0" w:space="0" w:color="auto"/>
        <w:bottom w:val="none" w:sz="0" w:space="0" w:color="auto"/>
        <w:right w:val="none" w:sz="0" w:space="0" w:color="auto"/>
      </w:divBdr>
      <w:divsChild>
        <w:div w:id="394088444">
          <w:marLeft w:val="0"/>
          <w:marRight w:val="0"/>
          <w:marTop w:val="150"/>
          <w:marBottom w:val="150"/>
          <w:divBdr>
            <w:top w:val="none" w:sz="0" w:space="0" w:color="auto"/>
            <w:left w:val="none" w:sz="0" w:space="0" w:color="auto"/>
            <w:bottom w:val="none" w:sz="0" w:space="0" w:color="auto"/>
            <w:right w:val="none" w:sz="0" w:space="0" w:color="auto"/>
          </w:divBdr>
          <w:divsChild>
            <w:div w:id="1385249513">
              <w:marLeft w:val="0"/>
              <w:marRight w:val="0"/>
              <w:marTop w:val="0"/>
              <w:marBottom w:val="0"/>
              <w:divBdr>
                <w:top w:val="none" w:sz="0" w:space="0" w:color="auto"/>
                <w:left w:val="none" w:sz="0" w:space="0" w:color="auto"/>
                <w:bottom w:val="none" w:sz="0" w:space="0" w:color="auto"/>
                <w:right w:val="none" w:sz="0" w:space="0" w:color="auto"/>
              </w:divBdr>
              <w:divsChild>
                <w:div w:id="17024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30222175">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591422942">
      <w:bodyDiv w:val="1"/>
      <w:marLeft w:val="0"/>
      <w:marRight w:val="0"/>
      <w:marTop w:val="0"/>
      <w:marBottom w:val="0"/>
      <w:divBdr>
        <w:top w:val="none" w:sz="0" w:space="0" w:color="auto"/>
        <w:left w:val="none" w:sz="0" w:space="0" w:color="auto"/>
        <w:bottom w:val="none" w:sz="0" w:space="0" w:color="auto"/>
        <w:right w:val="none" w:sz="0" w:space="0" w:color="auto"/>
      </w:divBdr>
      <w:divsChild>
        <w:div w:id="2026593926">
          <w:marLeft w:val="0"/>
          <w:marRight w:val="0"/>
          <w:marTop w:val="150"/>
          <w:marBottom w:val="150"/>
          <w:divBdr>
            <w:top w:val="none" w:sz="0" w:space="0" w:color="auto"/>
            <w:left w:val="none" w:sz="0" w:space="0" w:color="auto"/>
            <w:bottom w:val="none" w:sz="0" w:space="0" w:color="auto"/>
            <w:right w:val="none" w:sz="0" w:space="0" w:color="auto"/>
          </w:divBdr>
          <w:divsChild>
            <w:div w:id="1272205894">
              <w:marLeft w:val="0"/>
              <w:marRight w:val="0"/>
              <w:marTop w:val="0"/>
              <w:marBottom w:val="0"/>
              <w:divBdr>
                <w:top w:val="none" w:sz="0" w:space="0" w:color="auto"/>
                <w:left w:val="none" w:sz="0" w:space="0" w:color="auto"/>
                <w:bottom w:val="none" w:sz="0" w:space="0" w:color="auto"/>
                <w:right w:val="none" w:sz="0" w:space="0" w:color="auto"/>
              </w:divBdr>
              <w:divsChild>
                <w:div w:id="7307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735814867">
      <w:bodyDiv w:val="1"/>
      <w:marLeft w:val="0"/>
      <w:marRight w:val="0"/>
      <w:marTop w:val="0"/>
      <w:marBottom w:val="0"/>
      <w:divBdr>
        <w:top w:val="none" w:sz="0" w:space="0" w:color="auto"/>
        <w:left w:val="none" w:sz="0" w:space="0" w:color="auto"/>
        <w:bottom w:val="none" w:sz="0" w:space="0" w:color="auto"/>
        <w:right w:val="none" w:sz="0" w:space="0" w:color="auto"/>
      </w:divBdr>
    </w:div>
    <w:div w:id="1808624754">
      <w:bodyDiv w:val="1"/>
      <w:marLeft w:val="0"/>
      <w:marRight w:val="0"/>
      <w:marTop w:val="0"/>
      <w:marBottom w:val="0"/>
      <w:divBdr>
        <w:top w:val="none" w:sz="0" w:space="0" w:color="auto"/>
        <w:left w:val="none" w:sz="0" w:space="0" w:color="auto"/>
        <w:bottom w:val="none" w:sz="0" w:space="0" w:color="auto"/>
        <w:right w:val="none" w:sz="0" w:space="0" w:color="auto"/>
      </w:divBdr>
      <w:divsChild>
        <w:div w:id="1119640301">
          <w:marLeft w:val="0"/>
          <w:marRight w:val="0"/>
          <w:marTop w:val="0"/>
          <w:marBottom w:val="0"/>
          <w:divBdr>
            <w:top w:val="none" w:sz="0" w:space="0" w:color="auto"/>
            <w:left w:val="none" w:sz="0" w:space="0" w:color="auto"/>
            <w:bottom w:val="none" w:sz="0" w:space="0" w:color="auto"/>
            <w:right w:val="none" w:sz="0" w:space="0" w:color="auto"/>
          </w:divBdr>
          <w:divsChild>
            <w:div w:id="825127759">
              <w:marLeft w:val="0"/>
              <w:marRight w:val="0"/>
              <w:marTop w:val="0"/>
              <w:marBottom w:val="0"/>
              <w:divBdr>
                <w:top w:val="none" w:sz="0" w:space="0" w:color="auto"/>
                <w:left w:val="none" w:sz="0" w:space="0" w:color="auto"/>
                <w:bottom w:val="none" w:sz="0" w:space="0" w:color="auto"/>
                <w:right w:val="none" w:sz="0" w:space="0" w:color="auto"/>
              </w:divBdr>
            </w:div>
          </w:divsChild>
        </w:div>
        <w:div w:id="1478456523">
          <w:marLeft w:val="0"/>
          <w:marRight w:val="0"/>
          <w:marTop w:val="0"/>
          <w:marBottom w:val="0"/>
          <w:divBdr>
            <w:top w:val="none" w:sz="0" w:space="0" w:color="auto"/>
            <w:left w:val="none" w:sz="0" w:space="0" w:color="auto"/>
            <w:bottom w:val="none" w:sz="0" w:space="0" w:color="auto"/>
            <w:right w:val="none" w:sz="0" w:space="0" w:color="auto"/>
          </w:divBdr>
          <w:divsChild>
            <w:div w:id="1727141328">
              <w:marLeft w:val="0"/>
              <w:marRight w:val="0"/>
              <w:marTop w:val="0"/>
              <w:marBottom w:val="0"/>
              <w:divBdr>
                <w:top w:val="none" w:sz="0" w:space="0" w:color="auto"/>
                <w:left w:val="none" w:sz="0" w:space="0" w:color="auto"/>
                <w:bottom w:val="none" w:sz="0" w:space="0" w:color="auto"/>
                <w:right w:val="none" w:sz="0" w:space="0" w:color="auto"/>
              </w:divBdr>
            </w:div>
          </w:divsChild>
        </w:div>
        <w:div w:id="132798397">
          <w:marLeft w:val="0"/>
          <w:marRight w:val="0"/>
          <w:marTop w:val="0"/>
          <w:marBottom w:val="0"/>
          <w:divBdr>
            <w:top w:val="none" w:sz="0" w:space="0" w:color="auto"/>
            <w:left w:val="none" w:sz="0" w:space="0" w:color="auto"/>
            <w:bottom w:val="none" w:sz="0" w:space="0" w:color="auto"/>
            <w:right w:val="none" w:sz="0" w:space="0" w:color="auto"/>
          </w:divBdr>
          <w:divsChild>
            <w:div w:id="1241913312">
              <w:marLeft w:val="0"/>
              <w:marRight w:val="0"/>
              <w:marTop w:val="0"/>
              <w:marBottom w:val="0"/>
              <w:divBdr>
                <w:top w:val="none" w:sz="0" w:space="0" w:color="auto"/>
                <w:left w:val="none" w:sz="0" w:space="0" w:color="auto"/>
                <w:bottom w:val="none" w:sz="0" w:space="0" w:color="auto"/>
                <w:right w:val="none" w:sz="0" w:space="0" w:color="auto"/>
              </w:divBdr>
            </w:div>
          </w:divsChild>
        </w:div>
        <w:div w:id="240142615">
          <w:marLeft w:val="0"/>
          <w:marRight w:val="0"/>
          <w:marTop w:val="0"/>
          <w:marBottom w:val="0"/>
          <w:divBdr>
            <w:top w:val="none" w:sz="0" w:space="0" w:color="auto"/>
            <w:left w:val="none" w:sz="0" w:space="0" w:color="auto"/>
            <w:bottom w:val="none" w:sz="0" w:space="0" w:color="auto"/>
            <w:right w:val="none" w:sz="0" w:space="0" w:color="auto"/>
          </w:divBdr>
          <w:divsChild>
            <w:div w:id="479612093">
              <w:marLeft w:val="0"/>
              <w:marRight w:val="0"/>
              <w:marTop w:val="0"/>
              <w:marBottom w:val="0"/>
              <w:divBdr>
                <w:top w:val="none" w:sz="0" w:space="0" w:color="auto"/>
                <w:left w:val="none" w:sz="0" w:space="0" w:color="auto"/>
                <w:bottom w:val="none" w:sz="0" w:space="0" w:color="auto"/>
                <w:right w:val="none" w:sz="0" w:space="0" w:color="auto"/>
              </w:divBdr>
            </w:div>
          </w:divsChild>
        </w:div>
        <w:div w:id="1487936329">
          <w:marLeft w:val="0"/>
          <w:marRight w:val="0"/>
          <w:marTop w:val="0"/>
          <w:marBottom w:val="0"/>
          <w:divBdr>
            <w:top w:val="none" w:sz="0" w:space="0" w:color="auto"/>
            <w:left w:val="none" w:sz="0" w:space="0" w:color="auto"/>
            <w:bottom w:val="none" w:sz="0" w:space="0" w:color="auto"/>
            <w:right w:val="none" w:sz="0" w:space="0" w:color="auto"/>
          </w:divBdr>
          <w:divsChild>
            <w:div w:id="181171407">
              <w:marLeft w:val="0"/>
              <w:marRight w:val="0"/>
              <w:marTop w:val="0"/>
              <w:marBottom w:val="0"/>
              <w:divBdr>
                <w:top w:val="none" w:sz="0" w:space="0" w:color="auto"/>
                <w:left w:val="none" w:sz="0" w:space="0" w:color="auto"/>
                <w:bottom w:val="none" w:sz="0" w:space="0" w:color="auto"/>
                <w:right w:val="none" w:sz="0" w:space="0" w:color="auto"/>
              </w:divBdr>
            </w:div>
          </w:divsChild>
        </w:div>
        <w:div w:id="1243833796">
          <w:marLeft w:val="0"/>
          <w:marRight w:val="0"/>
          <w:marTop w:val="0"/>
          <w:marBottom w:val="0"/>
          <w:divBdr>
            <w:top w:val="none" w:sz="0" w:space="0" w:color="auto"/>
            <w:left w:val="none" w:sz="0" w:space="0" w:color="auto"/>
            <w:bottom w:val="none" w:sz="0" w:space="0" w:color="auto"/>
            <w:right w:val="none" w:sz="0" w:space="0" w:color="auto"/>
          </w:divBdr>
          <w:divsChild>
            <w:div w:id="1209297826">
              <w:marLeft w:val="0"/>
              <w:marRight w:val="0"/>
              <w:marTop w:val="0"/>
              <w:marBottom w:val="0"/>
              <w:divBdr>
                <w:top w:val="none" w:sz="0" w:space="0" w:color="auto"/>
                <w:left w:val="none" w:sz="0" w:space="0" w:color="auto"/>
                <w:bottom w:val="none" w:sz="0" w:space="0" w:color="auto"/>
                <w:right w:val="none" w:sz="0" w:space="0" w:color="auto"/>
              </w:divBdr>
            </w:div>
          </w:divsChild>
        </w:div>
        <w:div w:id="1654138562">
          <w:marLeft w:val="0"/>
          <w:marRight w:val="0"/>
          <w:marTop w:val="0"/>
          <w:marBottom w:val="0"/>
          <w:divBdr>
            <w:top w:val="none" w:sz="0" w:space="0" w:color="auto"/>
            <w:left w:val="none" w:sz="0" w:space="0" w:color="auto"/>
            <w:bottom w:val="none" w:sz="0" w:space="0" w:color="auto"/>
            <w:right w:val="none" w:sz="0" w:space="0" w:color="auto"/>
          </w:divBdr>
          <w:divsChild>
            <w:div w:id="626157614">
              <w:marLeft w:val="0"/>
              <w:marRight w:val="0"/>
              <w:marTop w:val="0"/>
              <w:marBottom w:val="0"/>
              <w:divBdr>
                <w:top w:val="none" w:sz="0" w:space="0" w:color="auto"/>
                <w:left w:val="none" w:sz="0" w:space="0" w:color="auto"/>
                <w:bottom w:val="none" w:sz="0" w:space="0" w:color="auto"/>
                <w:right w:val="none" w:sz="0" w:space="0" w:color="auto"/>
              </w:divBdr>
            </w:div>
          </w:divsChild>
        </w:div>
        <w:div w:id="1114135449">
          <w:marLeft w:val="0"/>
          <w:marRight w:val="0"/>
          <w:marTop w:val="0"/>
          <w:marBottom w:val="0"/>
          <w:divBdr>
            <w:top w:val="none" w:sz="0" w:space="0" w:color="auto"/>
            <w:left w:val="none" w:sz="0" w:space="0" w:color="auto"/>
            <w:bottom w:val="none" w:sz="0" w:space="0" w:color="auto"/>
            <w:right w:val="none" w:sz="0" w:space="0" w:color="auto"/>
          </w:divBdr>
          <w:divsChild>
            <w:div w:id="1888642020">
              <w:marLeft w:val="0"/>
              <w:marRight w:val="0"/>
              <w:marTop w:val="0"/>
              <w:marBottom w:val="0"/>
              <w:divBdr>
                <w:top w:val="none" w:sz="0" w:space="0" w:color="auto"/>
                <w:left w:val="none" w:sz="0" w:space="0" w:color="auto"/>
                <w:bottom w:val="none" w:sz="0" w:space="0" w:color="auto"/>
                <w:right w:val="none" w:sz="0" w:space="0" w:color="auto"/>
              </w:divBdr>
            </w:div>
          </w:divsChild>
        </w:div>
        <w:div w:id="437070976">
          <w:marLeft w:val="0"/>
          <w:marRight w:val="0"/>
          <w:marTop w:val="0"/>
          <w:marBottom w:val="0"/>
          <w:divBdr>
            <w:top w:val="none" w:sz="0" w:space="0" w:color="auto"/>
            <w:left w:val="none" w:sz="0" w:space="0" w:color="auto"/>
            <w:bottom w:val="none" w:sz="0" w:space="0" w:color="auto"/>
            <w:right w:val="none" w:sz="0" w:space="0" w:color="auto"/>
          </w:divBdr>
          <w:divsChild>
            <w:div w:id="644547838">
              <w:marLeft w:val="0"/>
              <w:marRight w:val="0"/>
              <w:marTop w:val="0"/>
              <w:marBottom w:val="0"/>
              <w:divBdr>
                <w:top w:val="none" w:sz="0" w:space="0" w:color="auto"/>
                <w:left w:val="none" w:sz="0" w:space="0" w:color="auto"/>
                <w:bottom w:val="none" w:sz="0" w:space="0" w:color="auto"/>
                <w:right w:val="none" w:sz="0" w:space="0" w:color="auto"/>
              </w:divBdr>
            </w:div>
          </w:divsChild>
        </w:div>
        <w:div w:id="1331711121">
          <w:marLeft w:val="0"/>
          <w:marRight w:val="0"/>
          <w:marTop w:val="0"/>
          <w:marBottom w:val="0"/>
          <w:divBdr>
            <w:top w:val="none" w:sz="0" w:space="0" w:color="auto"/>
            <w:left w:val="none" w:sz="0" w:space="0" w:color="auto"/>
            <w:bottom w:val="none" w:sz="0" w:space="0" w:color="auto"/>
            <w:right w:val="none" w:sz="0" w:space="0" w:color="auto"/>
          </w:divBdr>
          <w:divsChild>
            <w:div w:id="809178209">
              <w:marLeft w:val="0"/>
              <w:marRight w:val="0"/>
              <w:marTop w:val="0"/>
              <w:marBottom w:val="0"/>
              <w:divBdr>
                <w:top w:val="none" w:sz="0" w:space="0" w:color="auto"/>
                <w:left w:val="none" w:sz="0" w:space="0" w:color="auto"/>
                <w:bottom w:val="none" w:sz="0" w:space="0" w:color="auto"/>
                <w:right w:val="none" w:sz="0" w:space="0" w:color="auto"/>
              </w:divBdr>
            </w:div>
          </w:divsChild>
        </w:div>
        <w:div w:id="1036659367">
          <w:marLeft w:val="0"/>
          <w:marRight w:val="0"/>
          <w:marTop w:val="0"/>
          <w:marBottom w:val="0"/>
          <w:divBdr>
            <w:top w:val="none" w:sz="0" w:space="0" w:color="auto"/>
            <w:left w:val="none" w:sz="0" w:space="0" w:color="auto"/>
            <w:bottom w:val="none" w:sz="0" w:space="0" w:color="auto"/>
            <w:right w:val="none" w:sz="0" w:space="0" w:color="auto"/>
          </w:divBdr>
          <w:divsChild>
            <w:div w:id="1919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11592906">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B178C135-32E6-4FEE-8E9D-1A76D478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Vikas Dangi</cp:lastModifiedBy>
  <cp:revision>12</cp:revision>
  <cp:lastPrinted>2020-10-09T04:53:00Z</cp:lastPrinted>
  <dcterms:created xsi:type="dcterms:W3CDTF">2021-09-20T07:33:00Z</dcterms:created>
  <dcterms:modified xsi:type="dcterms:W3CDTF">2021-10-03T16:33:00Z</dcterms:modified>
</cp:coreProperties>
</file>