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6d96b36d-fa0c-458a-9948-90bc9b3f9b72"/>
        <w:id w:val="-399601016"/>
        <w:placeholder>
          <w:docPart w:val="DefaultPlaceholder_1081868574"/>
        </w:placeholder>
        <w:text/>
      </w:sdtPr>
      <w:sdtEndPr/>
      <w:sdtContent>
        <w:p w:rsidR="007B52AF" w:rsidRDefault="007B52AF" w:rsidP="007B52AF">
          <w:pPr>
            <w:pStyle w:val="ppTopic"/>
            <w:rPr>
              <w:lang w:val="es-ES"/>
            </w:rPr>
          </w:pPr>
          <w:r w:rsidRPr="00525C59">
            <w:rPr>
              <w:lang w:val="es-ES"/>
            </w:rPr>
            <w:t xml:space="preserve">Capítulo 6: Hands-on Lab </w:t>
          </w:r>
          <w:r>
            <w:rPr>
              <w:lang w:val="es-ES"/>
            </w:rPr>
            <w:t>2</w:t>
          </w:r>
        </w:p>
      </w:sdtContent>
    </w:sdt>
    <w:p w:rsidR="00677867" w:rsidRDefault="00677867" w:rsidP="00677867">
      <w:pPr>
        <w:pStyle w:val="ppBodyText"/>
        <w:rPr>
          <w:lang w:val="es-ES"/>
        </w:rPr>
      </w:pPr>
      <w:bookmarkStart w:id="0" w:name="_Toc365014972"/>
      <w:r>
        <w:rPr>
          <w:lang w:val="es-ES"/>
        </w:rPr>
        <w:t xml:space="preserve">Traducción por </w:t>
      </w:r>
      <w:r w:rsidRPr="00323A5A">
        <w:rPr>
          <w:rFonts w:eastAsia="Times New Roman"/>
          <w:spacing w:val="5"/>
          <w:lang w:val="es-ES"/>
        </w:rPr>
        <w:t>Juan María Laó Ramos</w:t>
      </w:r>
    </w:p>
    <w:p w:rsidR="00677867" w:rsidRPr="00323A5A" w:rsidRDefault="00677867" w:rsidP="00677867">
      <w:pPr>
        <w:pStyle w:val="ppFigure"/>
        <w:rPr>
          <w:lang w:val="es-ES"/>
        </w:rPr>
      </w:pPr>
      <w:r>
        <w:rPr>
          <w:noProof/>
          <w:lang w:bidi="ar-SA"/>
        </w:rPr>
        <w:drawing>
          <wp:inline distT="0" distB="0" distL="0" distR="0" wp14:anchorId="52FA3CC2" wp14:editId="64F9B1CB">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677867" w:rsidRPr="00BA64B5" w:rsidRDefault="00677867" w:rsidP="00677867">
      <w:pPr>
        <w:pStyle w:val="ppBodyText"/>
        <w:rPr>
          <w:rFonts w:eastAsiaTheme="minorHAnsi"/>
          <w:lang w:bidi="ar-SA"/>
        </w:rPr>
      </w:pPr>
      <w:r w:rsidRPr="00BA64B5">
        <w:t>Twitter: @juanlao</w:t>
      </w:r>
    </w:p>
    <w:p w:rsidR="00677867" w:rsidRDefault="00677867" w:rsidP="00677867">
      <w:pPr>
        <w:pStyle w:val="ppBodyText"/>
      </w:pPr>
      <w:r>
        <w:t xml:space="preserve">Linkedin: </w:t>
      </w:r>
      <w:bookmarkStart w:id="1" w:name="webProfileURL"/>
      <w:bookmarkEnd w:id="1"/>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3A5053" w:rsidRDefault="003A5053" w:rsidP="003A5053">
      <w:pPr>
        <w:pStyle w:val="ppBodyText"/>
        <w:rPr>
          <w:lang w:val="es-ES"/>
        </w:rPr>
      </w:pPr>
      <w:r>
        <w:rPr>
          <w:rFonts w:ascii="Arial" w:hAnsi="Arial" w:cs="Arial"/>
          <w:lang w:val="es-ES"/>
        </w:rPr>
        <w:t xml:space="preserve">Blog: </w:t>
      </w:r>
      <w:hyperlink r:id="rId8" w:history="1">
        <w:r>
          <w:rPr>
            <w:rStyle w:val="Hyperlink"/>
            <w:lang w:val="es-ES"/>
          </w:rPr>
          <w:t>http://speakingin.net/</w:t>
        </w:r>
      </w:hyperlink>
      <w:r>
        <w:rPr>
          <w:lang w:val="es-ES"/>
        </w:rPr>
        <w:t xml:space="preserve"> </w:t>
      </w:r>
    </w:p>
    <w:p w:rsidR="007B52AF" w:rsidRDefault="007B52AF" w:rsidP="00B94909">
      <w:pPr>
        <w:pStyle w:val="ppBodyText"/>
        <w:rPr>
          <w:lang w:val="es-ES"/>
        </w:rPr>
      </w:pPr>
      <w:bookmarkStart w:id="2" w:name="_GoBack"/>
      <w:bookmarkEnd w:id="2"/>
    </w:p>
    <w:p w:rsidR="007B52AF" w:rsidRDefault="007B52AF" w:rsidP="00B94909">
      <w:pPr>
        <w:pStyle w:val="ppBodyText"/>
        <w:rPr>
          <w:lang w:val="es-ES"/>
        </w:rPr>
      </w:pPr>
      <w:r w:rsidRPr="007B52AF">
        <w:rPr>
          <w:lang w:val="es-ES"/>
        </w:rPr>
        <w:t>Ejercicio 2: Usando Shims para aislarnos del sistema de archivo</w:t>
      </w:r>
      <w:r>
        <w:rPr>
          <w:lang w:val="es-ES"/>
        </w:rPr>
        <w:t>s y de la fecha (20 – 30 min)</w:t>
      </w:r>
    </w:p>
    <w:p w:rsidR="007B52AF" w:rsidRPr="007B52AF" w:rsidRDefault="007B52AF" w:rsidP="00B94909">
      <w:pPr>
        <w:pStyle w:val="ppBodyText"/>
        <w:rPr>
          <w:lang w:val="es-ES"/>
        </w:rPr>
      </w:pPr>
    </w:p>
    <w:p w:rsidR="007B52AF" w:rsidRPr="007B52AF" w:rsidRDefault="007B52AF" w:rsidP="00B94909">
      <w:pPr>
        <w:pStyle w:val="ppBodyText"/>
        <w:rPr>
          <w:lang w:val="es-ES"/>
        </w:rPr>
      </w:pPr>
      <w:r>
        <w:rPr>
          <w:lang w:val="es-ES"/>
        </w:rPr>
        <w:t>Escenario</w:t>
      </w:r>
      <w:r>
        <w:rPr>
          <w:lang w:val="es-ES"/>
        </w:rPr>
        <w:tab/>
      </w:r>
    </w:p>
    <w:p w:rsidR="007B52AF" w:rsidRPr="007B52AF" w:rsidRDefault="007B52AF" w:rsidP="00B94909">
      <w:pPr>
        <w:pStyle w:val="ppBulletList"/>
        <w:rPr>
          <w:lang w:val="es-ES"/>
        </w:rPr>
      </w:pPr>
      <w:r w:rsidRPr="007B52AF">
        <w:rPr>
          <w:lang w:val="es-ES"/>
        </w:rPr>
        <w:t>Paso 1 – R</w:t>
      </w:r>
      <w:r>
        <w:rPr>
          <w:lang w:val="es-ES"/>
        </w:rPr>
        <w:t>evisar la clase LogAggregator</w:t>
      </w:r>
      <w:r>
        <w:rPr>
          <w:lang w:val="es-ES"/>
        </w:rPr>
        <w:tab/>
      </w:r>
    </w:p>
    <w:p w:rsidR="007B52AF" w:rsidRPr="007B52AF" w:rsidRDefault="007B52AF" w:rsidP="00B94909">
      <w:pPr>
        <w:pStyle w:val="ppBulletList"/>
        <w:rPr>
          <w:lang w:val="es-ES"/>
        </w:rPr>
      </w:pPr>
      <w:r w:rsidRPr="007B52AF">
        <w:rPr>
          <w:lang w:val="es-ES"/>
        </w:rPr>
        <w:t>Paso</w:t>
      </w:r>
      <w:r>
        <w:rPr>
          <w:lang w:val="es-ES"/>
        </w:rPr>
        <w:t xml:space="preserve"> 2 – Crea un proyecto de test</w:t>
      </w:r>
      <w:r>
        <w:rPr>
          <w:lang w:val="es-ES"/>
        </w:rPr>
        <w:tab/>
      </w:r>
    </w:p>
    <w:p w:rsidR="007B52AF" w:rsidRPr="007B52AF" w:rsidRDefault="007B52AF" w:rsidP="00B94909">
      <w:pPr>
        <w:pStyle w:val="ppBulletList"/>
        <w:rPr>
          <w:lang w:val="es-ES"/>
        </w:rPr>
      </w:pPr>
      <w:r>
        <w:rPr>
          <w:lang w:val="es-ES"/>
        </w:rPr>
        <w:t>Paso 3 – Crea el primer test</w:t>
      </w:r>
      <w:r>
        <w:rPr>
          <w:lang w:val="es-ES"/>
        </w:rPr>
        <w:tab/>
      </w:r>
    </w:p>
    <w:p w:rsidR="007B52AF" w:rsidRPr="007B52AF" w:rsidRDefault="007B52AF" w:rsidP="00B94909">
      <w:pPr>
        <w:pStyle w:val="ppBulletList"/>
        <w:rPr>
          <w:lang w:val="es-ES"/>
        </w:rPr>
      </w:pPr>
      <w:r w:rsidRPr="007B52AF">
        <w:rPr>
          <w:lang w:val="es-ES"/>
        </w:rPr>
        <w:t>Paso 4 – Añadir shims como fake del</w:t>
      </w:r>
      <w:r>
        <w:rPr>
          <w:lang w:val="es-ES"/>
        </w:rPr>
        <w:t xml:space="preserve"> sistema de archivos</w:t>
      </w:r>
      <w:r>
        <w:rPr>
          <w:lang w:val="es-ES"/>
        </w:rPr>
        <w:tab/>
      </w:r>
    </w:p>
    <w:p w:rsidR="007B52AF" w:rsidRPr="007B52AF" w:rsidRDefault="007B52AF" w:rsidP="00B94909">
      <w:pPr>
        <w:pStyle w:val="ppBulletList"/>
        <w:rPr>
          <w:lang w:val="es-ES"/>
        </w:rPr>
      </w:pPr>
      <w:r w:rsidRPr="007B52AF">
        <w:rPr>
          <w:lang w:val="es-ES"/>
        </w:rPr>
        <w:t>Paso 5 – Añadir un Shim para aisl</w:t>
      </w:r>
      <w:r>
        <w:rPr>
          <w:lang w:val="es-ES"/>
        </w:rPr>
        <w:t>arnos de la fecha del sistema</w:t>
      </w:r>
      <w:r>
        <w:rPr>
          <w:lang w:val="es-ES"/>
        </w:rPr>
        <w:tab/>
      </w:r>
    </w:p>
    <w:p w:rsidR="007B52AF" w:rsidRDefault="007B52AF" w:rsidP="00B94909">
      <w:pPr>
        <w:pStyle w:val="ppBulletList"/>
        <w:rPr>
          <w:lang w:val="es-ES"/>
        </w:rPr>
      </w:pPr>
      <w:r w:rsidRPr="007B52AF">
        <w:rPr>
          <w:lang w:val="es-ES"/>
        </w:rPr>
        <w:t>Paso 6 – (Opcional) Ejectua el test con el debugger para en</w:t>
      </w:r>
      <w:r>
        <w:rPr>
          <w:lang w:val="es-ES"/>
        </w:rPr>
        <w:t>tender el flujo</w:t>
      </w:r>
      <w:r w:rsidR="00B94909">
        <w:rPr>
          <w:lang w:val="es-ES"/>
        </w:rPr>
        <w:t xml:space="preserve"> de ejecución</w:t>
      </w:r>
    </w:p>
    <w:p w:rsidR="00B94909" w:rsidRPr="007B52AF" w:rsidRDefault="00B94909" w:rsidP="00B94909">
      <w:pPr>
        <w:pStyle w:val="ppListEnd"/>
        <w:rPr>
          <w:lang w:val="es-ES"/>
        </w:rPr>
      </w:pPr>
    </w:p>
    <w:bookmarkEnd w:id="0"/>
    <w:p w:rsidR="007B52AF" w:rsidRDefault="007B52AF" w:rsidP="00720014">
      <w:pPr>
        <w:pStyle w:val="ppBodyText"/>
        <w:rPr>
          <w:lang w:val="es-ES"/>
        </w:rPr>
      </w:pPr>
    </w:p>
    <w:p w:rsidR="007B52AF" w:rsidRPr="00AD52BD" w:rsidRDefault="00720014" w:rsidP="00720014">
      <w:pPr>
        <w:pStyle w:val="ppBodyText"/>
        <w:rPr>
          <w:lang w:val="es-ES"/>
        </w:rPr>
      </w:pPr>
      <w:r>
        <w:rPr>
          <w:lang w:val="es-ES"/>
        </w:rPr>
        <w:t>OBJETIVO</w:t>
      </w:r>
    </w:p>
    <w:tbl>
      <w:tblPr>
        <w:tblStyle w:val="TableGrid"/>
        <w:tblW w:w="9423" w:type="dxa"/>
        <w:tblInd w:w="78" w:type="dxa"/>
        <w:tblCellMar>
          <w:top w:w="58" w:type="dxa"/>
          <w:left w:w="71" w:type="dxa"/>
          <w:right w:w="117" w:type="dxa"/>
        </w:tblCellMar>
        <w:tblLook w:val="04A0" w:firstRow="1" w:lastRow="0" w:firstColumn="1" w:lastColumn="0" w:noHBand="0" w:noVBand="1"/>
      </w:tblPr>
      <w:tblGrid>
        <w:gridCol w:w="9423"/>
      </w:tblGrid>
      <w:tr w:rsidR="00720014" w:rsidRPr="003A5053" w:rsidTr="00720014">
        <w:trPr>
          <w:trHeight w:val="1049"/>
        </w:trPr>
        <w:tc>
          <w:tcPr>
            <w:tcW w:w="9423" w:type="dxa"/>
            <w:tcBorders>
              <w:top w:val="nil"/>
              <w:left w:val="single" w:sz="24" w:space="0" w:color="FFFFFF"/>
              <w:bottom w:val="nil"/>
              <w:right w:val="nil"/>
            </w:tcBorders>
            <w:shd w:val="clear" w:color="auto" w:fill="F2F2F2"/>
          </w:tcPr>
          <w:p w:rsidR="00720014" w:rsidRPr="00AD52BD" w:rsidRDefault="00720014" w:rsidP="00720014">
            <w:pPr>
              <w:pStyle w:val="ppBodyTextIndent"/>
              <w:rPr>
                <w:lang w:val="es-ES"/>
              </w:rPr>
            </w:pPr>
            <w:r w:rsidRPr="00AD52BD">
              <w:rPr>
                <w:lang w:val="es-ES"/>
              </w:rPr>
              <w:t xml:space="preserve">En este ejercicio, veremos cómo usar Shims para aislarnos el código que queremos testear de las dependencias del sistema de archivos y de la fecha del sistema. </w:t>
            </w:r>
          </w:p>
        </w:tc>
      </w:tr>
    </w:tbl>
    <w:p w:rsidR="007B52AF" w:rsidRPr="00AD52BD" w:rsidRDefault="00B94909" w:rsidP="00B94909">
      <w:pPr>
        <w:pStyle w:val="Heading2"/>
        <w:rPr>
          <w:lang w:val="es-ES"/>
        </w:rPr>
      </w:pPr>
      <w:r>
        <w:rPr>
          <w:lang w:val="es-ES"/>
        </w:rPr>
        <w:t xml:space="preserve">Escenario </w:t>
      </w:r>
    </w:p>
    <w:p w:rsidR="007B52AF" w:rsidRPr="00AD52BD" w:rsidRDefault="007B52AF" w:rsidP="00B94909">
      <w:pPr>
        <w:pStyle w:val="ppBodyText"/>
        <w:rPr>
          <w:lang w:val="es-ES"/>
        </w:rPr>
      </w:pPr>
      <w:r w:rsidRPr="00AD52BD">
        <w:rPr>
          <w:lang w:val="es-ES"/>
        </w:rPr>
        <w:t xml:space="preserve">Eres uno de los desarrolladores de una empresa de software. Tu equipo está a cargo del mantenimiento de un assembly de log que se usa en todas las aplicaciones del departamento. </w:t>
      </w:r>
    </w:p>
    <w:p w:rsidR="007B52AF" w:rsidRPr="00AD52BD" w:rsidRDefault="007B52AF" w:rsidP="00B94909">
      <w:pPr>
        <w:pStyle w:val="ppBodyText"/>
        <w:rPr>
          <w:lang w:val="es-ES"/>
        </w:rPr>
      </w:pPr>
      <w:r w:rsidRPr="00AD52BD">
        <w:rPr>
          <w:lang w:val="es-ES"/>
        </w:rPr>
        <w:t xml:space="preserve">Te han asignado la tarea de añadir una nueva característica a la clase central del sistema: el LogAggregator. Esta clase puede añadir archivos de log a un directorio y filtrar los archivos a sólo unos días. </w:t>
      </w:r>
    </w:p>
    <w:p w:rsidR="007B52AF" w:rsidRPr="00AD52BD" w:rsidRDefault="007B52AF" w:rsidP="00B94909">
      <w:pPr>
        <w:pStyle w:val="ppBodyText"/>
        <w:rPr>
          <w:lang w:val="es-ES"/>
        </w:rPr>
      </w:pPr>
      <w:r w:rsidRPr="00AD52BD">
        <w:rPr>
          <w:lang w:val="es-ES"/>
        </w:rPr>
        <w:t xml:space="preserve">No hay test unitarios para ese componente por ahora. Antes de cambiar nada en esa parte del código, quieres asegurarte de que no rompes nada. Desafortunadamente, la clase LogAggregator no ha sido diseñada para que se fácil asilarla ni del sistema de archivos ni de la hora del sistema a base de pasarle los valores necesarios. El código no ofrece ninguna forma de inyectarle un stub, está ocultando su implementación. </w:t>
      </w:r>
    </w:p>
    <w:p w:rsidR="007B52AF" w:rsidRPr="00AD52BD" w:rsidRDefault="007B52AF" w:rsidP="00B94909">
      <w:pPr>
        <w:pStyle w:val="ppBodyText"/>
        <w:rPr>
          <w:lang w:val="es-ES"/>
        </w:rPr>
      </w:pPr>
      <w:r w:rsidRPr="00AD52BD">
        <w:rPr>
          <w:lang w:val="es-ES"/>
        </w:rPr>
        <w:t xml:space="preserve">Por lo tanto, vamos a crear nuestro primer Shim para poder testear la clase LogAggregator. </w:t>
      </w:r>
    </w:p>
    <w:p w:rsidR="007B52AF" w:rsidRPr="00AD52BD" w:rsidRDefault="00B94909" w:rsidP="00B94909">
      <w:pPr>
        <w:pStyle w:val="Heading2"/>
        <w:rPr>
          <w:lang w:val="es-ES"/>
        </w:rPr>
      </w:pPr>
      <w:r>
        <w:rPr>
          <w:lang w:val="es-ES"/>
        </w:rPr>
        <w:t xml:space="preserve">Paso 1 – Revisar la clase LogAggregator </w:t>
      </w:r>
    </w:p>
    <w:p w:rsidR="007B52AF" w:rsidRDefault="007B52AF" w:rsidP="00B94909">
      <w:pPr>
        <w:pStyle w:val="ppNumberList"/>
        <w:rPr>
          <w:lang w:val="es-ES"/>
        </w:rPr>
      </w:pPr>
      <w:r w:rsidRPr="00AD52BD">
        <w:rPr>
          <w:lang w:val="es-ES"/>
        </w:rPr>
        <w:t>1.</w:t>
      </w:r>
      <w:r w:rsidRPr="00AD52BD">
        <w:rPr>
          <w:rFonts w:ascii="Arial" w:eastAsia="Arial" w:hAnsi="Arial" w:cs="Arial"/>
          <w:lang w:val="es-ES"/>
        </w:rPr>
        <w:t xml:space="preserve"> </w:t>
      </w:r>
      <w:r w:rsidRPr="00AD52BD">
        <w:rPr>
          <w:lang w:val="es-ES"/>
        </w:rPr>
        <w:t xml:space="preserve">Abre la solución </w:t>
      </w:r>
      <w:r w:rsidRPr="00AD52BD">
        <w:rPr>
          <w:b/>
          <w:lang w:val="es-ES"/>
        </w:rPr>
        <w:t xml:space="preserve">EnterpriseLoger.sln </w:t>
      </w:r>
      <w:r w:rsidRPr="00AD52BD">
        <w:rPr>
          <w:lang w:val="es-ES"/>
        </w:rPr>
        <w:t xml:space="preserve">en </w:t>
      </w:r>
      <w:r w:rsidRPr="00AD52BD">
        <w:rPr>
          <w:b/>
          <w:lang w:val="es-ES"/>
        </w:rPr>
        <w:t>Hands-on Lab\Excercies 2\start</w:t>
      </w:r>
      <w:r w:rsidRPr="00AD52BD">
        <w:rPr>
          <w:lang w:val="es-ES"/>
        </w:rPr>
        <w:t xml:space="preserve"> y abre el archivo </w:t>
      </w:r>
      <w:r w:rsidRPr="00AD52BD">
        <w:rPr>
          <w:b/>
          <w:lang w:val="es-ES"/>
        </w:rPr>
        <w:t xml:space="preserve">LogAggergator.cs. </w:t>
      </w:r>
      <w:r w:rsidRPr="00AD52BD">
        <w:rPr>
          <w:lang w:val="es-ES"/>
        </w:rPr>
        <w:t xml:space="preserve">Deberíamos ver el siguiente código en el editor: </w:t>
      </w:r>
    </w:p>
    <w:p w:rsidR="00B94909" w:rsidRPr="00AD52BD" w:rsidRDefault="00B94909" w:rsidP="00B94909">
      <w:pPr>
        <w:pStyle w:val="ppListEnd"/>
        <w:rPr>
          <w:lang w:val="es-ES"/>
        </w:rPr>
      </w:pPr>
    </w:p>
    <w:p w:rsidR="00B94909" w:rsidRPr="00720014" w:rsidRDefault="00B94909" w:rsidP="00B94909">
      <w:pPr>
        <w:pStyle w:val="ppCodeLanguageIndent"/>
        <w:rPr>
          <w:rFonts w:eastAsia="Courier New"/>
          <w:lang w:val="es-ES"/>
        </w:rPr>
      </w:pPr>
    </w:p>
    <w:p w:rsidR="00B94909" w:rsidRPr="00B94909" w:rsidRDefault="00B94909" w:rsidP="00B94909">
      <w:pPr>
        <w:pStyle w:val="ppCodeIndent"/>
        <w:rPr>
          <w:rFonts w:eastAsia="Courier New"/>
        </w:rPr>
      </w:pPr>
      <w:r w:rsidRPr="00B94909">
        <w:rPr>
          <w:rFonts w:eastAsia="Courier New"/>
        </w:rPr>
        <w:t xml:space="preserve">namespace Microsoft.ALMRangers.FakesGuide.EnterpriseLogger </w:t>
      </w:r>
    </w:p>
    <w:p w:rsidR="00B94909" w:rsidRPr="00B94909" w:rsidRDefault="00B94909" w:rsidP="00B94909">
      <w:pPr>
        <w:pStyle w:val="ppCodeIndent"/>
        <w:rPr>
          <w:rFonts w:eastAsia="Courier New"/>
        </w:rPr>
      </w:pPr>
      <w:r w:rsidRPr="00B94909">
        <w:rPr>
          <w:rFonts w:eastAsia="Courier New"/>
        </w:rPr>
        <w:t xml:space="preserve">{     using System;     using System.Collections.Generic;     using System.Globalization;     using System.IO; </w:t>
      </w:r>
    </w:p>
    <w:p w:rsidR="00B94909" w:rsidRPr="00B94909" w:rsidRDefault="00B94909" w:rsidP="00B94909">
      <w:pPr>
        <w:pStyle w:val="ppCodeIndent"/>
        <w:rPr>
          <w:rFonts w:eastAsia="Courier New"/>
        </w:rPr>
      </w:pPr>
      <w:r w:rsidRPr="00B94909">
        <w:rPr>
          <w:rFonts w:eastAsia="Courier New"/>
        </w:rPr>
        <w:t xml:space="preserve">      public class LogAggregator </w:t>
      </w:r>
    </w:p>
    <w:p w:rsidR="00B94909" w:rsidRPr="00B94909" w:rsidRDefault="00B94909" w:rsidP="00B94909">
      <w:pPr>
        <w:pStyle w:val="ppCodeIndent"/>
        <w:rPr>
          <w:rFonts w:eastAsia="Courier New"/>
        </w:rPr>
      </w:pPr>
      <w:r w:rsidRPr="00B94909">
        <w:rPr>
          <w:rFonts w:eastAsia="Courier New"/>
        </w:rPr>
        <w:t xml:space="preserve">    {         public string[] AggregateLogs(string logDirPath, int daysInPast) </w:t>
      </w:r>
    </w:p>
    <w:p w:rsidR="00B94909" w:rsidRPr="00B94909" w:rsidRDefault="00B94909" w:rsidP="00B94909">
      <w:pPr>
        <w:pStyle w:val="ppCodeIndent"/>
        <w:rPr>
          <w:rFonts w:eastAsia="Courier New"/>
        </w:rPr>
      </w:pPr>
      <w:r w:rsidRPr="00B94909">
        <w:rPr>
          <w:rFonts w:eastAsia="Courier New"/>
        </w:rPr>
        <w:t xml:space="preserve">        {             var mergedLines = new List&lt;string&gt;();             var filePaths = Directory.GetFiles(logDirPath, "*.log");             foreach (var filePath in filePaths) </w:t>
      </w:r>
    </w:p>
    <w:p w:rsidR="00B94909" w:rsidRPr="00B94909" w:rsidRDefault="00B94909" w:rsidP="00B94909">
      <w:pPr>
        <w:pStyle w:val="ppCodeIndent"/>
        <w:rPr>
          <w:rFonts w:eastAsia="Courier New"/>
        </w:rPr>
      </w:pPr>
      <w:r w:rsidRPr="00B94909">
        <w:rPr>
          <w:rFonts w:eastAsia="Courier New"/>
        </w:rPr>
        <w:t xml:space="preserve">            {                 if (this.IsInDateRange(filePath, daysInPast)) </w:t>
      </w:r>
    </w:p>
    <w:p w:rsidR="00B94909" w:rsidRPr="00B94909" w:rsidRDefault="00B94909" w:rsidP="00B94909">
      <w:pPr>
        <w:pStyle w:val="ppCodeIndent"/>
        <w:rPr>
          <w:rFonts w:eastAsia="Courier New"/>
        </w:rPr>
      </w:pPr>
      <w:r w:rsidRPr="00B94909">
        <w:rPr>
          <w:rFonts w:eastAsia="Courier New"/>
        </w:rPr>
        <w:t xml:space="preserve">                {                     mergedLines.AddRange(File.ReadAllLines(filePath));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return mergedLines.ToArray();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private bool IsInDateRange(string filePath, int daysInPast) </w:t>
      </w:r>
    </w:p>
    <w:p w:rsidR="00B94909" w:rsidRPr="00B94909" w:rsidRDefault="00B94909" w:rsidP="00B94909">
      <w:pPr>
        <w:pStyle w:val="ppCodeIndent"/>
        <w:rPr>
          <w:rFonts w:eastAsia="Courier New"/>
        </w:rPr>
      </w:pPr>
      <w:r w:rsidRPr="00B94909">
        <w:rPr>
          <w:rFonts w:eastAsia="Courier New"/>
        </w:rPr>
        <w:t xml:space="preserve">        {             string logName = Path.GetFileNameWithoutExtension(filePath);             if (logName.Length &lt; 8) </w:t>
      </w:r>
    </w:p>
    <w:p w:rsidR="00B94909" w:rsidRPr="00B94909" w:rsidRDefault="00B94909" w:rsidP="00B94909">
      <w:pPr>
        <w:pStyle w:val="ppCodeIndent"/>
        <w:rPr>
          <w:rFonts w:eastAsia="Courier New"/>
        </w:rPr>
      </w:pPr>
      <w:r w:rsidRPr="00B94909">
        <w:rPr>
          <w:rFonts w:eastAsia="Courier New"/>
        </w:rPr>
        <w:t xml:space="preserve">            {                 return false;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w:t>
      </w:r>
    </w:p>
    <w:p w:rsidR="00B94909" w:rsidRPr="00B94909" w:rsidRDefault="00B94909" w:rsidP="00B94909">
      <w:pPr>
        <w:pStyle w:val="ppCodeIndent"/>
        <w:rPr>
          <w:rFonts w:eastAsia="Courier New"/>
        </w:rPr>
      </w:pPr>
      <w:r w:rsidRPr="00B94909">
        <w:rPr>
          <w:rFonts w:eastAsia="Courier New"/>
        </w:rPr>
        <w:t xml:space="preserve">            string logDayString = logName.Substring(logName.Length - 8, 8); </w:t>
      </w:r>
    </w:p>
    <w:p w:rsidR="00B94909" w:rsidRPr="00B94909" w:rsidRDefault="00B94909" w:rsidP="00B94909">
      <w:pPr>
        <w:pStyle w:val="ppCodeIndent"/>
        <w:rPr>
          <w:rFonts w:eastAsia="Courier New"/>
        </w:rPr>
      </w:pPr>
      <w:r w:rsidRPr="00B94909">
        <w:rPr>
          <w:rFonts w:eastAsia="Courier New"/>
        </w:rPr>
        <w:t xml:space="preserve">            DateTime logDay; </w:t>
      </w:r>
    </w:p>
    <w:p w:rsidR="00B94909" w:rsidRPr="00B94909" w:rsidRDefault="00B94909" w:rsidP="00B94909">
      <w:pPr>
        <w:pStyle w:val="ppCodeIndent"/>
        <w:rPr>
          <w:rFonts w:eastAsia="Courier New"/>
        </w:rPr>
      </w:pPr>
      <w:r w:rsidRPr="00B94909">
        <w:rPr>
          <w:rFonts w:eastAsia="Courier New"/>
        </w:rPr>
        <w:t xml:space="preserve">            DateTime today = DateTime.Today; </w:t>
      </w:r>
    </w:p>
    <w:p w:rsidR="00B94909" w:rsidRPr="00B94909" w:rsidRDefault="00B94909" w:rsidP="00B94909">
      <w:pPr>
        <w:pStyle w:val="ppCodeIndent"/>
        <w:rPr>
          <w:rFonts w:eastAsia="Courier New"/>
        </w:rPr>
      </w:pPr>
      <w:r w:rsidRPr="00B94909">
        <w:rPr>
          <w:rFonts w:eastAsia="Courier New"/>
        </w:rPr>
        <w:t xml:space="preserve">            if (DateTime.TryParseExact(logDayString, "yyyyMMdd",                                         CultureInfo.InvariantCulture,  </w:t>
      </w:r>
    </w:p>
    <w:p w:rsidR="00B94909" w:rsidRPr="00B94909" w:rsidRDefault="00B94909" w:rsidP="00B94909">
      <w:pPr>
        <w:pStyle w:val="ppCodeIndent"/>
        <w:rPr>
          <w:rFonts w:eastAsia="Courier New"/>
        </w:rPr>
      </w:pPr>
      <w:r w:rsidRPr="00B94909">
        <w:rPr>
          <w:rFonts w:eastAsia="Courier New"/>
        </w:rPr>
        <w:t xml:space="preserve">                                       DateTimeStyles.None, out logDay)) </w:t>
      </w:r>
    </w:p>
    <w:p w:rsidR="00B94909" w:rsidRPr="00B94909" w:rsidRDefault="00B94909" w:rsidP="00B94909">
      <w:pPr>
        <w:pStyle w:val="ppCodeIndent"/>
        <w:rPr>
          <w:rFonts w:eastAsia="Courier New"/>
        </w:rPr>
      </w:pPr>
      <w:r w:rsidRPr="00B94909">
        <w:rPr>
          <w:rFonts w:eastAsia="Courier New"/>
        </w:rPr>
        <w:t xml:space="preserve">            {                 return logDay.AddDays(daysInPast) &gt;= today;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return false;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w:t>
      </w:r>
    </w:p>
    <w:p w:rsidR="00B94909" w:rsidRDefault="00B94909" w:rsidP="00720014">
      <w:pPr>
        <w:pStyle w:val="ppBodyText"/>
        <w:rPr>
          <w:rFonts w:eastAsia="Courier New"/>
        </w:rPr>
      </w:pPr>
    </w:p>
    <w:p w:rsidR="007B52AF" w:rsidRDefault="00B94909" w:rsidP="00720014">
      <w:pPr>
        <w:pStyle w:val="ppBodyText"/>
      </w:pPr>
      <w: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B94909" w:rsidRPr="003A5053" w:rsidTr="00B94909">
        <w:trPr>
          <w:trHeight w:val="718"/>
        </w:trPr>
        <w:tc>
          <w:tcPr>
            <w:tcW w:w="9507" w:type="dxa"/>
            <w:tcBorders>
              <w:top w:val="nil"/>
              <w:left w:val="single" w:sz="24" w:space="0" w:color="FFFFFF"/>
              <w:bottom w:val="nil"/>
              <w:right w:val="nil"/>
            </w:tcBorders>
            <w:shd w:val="clear" w:color="auto" w:fill="F2F2F2"/>
          </w:tcPr>
          <w:p w:rsidR="00B94909" w:rsidRPr="00AD52BD" w:rsidRDefault="00B94909" w:rsidP="00B94909">
            <w:pPr>
              <w:pStyle w:val="ppBodyText"/>
              <w:rPr>
                <w:lang w:val="es-ES"/>
              </w:rPr>
            </w:pPr>
            <w:r w:rsidRPr="00AD52BD">
              <w:rPr>
                <w:lang w:val="es-ES"/>
              </w:rPr>
              <w:t xml:space="preserve">El código que vemos aquí es una clase para para centrarnos. Puedes hacer todos los pasos de este laboratorio basándote en esta clase. Si no tienes acceso a la solución que tenemos preparada, puedes generarlo creando una class library y copiando y pegando el código en él. </w:t>
            </w:r>
          </w:p>
        </w:tc>
      </w:tr>
    </w:tbl>
    <w:p w:rsidR="007B52AF" w:rsidRPr="00AD52BD" w:rsidRDefault="007B52AF" w:rsidP="00B94909">
      <w:pPr>
        <w:pStyle w:val="ppBodyText"/>
        <w:rPr>
          <w:lang w:val="es-ES"/>
        </w:rPr>
      </w:pPr>
      <w:r w:rsidRPr="00AD52BD">
        <w:rPr>
          <w:rFonts w:eastAsia="Calibri"/>
          <w:lang w:val="es-ES"/>
        </w:rPr>
        <w:t xml:space="preserve"> </w:t>
      </w:r>
    </w:p>
    <w:p w:rsidR="007B52AF" w:rsidRPr="00AD52BD" w:rsidRDefault="00B94909" w:rsidP="00B94909">
      <w:pPr>
        <w:pStyle w:val="Heading2"/>
        <w:rPr>
          <w:lang w:val="es-ES"/>
        </w:rPr>
      </w:pPr>
      <w:r>
        <w:rPr>
          <w:lang w:val="es-ES"/>
        </w:rPr>
        <w:t xml:space="preserve">Paso 2 – Crea un proyecto de test </w:t>
      </w:r>
    </w:p>
    <w:p w:rsidR="007B52AF" w:rsidRPr="00AD52BD" w:rsidRDefault="007B52AF" w:rsidP="00B94909">
      <w:pPr>
        <w:pStyle w:val="ppNumberList"/>
        <w:rPr>
          <w:lang w:val="es-ES"/>
        </w:rPr>
      </w:pPr>
      <w:r w:rsidRPr="00AD52BD">
        <w:rPr>
          <w:lang w:val="es-ES"/>
        </w:rPr>
        <w:t xml:space="preserve">Añade un proyecto del tipo </w:t>
      </w:r>
      <w:r w:rsidRPr="00AD52BD">
        <w:rPr>
          <w:b/>
          <w:lang w:val="es-ES"/>
        </w:rPr>
        <w:t>Visual C# Unit Test Proyect</w:t>
      </w:r>
      <w:r w:rsidRPr="00AD52BD">
        <w:rPr>
          <w:lang w:val="es-ES"/>
        </w:rPr>
        <w:t xml:space="preserve"> a la solución llamado “EnterpriseLogger.Tests.Unit” </w:t>
      </w:r>
    </w:p>
    <w:p w:rsidR="007B52AF" w:rsidRDefault="007B52AF" w:rsidP="00B94909">
      <w:pPr>
        <w:pStyle w:val="ppNumberList"/>
        <w:rPr>
          <w:lang w:val="es-ES"/>
        </w:rPr>
      </w:pPr>
      <w:r w:rsidRPr="00AD52BD">
        <w:rPr>
          <w:lang w:val="es-ES"/>
        </w:rPr>
        <w:t xml:space="preserve">En el proyecto “EnterpriseLogger.Tests.Unit” añade una referencia </w:t>
      </w:r>
      <w:r w:rsidR="00B94909">
        <w:rPr>
          <w:lang w:val="es-ES"/>
        </w:rPr>
        <w:t>al proyecto “EnterpriseLogger”</w:t>
      </w:r>
    </w:p>
    <w:p w:rsidR="00B94909" w:rsidRPr="00AD52BD" w:rsidRDefault="00B94909" w:rsidP="00B94909">
      <w:pPr>
        <w:pStyle w:val="ppListEnd"/>
        <w:rPr>
          <w:lang w:val="es-ES"/>
        </w:rPr>
      </w:pPr>
    </w:p>
    <w:p w:rsidR="007B52AF" w:rsidRPr="00AD52BD" w:rsidRDefault="00B94909" w:rsidP="00B94909">
      <w:pPr>
        <w:pStyle w:val="Heading2"/>
        <w:rPr>
          <w:lang w:val="es-ES"/>
        </w:rPr>
      </w:pPr>
      <w:r>
        <w:rPr>
          <w:lang w:val="es-ES"/>
        </w:rPr>
        <w:t xml:space="preserve">Paso 3 – Crea el primer test </w:t>
      </w:r>
    </w:p>
    <w:p w:rsidR="007B52AF" w:rsidRPr="00AD52BD" w:rsidRDefault="007B52AF" w:rsidP="00B94909">
      <w:pPr>
        <w:pStyle w:val="ppNumberList"/>
        <w:rPr>
          <w:lang w:val="es-ES"/>
        </w:rPr>
      </w:pPr>
      <w:r w:rsidRPr="00AD52BD">
        <w:rPr>
          <w:lang w:val="es-ES"/>
        </w:rPr>
        <w:t>Renombra “UnitTetst1.cs” a “LogAggregatorTests.cs” 2.</w:t>
      </w:r>
      <w:r w:rsidRPr="00AD52BD">
        <w:rPr>
          <w:rFonts w:ascii="Arial" w:eastAsia="Arial" w:hAnsi="Arial" w:cs="Arial"/>
          <w:lang w:val="es-ES"/>
        </w:rPr>
        <w:t xml:space="preserve"> </w:t>
      </w:r>
      <w:r w:rsidRPr="00AD52BD">
        <w:rPr>
          <w:lang w:val="es-ES"/>
        </w:rPr>
        <w:t xml:space="preserve">Abre “LogAggergatorTests.cs” y añade el siguiente using: </w:t>
      </w:r>
    </w:p>
    <w:p w:rsidR="00B94909" w:rsidRDefault="00B94909" w:rsidP="00B94909">
      <w:pPr>
        <w:pStyle w:val="ppCodeLanguageIndent"/>
        <w:rPr>
          <w:lang w:val="es-ES"/>
        </w:rPr>
      </w:pPr>
    </w:p>
    <w:p w:rsidR="007B52AF" w:rsidRPr="00B94909" w:rsidRDefault="00B94909" w:rsidP="00B94909">
      <w:pPr>
        <w:pStyle w:val="ppCodeIndent"/>
      </w:pPr>
      <w:r w:rsidRPr="00B94909">
        <w:t>using Microsoft.ALMRangers.FakesGuide.EnterpriseLogger;</w:t>
      </w:r>
    </w:p>
    <w:p w:rsidR="007B52AF" w:rsidRDefault="007B52AF" w:rsidP="00B94909">
      <w:pPr>
        <w:pStyle w:val="ppBodyTextIndent"/>
      </w:pPr>
    </w:p>
    <w:p w:rsidR="007B52AF" w:rsidRPr="00AD52BD" w:rsidRDefault="007B52AF" w:rsidP="00B94909">
      <w:pPr>
        <w:pStyle w:val="ppNumberList"/>
        <w:rPr>
          <w:lang w:val="es-ES"/>
        </w:rPr>
      </w:pPr>
      <w:r w:rsidRPr="00AD52BD">
        <w:rPr>
          <w:lang w:val="es-ES"/>
        </w:rPr>
        <w:t xml:space="preserve">Reemplaza el método “TestMethod1” por el siguiente: </w:t>
      </w:r>
    </w:p>
    <w:p w:rsidR="00B94909" w:rsidRPr="00720014" w:rsidRDefault="00B94909" w:rsidP="00B94909">
      <w:pPr>
        <w:pStyle w:val="ppCodeLanguageIndent"/>
        <w:rPr>
          <w:rFonts w:eastAsia="Courier New"/>
          <w:lang w:val="es-ES"/>
        </w:rPr>
      </w:pPr>
    </w:p>
    <w:p w:rsidR="00B94909" w:rsidRPr="00B94909" w:rsidRDefault="00B94909" w:rsidP="00B94909">
      <w:pPr>
        <w:pStyle w:val="ppCodeIndent"/>
        <w:rPr>
          <w:rFonts w:eastAsia="Courier New"/>
        </w:rPr>
      </w:pPr>
      <w:r w:rsidRPr="00B94909">
        <w:rPr>
          <w:rFonts w:eastAsia="Courier New"/>
        </w:rPr>
        <w:t xml:space="preserve">[TestMethod] public void AggregateLogs_PastThreeDays_ReturnsAllLinesFromPastThreeDaysAndToday() </w:t>
      </w:r>
    </w:p>
    <w:p w:rsidR="00B94909" w:rsidRPr="00B94909" w:rsidRDefault="00B94909" w:rsidP="00B94909">
      <w:pPr>
        <w:pStyle w:val="ppCodeIndent"/>
        <w:rPr>
          <w:rFonts w:eastAsia="Courier New"/>
        </w:rPr>
      </w:pPr>
      <w:r w:rsidRPr="00B94909">
        <w:rPr>
          <w:rFonts w:eastAsia="Courier New"/>
        </w:rPr>
        <w:t xml:space="preserve">{ </w:t>
      </w:r>
    </w:p>
    <w:p w:rsidR="00B94909" w:rsidRPr="00B94909" w:rsidRDefault="00B94909" w:rsidP="00B94909">
      <w:pPr>
        <w:pStyle w:val="ppCodeIndent"/>
        <w:rPr>
          <w:rFonts w:eastAsia="Courier New"/>
        </w:rPr>
      </w:pPr>
      <w:r w:rsidRPr="00B94909">
        <w:rPr>
          <w:rFonts w:eastAsia="Courier New"/>
        </w:rPr>
        <w:t xml:space="preserve">    // Arrange     var sut = new LogAggregator(); </w:t>
      </w:r>
    </w:p>
    <w:p w:rsidR="00B94909" w:rsidRPr="00B94909" w:rsidRDefault="00B94909" w:rsidP="00B94909">
      <w:pPr>
        <w:pStyle w:val="ppCodeIndent"/>
        <w:rPr>
          <w:rFonts w:eastAsia="Courier New"/>
        </w:rPr>
      </w:pPr>
      <w:r w:rsidRPr="00B94909">
        <w:rPr>
          <w:rFonts w:eastAsia="Courier New"/>
        </w:rPr>
        <w:t xml:space="preserve">      // Act     var result = sut.AggregateLogs(@"C:\SomeLogDir", daysInPast: 3); </w:t>
      </w:r>
    </w:p>
    <w:p w:rsidR="00B94909" w:rsidRPr="00B94909" w:rsidRDefault="00B94909" w:rsidP="00B94909">
      <w:pPr>
        <w:pStyle w:val="ppCodeIndent"/>
        <w:rPr>
          <w:rFonts w:eastAsia="Courier New"/>
        </w:rPr>
      </w:pPr>
      <w:r w:rsidRPr="00B94909">
        <w:rPr>
          <w:rFonts w:eastAsia="Courier New"/>
        </w:rPr>
        <w:t xml:space="preserve">  </w:t>
      </w:r>
    </w:p>
    <w:p w:rsidR="00B94909" w:rsidRPr="00B94909" w:rsidRDefault="00B94909" w:rsidP="00B94909">
      <w:pPr>
        <w:pStyle w:val="ppCodeIndent"/>
        <w:rPr>
          <w:rFonts w:eastAsia="Courier New"/>
        </w:rPr>
      </w:pPr>
      <w:r w:rsidRPr="00B94909">
        <w:rPr>
          <w:rFonts w:eastAsia="Courier New"/>
        </w:rPr>
        <w:t xml:space="preserve">    // Assert </w:t>
      </w:r>
    </w:p>
    <w:p w:rsidR="00B94909" w:rsidRPr="00B94909" w:rsidRDefault="00B94909" w:rsidP="00B94909">
      <w:pPr>
        <w:pStyle w:val="ppCodeIndent"/>
        <w:rPr>
          <w:rFonts w:eastAsia="Courier New"/>
        </w:rPr>
      </w:pPr>
      <w:r w:rsidRPr="00B94909">
        <w:rPr>
          <w:rFonts w:eastAsia="Courier New"/>
        </w:rPr>
        <w:t xml:space="preserve">    Assert.AreEqual(4, result.Length, "Number of aggregated lines incorrect."); </w:t>
      </w:r>
    </w:p>
    <w:p w:rsidR="00B94909" w:rsidRPr="00B94909" w:rsidRDefault="00B94909" w:rsidP="00B94909">
      <w:pPr>
        <w:pStyle w:val="ppCodeIndent"/>
        <w:rPr>
          <w:rFonts w:eastAsia="Courier New"/>
        </w:rPr>
      </w:pPr>
      <w:r w:rsidRPr="00B94909">
        <w:rPr>
          <w:rFonts w:eastAsia="Courier New"/>
        </w:rPr>
        <w:t xml:space="preserve">    Assert.AreEqual("ThreeDaysAgoFirstLine", result[0], "First line incorrect."); </w:t>
      </w:r>
    </w:p>
    <w:p w:rsidR="00B94909" w:rsidRPr="00B94909" w:rsidRDefault="00B94909" w:rsidP="00B94909">
      <w:pPr>
        <w:pStyle w:val="ppCodeIndent"/>
        <w:rPr>
          <w:rFonts w:eastAsia="Courier New"/>
        </w:rPr>
      </w:pPr>
      <w:r w:rsidRPr="00B94909">
        <w:rPr>
          <w:rFonts w:eastAsia="Courier New"/>
        </w:rPr>
        <w:t xml:space="preserve">    Assert.AreEqual("TodayLastLine", result[3], "Last line incorrect."); </w:t>
      </w:r>
    </w:p>
    <w:p w:rsidR="00B94909" w:rsidRPr="00B94909" w:rsidRDefault="00B94909" w:rsidP="00B94909">
      <w:pPr>
        <w:pStyle w:val="ppCodeIndent"/>
        <w:rPr>
          <w:rFonts w:eastAsia="Courier New"/>
        </w:rPr>
      </w:pPr>
      <w:r w:rsidRPr="00B94909">
        <w:rPr>
          <w:rFonts w:eastAsia="Courier New"/>
        </w:rPr>
        <w:t>}</w:t>
      </w:r>
    </w:p>
    <w:p w:rsidR="00B94909" w:rsidRDefault="00B94909" w:rsidP="00B94909">
      <w:pPr>
        <w:pStyle w:val="ppBodyTextIndent"/>
        <w:rPr>
          <w:rFonts w:eastAsia="Courier New"/>
        </w:rPr>
      </w:pPr>
    </w:p>
    <w:p w:rsidR="007B52AF" w:rsidRDefault="007B52AF" w:rsidP="00B94909">
      <w:pPr>
        <w:pStyle w:val="ppNumberList"/>
        <w:rPr>
          <w:lang w:val="es-ES"/>
        </w:rPr>
      </w:pPr>
      <w:r w:rsidRPr="003920FB">
        <w:rPr>
          <w:lang w:val="es-ES"/>
        </w:rPr>
        <w:t xml:space="preserve">Haz clic derecho en el método y selecciona la opción </w:t>
      </w:r>
      <w:r w:rsidRPr="003920FB">
        <w:rPr>
          <w:b/>
          <w:lang w:val="es-ES"/>
        </w:rPr>
        <w:t>Run Tests</w:t>
      </w:r>
      <w:r w:rsidRPr="003920FB">
        <w:rPr>
          <w:lang w:val="es-ES"/>
        </w:rPr>
        <w:t xml:space="preserve">. El test empezará a ejecutarse y fallará. </w:t>
      </w:r>
    </w:p>
    <w:p w:rsidR="00B94909" w:rsidRPr="003920FB" w:rsidRDefault="00B94909" w:rsidP="00B94909">
      <w:pPr>
        <w:pStyle w:val="ppListEnd"/>
        <w:rPr>
          <w:lang w:val="es-ES"/>
        </w:rPr>
      </w:pPr>
    </w:p>
    <w:p w:rsidR="007B52AF" w:rsidRPr="003920FB" w:rsidRDefault="007B52AF" w:rsidP="00B94909">
      <w:pPr>
        <w:pStyle w:val="ppBodyText"/>
        <w:rPr>
          <w:lang w:val="es-ES"/>
        </w:rPr>
      </w:pPr>
      <w:r w:rsidRPr="003920FB">
        <w:rPr>
          <w:lang w:val="es-ES"/>
        </w:rPr>
        <w:t xml:space="preserve">Este test que hemos creado testea el método “AggregateLogs” y dice lo que prueba en su propio nombre, que es comprobar que la función “AggregateLogs” – cuando se llama con el path de un directorio que contiene archivos de logs y un 3 en la variable daysInPast – debería devolver todas las líneas de aquellos logs desde hace tres días hasta ahora. </w:t>
      </w:r>
    </w:p>
    <w:p w:rsidR="007B52AF" w:rsidRPr="003920FB" w:rsidRDefault="007B52AF" w:rsidP="00B94909">
      <w:pPr>
        <w:pStyle w:val="ppBodyText"/>
        <w:rPr>
          <w:lang w:val="es-ES"/>
        </w:rPr>
      </w:pPr>
      <w:r w:rsidRPr="003920FB">
        <w:rPr>
          <w:lang w:val="es-ES"/>
        </w:rPr>
        <w:t xml:space="preserve">Sin embargo, este test sólo funcionaría si el directorio “C:\SomeLogDir” existe y mágicamente contiene archivos con los datos necesarios para este test. Esto se puede hacer escribiendo algún código de configuración. Sin embargo, el test resultante sería más un test de integración más que un test unitario real, ya que estaría usando el sistema de archivos. </w:t>
      </w:r>
    </w:p>
    <w:p w:rsidR="007B52AF" w:rsidRDefault="007B52AF" w:rsidP="00B94909">
      <w:pPr>
        <w:pStyle w:val="ppBodyText"/>
      </w:pPr>
      <w:r w:rsidRPr="003920FB">
        <w:rPr>
          <w:lang w:val="es-ES"/>
        </w:rPr>
        <w:t xml:space="preserve">Para hacer que sea un test unitario de verdad, vamos a aislar el test de los métodos estáticos que llama para acceder a la fecha del sistema y al sistema de archivos. </w:t>
      </w:r>
      <w:r>
        <w:t xml:space="preserve">Vamos a revisar el código que queremos testear: </w:t>
      </w:r>
    </w:p>
    <w:p w:rsidR="00B94909" w:rsidRDefault="00B94909" w:rsidP="00B94909">
      <w:pPr>
        <w:pStyle w:val="ppCodeLanguageIndent"/>
        <w:rPr>
          <w:rFonts w:eastAsia="Courier New"/>
        </w:rPr>
      </w:pPr>
    </w:p>
    <w:p w:rsidR="00B94909" w:rsidRPr="00B94909" w:rsidRDefault="00B94909" w:rsidP="00B94909">
      <w:pPr>
        <w:pStyle w:val="ppCodeIndent"/>
        <w:rPr>
          <w:rFonts w:eastAsia="Courier New"/>
        </w:rPr>
      </w:pPr>
      <w:r w:rsidRPr="00B94909">
        <w:rPr>
          <w:rFonts w:eastAsia="Courier New"/>
        </w:rPr>
        <w:t xml:space="preserve">public string[] AggregateLogs(string logDirPath, int daysInPast) </w:t>
      </w:r>
    </w:p>
    <w:p w:rsidR="00B94909" w:rsidRPr="00B94909" w:rsidRDefault="00B94909" w:rsidP="00B94909">
      <w:pPr>
        <w:pStyle w:val="ppCodeIndent"/>
        <w:rPr>
          <w:rFonts w:eastAsia="Courier New"/>
        </w:rPr>
      </w:pPr>
      <w:r w:rsidRPr="00B94909">
        <w:rPr>
          <w:rFonts w:eastAsia="Courier New"/>
        </w:rPr>
        <w:t xml:space="preserve">{     var mergedLines = new List&lt;string&gt;();     var filePaths = Directory.GetFiles(logDirPath, "*.log");     foreach (var filePath in filePaths) </w:t>
      </w:r>
    </w:p>
    <w:p w:rsidR="00B94909" w:rsidRPr="00B94909" w:rsidRDefault="00B94909" w:rsidP="00B94909">
      <w:pPr>
        <w:pStyle w:val="ppCodeIndent"/>
        <w:rPr>
          <w:rFonts w:eastAsia="Courier New"/>
        </w:rPr>
      </w:pPr>
      <w:r w:rsidRPr="00B94909">
        <w:rPr>
          <w:rFonts w:eastAsia="Courier New"/>
        </w:rPr>
        <w:t xml:space="preserve">    {         if (this.IsInDateRange(filePath, daysInPast)) </w:t>
      </w:r>
    </w:p>
    <w:p w:rsidR="00B94909" w:rsidRPr="00B94909" w:rsidRDefault="00B94909" w:rsidP="00B94909">
      <w:pPr>
        <w:pStyle w:val="ppCodeIndent"/>
        <w:rPr>
          <w:rFonts w:eastAsia="Courier New"/>
        </w:rPr>
      </w:pPr>
      <w:r w:rsidRPr="00B94909">
        <w:rPr>
          <w:rFonts w:eastAsia="Courier New"/>
        </w:rPr>
        <w:t xml:space="preserve">        {             mergedLines.AddRange(File.ReadAllLines(filePath)); </w:t>
      </w:r>
    </w:p>
    <w:p w:rsidR="00B94909" w:rsidRPr="00B94909" w:rsidRDefault="00B94909" w:rsidP="00B94909">
      <w:pPr>
        <w:pStyle w:val="ppCodeIndent"/>
        <w:rPr>
          <w:rFonts w:eastAsia="Courier New"/>
        </w:rPr>
      </w:pPr>
      <w:r w:rsidRPr="00B94909">
        <w:rPr>
          <w:rFonts w:eastAsia="Courier New"/>
        </w:rPr>
        <w:t xml:space="preserve">        } </w:t>
      </w:r>
    </w:p>
    <w:p w:rsidR="00B94909" w:rsidRPr="00B94909" w:rsidRDefault="00B94909" w:rsidP="00B94909">
      <w:pPr>
        <w:pStyle w:val="ppCodeIndent"/>
        <w:rPr>
          <w:rFonts w:eastAsia="Courier New"/>
        </w:rPr>
      </w:pPr>
      <w:r w:rsidRPr="00B94909">
        <w:rPr>
          <w:rFonts w:eastAsia="Courier New"/>
        </w:rPr>
        <w:t xml:space="preserve">    }       return mergedLines.ToArray(); </w:t>
      </w:r>
    </w:p>
    <w:p w:rsidR="00B94909" w:rsidRPr="00B94909" w:rsidRDefault="00B94909" w:rsidP="00B94909">
      <w:pPr>
        <w:pStyle w:val="ppCodeIndent"/>
        <w:rPr>
          <w:rFonts w:eastAsia="Courier New"/>
        </w:rPr>
      </w:pPr>
      <w:r w:rsidRPr="00B94909">
        <w:rPr>
          <w:rFonts w:eastAsia="Courier New"/>
        </w:rPr>
        <w:t>}</w:t>
      </w:r>
    </w:p>
    <w:p w:rsidR="00B94909" w:rsidRDefault="00B94909" w:rsidP="00B94909">
      <w:pPr>
        <w:pStyle w:val="ppBodyText"/>
        <w:rPr>
          <w:rFonts w:eastAsia="Courier New"/>
        </w:rPr>
      </w:pPr>
    </w:p>
    <w:p w:rsidR="007B52AF" w:rsidRPr="003920FB" w:rsidRDefault="007B52AF" w:rsidP="00B94909">
      <w:pPr>
        <w:pStyle w:val="ppBodyText"/>
        <w:rPr>
          <w:lang w:val="es-ES"/>
        </w:rPr>
      </w:pPr>
      <w:r w:rsidRPr="003920FB">
        <w:rPr>
          <w:lang w:val="es-ES"/>
        </w:rPr>
        <w:t xml:space="preserve">El método estático que vemos representa un patrón bastante adecuado para las clases File y Directory del namespace System.IO. Puede haber razones para usar el sistema de archivos de manera diferente, ya lo veremos más adelante en este ejercicio. Ahora vamos a hacer un shim para las funciones Directory.GetFiles() y File.ReadAllLines(). </w:t>
      </w:r>
    </w:p>
    <w:p w:rsidR="007B52AF" w:rsidRPr="003920FB" w:rsidRDefault="00B94909" w:rsidP="00B94909">
      <w:pPr>
        <w:pStyle w:val="Heading2"/>
        <w:rPr>
          <w:lang w:val="es-ES"/>
        </w:rPr>
      </w:pPr>
      <w:r>
        <w:rPr>
          <w:lang w:val="es-ES"/>
        </w:rPr>
        <w:t xml:space="preserve">Paso 4 – Añadir shims como fake del sistema de archivos </w:t>
      </w:r>
    </w:p>
    <w:p w:rsidR="006B7405" w:rsidRDefault="007B52AF" w:rsidP="006B7405">
      <w:pPr>
        <w:pStyle w:val="ppNumberList"/>
        <w:rPr>
          <w:lang w:val="es-ES"/>
        </w:rPr>
      </w:pPr>
      <w:r w:rsidRPr="003920FB">
        <w:rPr>
          <w:lang w:val="es-ES"/>
        </w:rPr>
        <w:t xml:space="preserve">Primero, debemos decirle a Visual Studio para qué dependencias queremos generar Fakes. </w:t>
      </w:r>
      <w:r w:rsidRPr="006B7405">
        <w:rPr>
          <w:lang w:val="es-ES"/>
        </w:rPr>
        <w:t xml:space="preserve">En el Solution </w:t>
      </w:r>
    </w:p>
    <w:p w:rsidR="007B52AF" w:rsidRPr="003920FB" w:rsidRDefault="007B52AF" w:rsidP="006B7405">
      <w:pPr>
        <w:pStyle w:val="ppBodyTextIndent"/>
        <w:rPr>
          <w:lang w:val="es-ES"/>
        </w:rPr>
      </w:pPr>
      <w:r w:rsidRPr="003920FB">
        <w:rPr>
          <w:lang w:val="es-ES"/>
        </w:rPr>
        <w:t xml:space="preserve">Explorer, en el proyecto “EnterpriseLogger.Tests.Unit” expande el nodo </w:t>
      </w:r>
      <w:r w:rsidRPr="003920FB">
        <w:rPr>
          <w:b/>
          <w:lang w:val="es-ES"/>
        </w:rPr>
        <w:t>References</w:t>
      </w:r>
      <w:r w:rsidRPr="003920FB">
        <w:rPr>
          <w:lang w:val="es-ES"/>
        </w:rPr>
        <w:t xml:space="preserve">, clic derecho en </w:t>
      </w:r>
    </w:p>
    <w:p w:rsidR="00406EC9" w:rsidRPr="00406EC9" w:rsidRDefault="00406EC9" w:rsidP="00406EC9">
      <w:pPr>
        <w:pStyle w:val="ppFigureIndent"/>
      </w:pPr>
      <w:r>
        <w:rPr>
          <w:noProof/>
          <w:lang w:bidi="ar-SA"/>
        </w:rPr>
        <w:drawing>
          <wp:inline distT="0" distB="0" distL="0" distR="0">
            <wp:extent cx="2800741" cy="175284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800741" cy="1752845"/>
                    </a:xfrm>
                    <a:prstGeom prst="rect">
                      <a:avLst/>
                    </a:prstGeom>
                  </pic:spPr>
                </pic:pic>
              </a:graphicData>
            </a:graphic>
          </wp:inline>
        </w:drawing>
      </w:r>
    </w:p>
    <w:p w:rsidR="007B52AF" w:rsidRDefault="007B52AF" w:rsidP="00406EC9">
      <w:pPr>
        <w:pStyle w:val="ppBodyText"/>
        <w:rPr>
          <w:rFonts w:eastAsia="Calibri"/>
        </w:rPr>
      </w:pPr>
      <w:r>
        <w:rPr>
          <w:rFonts w:eastAsia="Calibri"/>
        </w:rPr>
        <w:t xml:space="preserve"> </w:t>
      </w:r>
    </w:p>
    <w:p w:rsidR="006B7405" w:rsidRDefault="006B7405" w:rsidP="006B7405">
      <w:pPr>
        <w:pStyle w:val="ppBodyText"/>
      </w:pPr>
      <w:r>
        <w:rPr>
          <w:rFonts w:eastAsia="Calibri"/>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6B7405" w:rsidRPr="003A5053" w:rsidTr="006B7405">
        <w:trPr>
          <w:trHeight w:val="694"/>
        </w:trPr>
        <w:tc>
          <w:tcPr>
            <w:tcW w:w="9507" w:type="dxa"/>
            <w:tcBorders>
              <w:top w:val="nil"/>
              <w:left w:val="single" w:sz="24" w:space="0" w:color="FFFFFF"/>
              <w:bottom w:val="nil"/>
              <w:right w:val="nil"/>
            </w:tcBorders>
            <w:shd w:val="clear" w:color="auto" w:fill="F2F2F2"/>
          </w:tcPr>
          <w:p w:rsidR="006B7405" w:rsidRPr="003920FB" w:rsidRDefault="006B7405" w:rsidP="006B7405">
            <w:pPr>
              <w:pStyle w:val="ppBodyText"/>
              <w:rPr>
                <w:lang w:val="es-ES"/>
              </w:rPr>
            </w:pPr>
            <w:r w:rsidRPr="003920FB">
              <w:rPr>
                <w:lang w:val="es-ES"/>
              </w:rPr>
              <w:t xml:space="preserve">Visual Studio ha creado un nuevo directorio llamado “Fakes” que contiene dos archivos XML y ha añadido referencias a dos assemblies recién generados. </w:t>
            </w:r>
          </w:p>
        </w:tc>
      </w:tr>
    </w:tbl>
    <w:p w:rsidR="007B52AF" w:rsidRPr="003920FB" w:rsidRDefault="007B52AF" w:rsidP="006B7405">
      <w:pPr>
        <w:pStyle w:val="ppBodyText"/>
        <w:rPr>
          <w:lang w:val="es-ES"/>
        </w:rPr>
      </w:pPr>
      <w:r w:rsidRPr="003920FB">
        <w:rPr>
          <w:rFonts w:eastAsia="Calibri"/>
          <w:lang w:val="es-ES"/>
        </w:rPr>
        <w:t xml:space="preserve"> </w:t>
      </w:r>
    </w:p>
    <w:p w:rsidR="007B52AF" w:rsidRPr="003920FB" w:rsidRDefault="007B52AF" w:rsidP="006B7405">
      <w:pPr>
        <w:pStyle w:val="ppBodyText"/>
        <w:rPr>
          <w:lang w:val="es-ES"/>
        </w:rPr>
      </w:pPr>
      <w:r w:rsidRPr="003920FB">
        <w:rPr>
          <w:lang w:val="es-ES"/>
        </w:rPr>
        <w:t xml:space="preserve">Los archivos del directorio “Fakes” le dicen a Visual Studio para qué tipos hay que generar los shims. Puedes usar estos archivos para personalizar para qué tipos generar un shims o un stub. La razón por la que hay dos archivos es porque el namespace System genera más de un assembly. Como mscorlib.dll no se puede referenciar directamente, para seguir usando Fakes, siempre se añade un assembly fake de mscorlib.dll cuando se hace un Fake de System.dll. </w:t>
      </w:r>
    </w:p>
    <w:p w:rsidR="007B52AF" w:rsidRPr="003920FB" w:rsidRDefault="007B52AF" w:rsidP="006B7405">
      <w:pPr>
        <w:pStyle w:val="ppNumberList"/>
        <w:rPr>
          <w:lang w:val="es-ES"/>
        </w:rPr>
      </w:pPr>
      <w:r w:rsidRPr="003920FB">
        <w:rPr>
          <w:lang w:val="es-ES"/>
        </w:rPr>
        <w:t xml:space="preserve">Por convención, los tipos Fakes para el namespace System.IO están en el namespaces System.IO.Fakes. Para usarlos, trabajaremos con una sentencia using. En el Solution Explorer haz doble clic en “LogAggregatorTests.cs” y añade el siguiente using al principio el archivo: </w:t>
      </w:r>
      <w:r w:rsidRPr="003920FB">
        <w:rPr>
          <w:rFonts w:ascii="Courier New" w:eastAsia="Courier New" w:hAnsi="Courier New" w:cs="Courier New"/>
          <w:color w:val="0000FF"/>
          <w:sz w:val="16"/>
          <w:lang w:val="es-ES"/>
        </w:rPr>
        <w:t>using</w:t>
      </w:r>
      <w:r w:rsidRPr="003920FB">
        <w:rPr>
          <w:rFonts w:ascii="Courier New" w:eastAsia="Courier New" w:hAnsi="Courier New" w:cs="Courier New"/>
          <w:sz w:val="16"/>
          <w:lang w:val="es-ES"/>
        </w:rPr>
        <w:t xml:space="preserve"> System.IO.Fakes; </w:t>
      </w:r>
    </w:p>
    <w:p w:rsidR="007B52AF" w:rsidRDefault="007B52AF" w:rsidP="006B7405">
      <w:pPr>
        <w:pStyle w:val="ppNumberList"/>
      </w:pPr>
      <w:r w:rsidRPr="003920FB">
        <w:rPr>
          <w:lang w:val="es-ES"/>
        </w:rPr>
        <w:t xml:space="preserve">Cambia el método de test en “LogAggregatorTests.cs” de la siguiente forma. </w:t>
      </w:r>
      <w:r>
        <w:t xml:space="preserve">Los cambios están en </w:t>
      </w:r>
      <w:r>
        <w:rPr>
          <w:b/>
        </w:rPr>
        <w:t>negrita</w:t>
      </w:r>
      <w:r>
        <w:t xml:space="preserve">: </w:t>
      </w:r>
    </w:p>
    <w:p w:rsidR="006B7405" w:rsidRDefault="006B7405" w:rsidP="006B7405">
      <w:pPr>
        <w:pStyle w:val="ppCodeLanguageIndent"/>
        <w:rPr>
          <w:rFonts w:eastAsia="Courier New"/>
        </w:rPr>
      </w:pP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Arrange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var sut = new LogAggregator();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ShimDirectory.GetFilesStringString = (dir, pattern) =&gt; new string[]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@"C:\someLogDir\Log_20121001.log",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@"C:\someLogDir\Log_20121002.log",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@"C:\someLogDir\Log_20121005.log",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ShimFile.ReadAllLinesString = (path) =&gt;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switch (path)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case @"C:\someLogDir\Log_20121001.log": </w:t>
      </w:r>
    </w:p>
    <w:p w:rsid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return new string[] {"OctFirstLine1", "OctFirstLine2"};                        </w:t>
      </w:r>
    </w:p>
    <w:p w:rsidR="006B7405" w:rsidRPr="006B7405" w:rsidRDefault="006B7405" w:rsidP="006B7405">
      <w:pPr>
        <w:pStyle w:val="ppCodeIndent"/>
        <w:rPr>
          <w:rFonts w:ascii="Courier New" w:eastAsia="Courier New" w:hAnsi="Courier New" w:cs="Courier New"/>
          <w:color w:val="008000"/>
          <w:sz w:val="16"/>
        </w:rPr>
      </w:pPr>
      <w:r>
        <w:rPr>
          <w:rFonts w:ascii="Courier New" w:eastAsia="Courier New" w:hAnsi="Courier New" w:cs="Courier New"/>
          <w:color w:val="008000"/>
          <w:sz w:val="16"/>
        </w:rPr>
        <w:t xml:space="preserve">                                            </w:t>
      </w:r>
      <w:r w:rsidRPr="006B7405">
        <w:rPr>
          <w:rFonts w:ascii="Courier New" w:eastAsia="Courier New" w:hAnsi="Courier New" w:cs="Courier New"/>
          <w:color w:val="008000"/>
          <w:sz w:val="16"/>
        </w:rPr>
        <w:t xml:space="preserve">case @"C:\someLogDir\Log_20121002.log": </w:t>
      </w:r>
    </w:p>
    <w:p w:rsid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return new string[] {"ThreeDaysAgoFirstLine","OctSecondLine2"};                        </w:t>
      </w:r>
    </w:p>
    <w:p w:rsidR="006B7405" w:rsidRPr="006B7405" w:rsidRDefault="006B7405" w:rsidP="006B7405">
      <w:pPr>
        <w:pStyle w:val="ppCodeIndent"/>
        <w:rPr>
          <w:rFonts w:ascii="Courier New" w:eastAsia="Courier New" w:hAnsi="Courier New" w:cs="Courier New"/>
          <w:color w:val="008000"/>
          <w:sz w:val="16"/>
        </w:rPr>
      </w:pPr>
      <w:r>
        <w:rPr>
          <w:rFonts w:ascii="Courier New" w:eastAsia="Courier New" w:hAnsi="Courier New" w:cs="Courier New"/>
          <w:color w:val="008000"/>
          <w:sz w:val="16"/>
        </w:rPr>
        <w:t xml:space="preserve">                                            </w:t>
      </w:r>
      <w:r w:rsidRPr="006B7405">
        <w:rPr>
          <w:rFonts w:ascii="Courier New" w:eastAsia="Courier New" w:hAnsi="Courier New" w:cs="Courier New"/>
          <w:color w:val="008000"/>
          <w:sz w:val="16"/>
        </w:rPr>
        <w:t xml:space="preserve">case @"C:\someLogDir\Log_20121005.log":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return new string[] {"OctFifthLine1", "TodayLastLine"};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return new string[] {};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 Act var result = sut.AggregateLogs(@"C:\SomeLogDir", daysInPast: 3);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 Assert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Assert.AreEqual(4, result.Length, "Number of aggregated lines incorrect.");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 xml:space="preserve">CollectionAssert.Contains(result, "ThreeDaysAgoFirstLine", "Expected line missing from aggregate d log."); </w:t>
      </w:r>
    </w:p>
    <w:p w:rsidR="006B7405" w:rsidRPr="006B7405" w:rsidRDefault="006B7405" w:rsidP="006B7405">
      <w:pPr>
        <w:pStyle w:val="ppCodeIndent"/>
        <w:rPr>
          <w:rFonts w:ascii="Courier New" w:eastAsia="Courier New" w:hAnsi="Courier New" w:cs="Courier New"/>
          <w:color w:val="008000"/>
          <w:sz w:val="16"/>
        </w:rPr>
      </w:pPr>
      <w:r w:rsidRPr="006B7405">
        <w:rPr>
          <w:rFonts w:ascii="Courier New" w:eastAsia="Courier New" w:hAnsi="Courier New" w:cs="Courier New"/>
          <w:color w:val="008000"/>
          <w:sz w:val="16"/>
        </w:rPr>
        <w:t>CollectionAssert.Contains(result, "TodayLastLine", "Expected line missing from aggregated log.") ;</w:t>
      </w:r>
    </w:p>
    <w:p w:rsidR="007B52AF" w:rsidRDefault="007B52AF" w:rsidP="0097264A">
      <w:pPr>
        <w:pStyle w:val="ppBodyText"/>
      </w:pPr>
    </w:p>
    <w:p w:rsidR="007B52AF" w:rsidRDefault="007B52AF" w:rsidP="0097264A">
      <w:pPr>
        <w:pStyle w:val="ppBodyText"/>
      </w:pPr>
      <w:r w:rsidRPr="003920FB">
        <w:rPr>
          <w:lang w:val="es-ES"/>
        </w:rPr>
        <w:t xml:space="preserve">Vamos a revisar el código. </w:t>
      </w:r>
      <w:r>
        <w:t xml:space="preserve">Hemos añadido dos sentencias: </w:t>
      </w:r>
    </w:p>
    <w:p w:rsidR="0097264A" w:rsidRDefault="0097264A" w:rsidP="0097264A">
      <w:pPr>
        <w:pStyle w:val="ppCodeLanguage"/>
      </w:pPr>
    </w:p>
    <w:p w:rsidR="0097264A" w:rsidRPr="0097264A" w:rsidRDefault="0097264A" w:rsidP="0097264A">
      <w:pPr>
        <w:pStyle w:val="ppCode"/>
      </w:pPr>
      <w:r w:rsidRPr="0097264A">
        <w:t>ShimDirectory.GetFilesStringString = [some delegate]; ShimFile.ReadAllLinesString = [some delegate];</w:t>
      </w:r>
    </w:p>
    <w:p w:rsidR="007B52AF" w:rsidRPr="003920FB" w:rsidRDefault="007B52AF" w:rsidP="0097264A">
      <w:pPr>
        <w:pStyle w:val="ppBodyText"/>
        <w:rPr>
          <w:lang w:val="es-ES"/>
        </w:rPr>
      </w:pPr>
      <w:r w:rsidRPr="003920FB">
        <w:rPr>
          <w:lang w:val="es-ES"/>
        </w:rPr>
        <w:t xml:space="preserve">Estas sentencias le dicen al framework de Microsoft Fakes qué métodos de deben ser interceptados y qué código se debe ejecutar. Los nombres están puestos por convención. El nombre de la clase que se usa para acceder al Shim de un tipo concreto es el nombre del tipo, con el prefijo de “Shim”. El nombre de la propiedad usada para setear el delegado de la interceptación de la llamada es el nombre del método con el sufijo de los nombres de los tipos de sus parámetros. Esta convención nos permite setear diferentes delegados para diferentes sobrecargas de un método. </w:t>
      </w:r>
    </w:p>
    <w:p w:rsidR="007B52AF" w:rsidRPr="003920FB" w:rsidRDefault="007B52AF" w:rsidP="0097264A">
      <w:pPr>
        <w:pStyle w:val="ppBodyText"/>
        <w:rPr>
          <w:lang w:val="es-ES"/>
        </w:rPr>
      </w:pPr>
      <w:r w:rsidRPr="003920FB">
        <w:rPr>
          <w:lang w:val="es-ES"/>
        </w:rPr>
        <w:t xml:space="preserve">El código que hemos asignado a estas propiedades en el código anterior hace que el método </w:t>
      </w:r>
    </w:p>
    <w:p w:rsidR="007B52AF" w:rsidRPr="003920FB" w:rsidRDefault="007B52AF" w:rsidP="0097264A">
      <w:pPr>
        <w:pStyle w:val="ppBodyText"/>
        <w:rPr>
          <w:lang w:val="es-ES"/>
        </w:rPr>
      </w:pPr>
      <w:r w:rsidRPr="003920FB">
        <w:rPr>
          <w:lang w:val="es-ES"/>
        </w:rPr>
        <w:t xml:space="preserve">GetFiles(string,string) devuelva tres paths (C:\someLogDir\Log_20121001.log, C:\someLogDir\Log_20121002.log, y  C:\someLogDir\Log_20121005.log) que tienen fechas codificadas en su nombre. (No nos importa el patrón que se use en el nombrado de los directorios). Y ahora, el método ReadAllLines(string) devuelve arrays de strings que representan las líneas de los archivos de logs imaginario, basándose en el parámetro del path. </w:t>
      </w:r>
    </w:p>
    <w:p w:rsidR="007B52AF" w:rsidRPr="0097264A" w:rsidRDefault="007B52AF" w:rsidP="0097264A">
      <w:pPr>
        <w:pStyle w:val="ppNumberList"/>
        <w:rPr>
          <w:lang w:val="es-ES"/>
        </w:rPr>
      </w:pPr>
      <w:r w:rsidRPr="003920FB">
        <w:rPr>
          <w:lang w:val="es-ES"/>
        </w:rPr>
        <w:t xml:space="preserve">Click derecho en el cuerpo del método de test y seleccionamos </w:t>
      </w:r>
      <w:r w:rsidRPr="003920FB">
        <w:rPr>
          <w:b/>
          <w:lang w:val="es-ES"/>
        </w:rPr>
        <w:t>Run Tests</w:t>
      </w:r>
      <w:r w:rsidRPr="003920FB">
        <w:rPr>
          <w:lang w:val="es-ES"/>
        </w:rPr>
        <w:t xml:space="preserve">. </w:t>
      </w:r>
      <w:r w:rsidRPr="0097264A">
        <w:rPr>
          <w:lang w:val="es-ES"/>
        </w:rPr>
        <w:t xml:space="preserve">El test falla. </w:t>
      </w:r>
    </w:p>
    <w:p w:rsidR="007B52AF" w:rsidRPr="003920FB" w:rsidRDefault="007B52AF" w:rsidP="0097264A">
      <w:pPr>
        <w:pStyle w:val="ppBodyText"/>
        <w:rPr>
          <w:lang w:val="es-ES"/>
        </w:rPr>
      </w:pPr>
      <w:r w:rsidRPr="003920FB">
        <w:rPr>
          <w:lang w:val="es-ES"/>
        </w:rPr>
        <w:t xml:space="preserve">En el </w:t>
      </w:r>
      <w:r w:rsidRPr="003920FB">
        <w:rPr>
          <w:b/>
          <w:lang w:val="es-ES"/>
        </w:rPr>
        <w:t>Test Explorer</w:t>
      </w:r>
      <w:r w:rsidRPr="003920FB">
        <w:rPr>
          <w:lang w:val="es-ES"/>
        </w:rPr>
        <w:t xml:space="preserve"> bajo </w:t>
      </w:r>
      <w:r w:rsidRPr="003920FB">
        <w:rPr>
          <w:b/>
          <w:lang w:val="es-ES"/>
        </w:rPr>
        <w:t xml:space="preserve">Failed Tests, </w:t>
      </w:r>
      <w:r w:rsidRPr="003920FB">
        <w:rPr>
          <w:lang w:val="es-ES"/>
        </w:rPr>
        <w:t xml:space="preserve">seleccionamos el test “AggregateLogs …” y vemos la descripción del error. </w:t>
      </w:r>
    </w:p>
    <w:p w:rsidR="007B52AF" w:rsidRDefault="007B52AF" w:rsidP="0097264A">
      <w:pPr>
        <w:pStyle w:val="ppBodyText"/>
      </w:pPr>
      <w:r w:rsidRPr="003920FB">
        <w:rPr>
          <w:lang w:val="es-ES"/>
        </w:rPr>
        <w:t xml:space="preserve">El mensaje de error nos dice que usemos un ShimsContext. Esto es necesario para indicar el contexto en el que se usarán los shims. Los shims sólo se usaran en ese contexto. Sin ese contexto, los shims podrían provocar efectos secundarios en el resto de test. </w:t>
      </w:r>
      <w:r>
        <w:t xml:space="preserve">Así que vamos a hacerlo </w:t>
      </w:r>
    </w:p>
    <w:p w:rsidR="007B52AF" w:rsidRDefault="007B52AF" w:rsidP="0097264A">
      <w:pPr>
        <w:pStyle w:val="ppBodyText"/>
        <w:rPr>
          <w:rFonts w:eastAsia="Calibri"/>
        </w:rPr>
      </w:pPr>
      <w:r>
        <w:rPr>
          <w:rFonts w:eastAsia="Calibri"/>
        </w:rPr>
        <w:t xml:space="preserve"> </w:t>
      </w:r>
    </w:p>
    <w:p w:rsidR="0097264A" w:rsidRDefault="0097264A" w:rsidP="0097264A">
      <w:pPr>
        <w:pStyle w:val="ppBodyText"/>
      </w:pPr>
      <w:r>
        <w:rPr>
          <w:rFonts w:eastAsia="Calibri"/>
        </w:rPr>
        <w:t>NOTA</w:t>
      </w:r>
    </w:p>
    <w:tbl>
      <w:tblPr>
        <w:tblStyle w:val="TableGrid"/>
        <w:tblW w:w="9466" w:type="dxa"/>
        <w:tblInd w:w="-30" w:type="dxa"/>
        <w:tblCellMar>
          <w:top w:w="61" w:type="dxa"/>
          <w:left w:w="107" w:type="dxa"/>
          <w:right w:w="119" w:type="dxa"/>
        </w:tblCellMar>
        <w:tblLook w:val="04A0" w:firstRow="1" w:lastRow="0" w:firstColumn="1" w:lastColumn="0" w:noHBand="0" w:noVBand="1"/>
      </w:tblPr>
      <w:tblGrid>
        <w:gridCol w:w="9466"/>
      </w:tblGrid>
      <w:tr w:rsidR="0097264A" w:rsidRPr="00720014" w:rsidTr="0097264A">
        <w:trPr>
          <w:trHeight w:val="718"/>
        </w:trPr>
        <w:tc>
          <w:tcPr>
            <w:tcW w:w="9466" w:type="dxa"/>
            <w:tcBorders>
              <w:top w:val="nil"/>
              <w:left w:val="single" w:sz="24" w:space="0" w:color="FFFFFF"/>
              <w:bottom w:val="nil"/>
              <w:right w:val="nil"/>
            </w:tcBorders>
            <w:shd w:val="clear" w:color="auto" w:fill="F2F2F2"/>
          </w:tcPr>
          <w:p w:rsidR="0097264A" w:rsidRPr="003920FB" w:rsidRDefault="0097264A" w:rsidP="0097264A">
            <w:pPr>
              <w:pStyle w:val="ppBodyText"/>
              <w:rPr>
                <w:lang w:val="es-ES"/>
              </w:rPr>
            </w:pPr>
            <w:r w:rsidRPr="003920FB">
              <w:rPr>
                <w:lang w:val="es-ES"/>
              </w:rPr>
              <w:t xml:space="preserve">La configuración de un ShimsContext debería hacerse siempre en una sentencia using, y nunca en un método setup/initialize o en un teardown/cleanup. Esto podría dejar que los shims estén definidos en otras partes de los test que no deberían afectando y alterando los test. </w:t>
            </w:r>
          </w:p>
        </w:tc>
      </w:tr>
    </w:tbl>
    <w:p w:rsidR="007B52AF" w:rsidRPr="003920FB" w:rsidRDefault="007B52AF" w:rsidP="007B52AF">
      <w:pPr>
        <w:spacing w:after="116" w:line="240" w:lineRule="auto"/>
        <w:rPr>
          <w:lang w:val="es-ES"/>
        </w:rPr>
      </w:pPr>
      <w:r w:rsidRPr="003920FB">
        <w:rPr>
          <w:rFonts w:ascii="Calibri" w:eastAsia="Calibri" w:hAnsi="Calibri" w:cs="Calibri"/>
          <w:sz w:val="16"/>
          <w:lang w:val="es-ES"/>
        </w:rPr>
        <w:t xml:space="preserve"> </w:t>
      </w:r>
    </w:p>
    <w:p w:rsidR="007B52AF" w:rsidRDefault="007B52AF" w:rsidP="0097264A">
      <w:pPr>
        <w:pStyle w:val="ppNumberList"/>
        <w:rPr>
          <w:lang w:val="es-ES"/>
        </w:rPr>
      </w:pPr>
      <w:r w:rsidRPr="003920FB">
        <w:rPr>
          <w:lang w:val="es-ES"/>
        </w:rPr>
        <w:t xml:space="preserve">En el bloque de usings al principio del “LogAggregatorTests.cs” añade el siguiente using: </w:t>
      </w:r>
    </w:p>
    <w:p w:rsidR="004E73EE" w:rsidRDefault="004E73EE" w:rsidP="004E73EE">
      <w:pPr>
        <w:pStyle w:val="ppCodeLanguageIndent"/>
        <w:rPr>
          <w:lang w:val="es-ES"/>
        </w:rPr>
      </w:pPr>
    </w:p>
    <w:p w:rsidR="004E73EE" w:rsidRPr="004E73EE" w:rsidRDefault="004E73EE" w:rsidP="004E73EE">
      <w:pPr>
        <w:pStyle w:val="ppCodeIndent"/>
      </w:pPr>
      <w:r w:rsidRPr="004E73EE">
        <w:t>using Microsoft.QualityTools.Testing.Fakes;</w:t>
      </w:r>
    </w:p>
    <w:p w:rsidR="007B52AF" w:rsidRPr="004E73EE" w:rsidRDefault="007B52AF" w:rsidP="00720014">
      <w:pPr>
        <w:pStyle w:val="ppBodyText"/>
      </w:pPr>
      <w:r w:rsidRPr="004E73EE">
        <w:rPr>
          <w:rFonts w:eastAsia="Courier New"/>
        </w:rPr>
        <w:t xml:space="preserve"> </w:t>
      </w:r>
    </w:p>
    <w:p w:rsidR="007B52AF" w:rsidRDefault="007B52AF" w:rsidP="00720014">
      <w:pPr>
        <w:pStyle w:val="ppBodyText"/>
      </w:pPr>
    </w:p>
    <w:p w:rsidR="007B52AF" w:rsidRDefault="007B52AF" w:rsidP="00720014">
      <w:pPr>
        <w:pStyle w:val="ppNumberList"/>
        <w:rPr>
          <w:lang w:val="es-ES"/>
        </w:rPr>
      </w:pPr>
      <w:r w:rsidRPr="003920FB">
        <w:rPr>
          <w:lang w:val="es-ES"/>
        </w:rPr>
        <w:t xml:space="preserve">Cambia el método de test de la siguiente manera. </w:t>
      </w:r>
    </w:p>
    <w:p w:rsidR="004E73EE" w:rsidRDefault="004E73EE" w:rsidP="004E73EE">
      <w:pPr>
        <w:pStyle w:val="ppCodeLanguageIndent"/>
        <w:rPr>
          <w:lang w:val="es-ES"/>
        </w:rPr>
      </w:pPr>
    </w:p>
    <w:p w:rsidR="004E73EE" w:rsidRPr="004E73EE" w:rsidRDefault="004E73EE" w:rsidP="004E73EE">
      <w:pPr>
        <w:pStyle w:val="ppCodeIndent"/>
        <w:rPr>
          <w:lang w:val="es-ES"/>
        </w:rPr>
      </w:pPr>
      <w:r w:rsidRPr="004E73EE">
        <w:rPr>
          <w:lang w:val="es-ES"/>
        </w:rPr>
        <w:t xml:space="preserve">using (ShimsContext.Create()) </w:t>
      </w:r>
    </w:p>
    <w:p w:rsidR="004E73EE" w:rsidRPr="004E73EE" w:rsidRDefault="004E73EE" w:rsidP="004E73EE">
      <w:pPr>
        <w:pStyle w:val="ppCodeIndent"/>
        <w:rPr>
          <w:lang w:val="es-ES"/>
        </w:rPr>
      </w:pPr>
      <w:r w:rsidRPr="004E73EE">
        <w:rPr>
          <w:lang w:val="es-ES"/>
        </w:rPr>
        <w:t xml:space="preserve">{ </w:t>
      </w:r>
    </w:p>
    <w:p w:rsidR="004E73EE" w:rsidRPr="004E73EE" w:rsidRDefault="004E73EE" w:rsidP="004E73EE">
      <w:pPr>
        <w:pStyle w:val="ppCodeIndent"/>
        <w:rPr>
          <w:lang w:val="es-ES"/>
        </w:rPr>
      </w:pPr>
      <w:r w:rsidRPr="004E73EE">
        <w:rPr>
          <w:lang w:val="es-ES"/>
        </w:rPr>
        <w:t xml:space="preserve">        // Arrange </w:t>
      </w:r>
    </w:p>
    <w:p w:rsidR="004E73EE" w:rsidRPr="004E73EE" w:rsidRDefault="004E73EE" w:rsidP="004E73EE">
      <w:pPr>
        <w:pStyle w:val="ppCodeIndent"/>
        <w:rPr>
          <w:lang w:val="es-ES"/>
        </w:rPr>
      </w:pPr>
      <w:r w:rsidRPr="004E73EE">
        <w:rPr>
          <w:lang w:val="es-ES"/>
        </w:rPr>
        <w:t xml:space="preserve">        … </w:t>
      </w:r>
    </w:p>
    <w:p w:rsidR="004E73EE" w:rsidRPr="004E73EE" w:rsidRDefault="004E73EE" w:rsidP="004E73EE">
      <w:pPr>
        <w:pStyle w:val="ppCodeIndent"/>
        <w:rPr>
          <w:lang w:val="es-ES"/>
        </w:rPr>
      </w:pPr>
      <w:r w:rsidRPr="004E73EE">
        <w:rPr>
          <w:lang w:val="es-ES"/>
        </w:rPr>
        <w:t xml:space="preserve">        // Act </w:t>
      </w:r>
    </w:p>
    <w:p w:rsidR="004E73EE" w:rsidRPr="004E73EE" w:rsidRDefault="004E73EE" w:rsidP="004E73EE">
      <w:pPr>
        <w:pStyle w:val="ppCodeIndent"/>
        <w:rPr>
          <w:lang w:val="es-ES"/>
        </w:rPr>
      </w:pPr>
      <w:r w:rsidRPr="004E73EE">
        <w:rPr>
          <w:lang w:val="es-ES"/>
        </w:rPr>
        <w:t xml:space="preserve">        … </w:t>
      </w:r>
    </w:p>
    <w:p w:rsidR="004E73EE" w:rsidRPr="004E73EE" w:rsidRDefault="004E73EE" w:rsidP="004E73EE">
      <w:pPr>
        <w:pStyle w:val="ppCodeIndent"/>
        <w:rPr>
          <w:lang w:val="es-ES"/>
        </w:rPr>
      </w:pPr>
      <w:r w:rsidRPr="004E73EE">
        <w:rPr>
          <w:lang w:val="es-ES"/>
        </w:rPr>
        <w:t xml:space="preserve">        // Assert </w:t>
      </w:r>
    </w:p>
    <w:p w:rsidR="004E73EE" w:rsidRPr="004E73EE" w:rsidRDefault="004E73EE" w:rsidP="004E73EE">
      <w:pPr>
        <w:pStyle w:val="ppCodeIndent"/>
        <w:rPr>
          <w:lang w:val="es-ES"/>
        </w:rPr>
      </w:pPr>
      <w:r w:rsidRPr="004E73EE">
        <w:rPr>
          <w:lang w:val="es-ES"/>
        </w:rPr>
        <w:t xml:space="preserve">        … </w:t>
      </w:r>
    </w:p>
    <w:p w:rsidR="004E73EE" w:rsidRPr="004E73EE" w:rsidRDefault="004E73EE" w:rsidP="004E73EE">
      <w:pPr>
        <w:pStyle w:val="ppCodeIndent"/>
        <w:rPr>
          <w:lang w:val="es-ES"/>
        </w:rPr>
      </w:pPr>
      <w:r w:rsidRPr="004E73EE">
        <w:rPr>
          <w:lang w:val="es-ES"/>
        </w:rPr>
        <w:t>}</w:t>
      </w:r>
    </w:p>
    <w:p w:rsidR="007B52AF" w:rsidRDefault="007B52AF" w:rsidP="00720014">
      <w:pPr>
        <w:pStyle w:val="ppBodyTextIndent"/>
      </w:pPr>
    </w:p>
    <w:p w:rsidR="007B52AF" w:rsidRDefault="007B52AF" w:rsidP="00720014">
      <w:pPr>
        <w:pStyle w:val="ppNumberList"/>
        <w:rPr>
          <w:lang w:val="es-ES"/>
        </w:rPr>
      </w:pPr>
      <w:r w:rsidRPr="003920FB">
        <w:rPr>
          <w:lang w:val="es-ES"/>
        </w:rPr>
        <w:t xml:space="preserve">En el Test Explorer haz clic en </w:t>
      </w:r>
      <w:r w:rsidRPr="003920FB">
        <w:rPr>
          <w:b/>
          <w:lang w:val="es-ES"/>
        </w:rPr>
        <w:t>Run … Hay test que no pasan.</w:t>
      </w:r>
      <w:r w:rsidRPr="003920FB">
        <w:rPr>
          <w:lang w:val="es-ES"/>
        </w:rPr>
        <w:t xml:space="preserve"> </w:t>
      </w:r>
    </w:p>
    <w:p w:rsidR="0097264A" w:rsidRPr="003920FB" w:rsidRDefault="0097264A" w:rsidP="0097264A">
      <w:pPr>
        <w:pStyle w:val="ppListEnd"/>
        <w:rPr>
          <w:lang w:val="es-ES"/>
        </w:rPr>
      </w:pPr>
    </w:p>
    <w:p w:rsidR="007B52AF" w:rsidRDefault="007B52AF" w:rsidP="0097264A">
      <w:pPr>
        <w:pStyle w:val="ppBodyTextIndent"/>
        <w:rPr>
          <w:lang w:val="es-ES"/>
        </w:rPr>
      </w:pPr>
      <w:r w:rsidRPr="003920FB">
        <w:rPr>
          <w:lang w:val="es-ES"/>
        </w:rPr>
        <w:t xml:space="preserve">Los test fallan esta vez con el mensaje “Assert.AreEqual failed. Expected: &lt;4&gt;, Actual &lt;0&gt;. Number of aggregated lines incorrect”. Esto es debido a que las fechas codificadas en los nombres de los archivos que pusimos el método shim GetFiles(string,string) son de más de tres días de antiguiedad y ninguna de ellas entran en el filtro. Vamos a revisar el método LogAggregator.IsInDateRange(string,int) que es el responsable del filtrado de fechas: </w:t>
      </w:r>
    </w:p>
    <w:p w:rsidR="004E73EE" w:rsidRDefault="004E73EE" w:rsidP="004E73EE">
      <w:pPr>
        <w:pStyle w:val="ppCodeLanguageIndent"/>
        <w:rPr>
          <w:lang w:val="es-ES"/>
        </w:rPr>
      </w:pPr>
    </w:p>
    <w:p w:rsidR="004E73EE" w:rsidRPr="004E73EE" w:rsidRDefault="004E73EE" w:rsidP="004E73EE">
      <w:pPr>
        <w:pStyle w:val="ppCodeIndent"/>
      </w:pPr>
      <w:r w:rsidRPr="004E73EE">
        <w:t xml:space="preserve">private bool IsInDateRange(string filePath, int daysInPast) </w:t>
      </w:r>
    </w:p>
    <w:p w:rsidR="004E73EE" w:rsidRPr="004E73EE" w:rsidRDefault="004E73EE" w:rsidP="004E73EE">
      <w:pPr>
        <w:pStyle w:val="ppCodeIndent"/>
        <w:rPr>
          <w:lang w:val="es-ES"/>
        </w:rPr>
      </w:pPr>
      <w:r w:rsidRPr="004E73EE">
        <w:rPr>
          <w:lang w:val="es-ES"/>
        </w:rPr>
        <w:t xml:space="preserve">{ </w:t>
      </w:r>
    </w:p>
    <w:p w:rsidR="004E73EE" w:rsidRPr="004E73EE" w:rsidRDefault="004E73EE" w:rsidP="004E73EE">
      <w:pPr>
        <w:pStyle w:val="ppCodeIndent"/>
      </w:pPr>
      <w:r w:rsidRPr="004E73EE">
        <w:t xml:space="preserve">    string logName = Path.GetFileNameWithoutExtension(filePath);     if (logName.Length &lt; 8) </w:t>
      </w:r>
    </w:p>
    <w:p w:rsidR="004E73EE" w:rsidRPr="004E73EE" w:rsidRDefault="004E73EE" w:rsidP="004E73EE">
      <w:pPr>
        <w:pStyle w:val="ppCodeIndent"/>
        <w:rPr>
          <w:lang w:val="es-ES"/>
        </w:rPr>
      </w:pPr>
      <w:r w:rsidRPr="004E73EE">
        <w:t xml:space="preserve">    </w:t>
      </w:r>
      <w:r w:rsidRPr="004E73EE">
        <w:rPr>
          <w:lang w:val="es-ES"/>
        </w:rPr>
        <w:t xml:space="preserve">{ </w:t>
      </w:r>
    </w:p>
    <w:p w:rsidR="004E73EE" w:rsidRPr="004E73EE" w:rsidRDefault="004E73EE" w:rsidP="004E73EE">
      <w:pPr>
        <w:pStyle w:val="ppCodeIndent"/>
        <w:rPr>
          <w:lang w:val="es-ES"/>
        </w:rPr>
      </w:pPr>
      <w:r w:rsidRPr="004E73EE">
        <w:rPr>
          <w:lang w:val="es-ES"/>
        </w:rPr>
        <w:t xml:space="preserve">        return false; </w:t>
      </w:r>
    </w:p>
    <w:p w:rsidR="004E73EE" w:rsidRPr="004E73EE" w:rsidRDefault="004E73EE" w:rsidP="004E73EE">
      <w:pPr>
        <w:pStyle w:val="ppCodeIndent"/>
      </w:pPr>
      <w:r w:rsidRPr="004E73EE">
        <w:t xml:space="preserve">    }       string logDayString = logName.Substring(logName.Length - 8, 8); </w:t>
      </w:r>
    </w:p>
    <w:p w:rsidR="004E73EE" w:rsidRPr="004E73EE" w:rsidRDefault="004E73EE" w:rsidP="004E73EE">
      <w:pPr>
        <w:pStyle w:val="ppCodeIndent"/>
        <w:rPr>
          <w:lang w:val="es-ES"/>
        </w:rPr>
      </w:pPr>
      <w:r w:rsidRPr="004E73EE">
        <w:t xml:space="preserve">    </w:t>
      </w:r>
      <w:r w:rsidRPr="004E73EE">
        <w:rPr>
          <w:lang w:val="es-ES"/>
        </w:rPr>
        <w:t xml:space="preserve">DateTime logDay; </w:t>
      </w:r>
    </w:p>
    <w:p w:rsidR="004E73EE" w:rsidRPr="004E73EE" w:rsidRDefault="004E73EE" w:rsidP="004E73EE">
      <w:pPr>
        <w:pStyle w:val="ppCodeIndent"/>
        <w:rPr>
          <w:lang w:val="es-ES"/>
        </w:rPr>
      </w:pPr>
      <w:r w:rsidRPr="004E73EE">
        <w:rPr>
          <w:lang w:val="es-ES"/>
        </w:rPr>
        <w:t xml:space="preserve">    DateTime today = DateTime.Today; </w:t>
      </w:r>
    </w:p>
    <w:p w:rsidR="004E73EE" w:rsidRPr="004E73EE" w:rsidRDefault="004E73EE" w:rsidP="004E73EE">
      <w:pPr>
        <w:pStyle w:val="ppCodeIndent"/>
      </w:pPr>
      <w:r w:rsidRPr="004E73EE">
        <w:t xml:space="preserve">    if (DateTime.TryParseExact(logDayString, "yyyyMMdd", CultureInfo.InvariantCulture,  </w:t>
      </w:r>
    </w:p>
    <w:p w:rsidR="004E73EE" w:rsidRPr="004E73EE" w:rsidRDefault="004E73EE" w:rsidP="004E73EE">
      <w:pPr>
        <w:pStyle w:val="ppCodeIndent"/>
        <w:rPr>
          <w:lang w:val="es-ES"/>
        </w:rPr>
      </w:pPr>
      <w:r w:rsidRPr="004E73EE">
        <w:t xml:space="preserve">                               </w:t>
      </w:r>
      <w:r w:rsidRPr="004E73EE">
        <w:rPr>
          <w:lang w:val="es-ES"/>
        </w:rPr>
        <w:t xml:space="preserve">DateTimeStyles.None, out logDay)) </w:t>
      </w:r>
    </w:p>
    <w:p w:rsidR="004E73EE" w:rsidRPr="004E73EE" w:rsidRDefault="004E73EE" w:rsidP="004E73EE">
      <w:pPr>
        <w:pStyle w:val="ppCodeIndent"/>
        <w:rPr>
          <w:lang w:val="es-ES"/>
        </w:rPr>
      </w:pPr>
      <w:r w:rsidRPr="004E73EE">
        <w:rPr>
          <w:lang w:val="es-ES"/>
        </w:rPr>
        <w:t xml:space="preserve">    { </w:t>
      </w:r>
    </w:p>
    <w:p w:rsidR="004E73EE" w:rsidRPr="004E73EE" w:rsidRDefault="004E73EE" w:rsidP="004E73EE">
      <w:pPr>
        <w:pStyle w:val="ppCodeIndent"/>
      </w:pPr>
      <w:r w:rsidRPr="004E73EE">
        <w:t xml:space="preserve">        return logDay.AddDays(daysInPast) &gt;= today; </w:t>
      </w:r>
    </w:p>
    <w:p w:rsidR="004E73EE" w:rsidRPr="004E73EE" w:rsidRDefault="004E73EE" w:rsidP="004E73EE">
      <w:pPr>
        <w:pStyle w:val="ppCodeIndent"/>
        <w:rPr>
          <w:lang w:val="es-ES"/>
        </w:rPr>
      </w:pPr>
      <w:r w:rsidRPr="004E73EE">
        <w:t xml:space="preserve">    </w:t>
      </w:r>
      <w:r w:rsidRPr="004E73EE">
        <w:rPr>
          <w:lang w:val="es-ES"/>
        </w:rPr>
        <w:t xml:space="preserve">}   </w:t>
      </w:r>
    </w:p>
    <w:p w:rsidR="004E73EE" w:rsidRPr="004E73EE" w:rsidRDefault="004E73EE" w:rsidP="004E73EE">
      <w:pPr>
        <w:pStyle w:val="ppCodeIndent"/>
        <w:rPr>
          <w:lang w:val="es-ES"/>
        </w:rPr>
      </w:pPr>
      <w:r w:rsidRPr="004E73EE">
        <w:rPr>
          <w:lang w:val="es-ES"/>
        </w:rPr>
        <w:t xml:space="preserve">    return false; </w:t>
      </w:r>
    </w:p>
    <w:p w:rsidR="004E73EE" w:rsidRPr="004E73EE" w:rsidRDefault="004E73EE" w:rsidP="004E73EE">
      <w:pPr>
        <w:pStyle w:val="ppCodeIndent"/>
        <w:rPr>
          <w:lang w:val="es-ES"/>
        </w:rPr>
      </w:pPr>
      <w:r w:rsidRPr="004E73EE">
        <w:rPr>
          <w:lang w:val="es-ES"/>
        </w:rPr>
        <w:t>}</w:t>
      </w:r>
    </w:p>
    <w:p w:rsidR="004E73EE" w:rsidRPr="003920FB" w:rsidRDefault="004E73EE" w:rsidP="0097264A">
      <w:pPr>
        <w:pStyle w:val="ppBodyTextIndent"/>
        <w:rPr>
          <w:lang w:val="es-ES"/>
        </w:rPr>
      </w:pPr>
    </w:p>
    <w:p w:rsidR="007B52AF" w:rsidRPr="003920FB" w:rsidRDefault="007B52AF" w:rsidP="0097264A">
      <w:pPr>
        <w:pStyle w:val="ppBodyText"/>
        <w:rPr>
          <w:lang w:val="es-ES"/>
        </w:rPr>
      </w:pPr>
    </w:p>
    <w:p w:rsidR="007B52AF" w:rsidRPr="003920FB" w:rsidRDefault="007B52AF" w:rsidP="0097264A">
      <w:pPr>
        <w:pStyle w:val="ppBodyText"/>
        <w:rPr>
          <w:lang w:val="es-ES"/>
        </w:rPr>
      </w:pPr>
      <w:r w:rsidRPr="003920FB">
        <w:rPr>
          <w:lang w:val="es-ES"/>
        </w:rPr>
        <w:t xml:space="preserve">Este método se basa en una llamada a la propiedad estática “Today” de la clase DateTime. Esto es lo que hace que el test falle cuando se ejecuta en un día que no es el 5 de Octubre de 2012. Para hacer que este test pase, vamos a hacer un shim de esa propiedad </w:t>
      </w:r>
    </w:p>
    <w:p w:rsidR="007B52AF" w:rsidRPr="003920FB" w:rsidRDefault="0097264A" w:rsidP="0097264A">
      <w:pPr>
        <w:pStyle w:val="Heading2"/>
        <w:rPr>
          <w:lang w:val="es-ES"/>
        </w:rPr>
      </w:pPr>
      <w:r>
        <w:rPr>
          <w:lang w:val="es-ES"/>
        </w:rPr>
        <w:t xml:space="preserve">Paso 5 – Añadir un Shim para aislarnos de la fecha del sistema </w:t>
      </w:r>
    </w:p>
    <w:p w:rsidR="007B52AF" w:rsidRDefault="007B52AF" w:rsidP="0097264A">
      <w:pPr>
        <w:pStyle w:val="ppNumberList"/>
        <w:rPr>
          <w:lang w:val="es-ES"/>
        </w:rPr>
      </w:pPr>
      <w:r w:rsidRPr="003920FB">
        <w:rPr>
          <w:lang w:val="es-ES"/>
        </w:rPr>
        <w:t xml:space="preserve">En la sección de usings de “LogAggregatorTests.cs” añade la línea: </w:t>
      </w:r>
    </w:p>
    <w:p w:rsidR="00694B48" w:rsidRDefault="00694B48" w:rsidP="00694B48">
      <w:pPr>
        <w:pStyle w:val="ppCodeLanguageIndent"/>
        <w:rPr>
          <w:lang w:val="es-ES"/>
        </w:rPr>
      </w:pPr>
    </w:p>
    <w:p w:rsidR="00694B48" w:rsidRPr="00694B48" w:rsidRDefault="00694B48" w:rsidP="00694B48">
      <w:pPr>
        <w:pStyle w:val="ppCodeIndent"/>
        <w:rPr>
          <w:lang w:val="es-ES"/>
        </w:rPr>
      </w:pPr>
      <w:r w:rsidRPr="00694B48">
        <w:rPr>
          <w:lang w:val="es-ES"/>
        </w:rPr>
        <w:t>using System.Fakes;</w:t>
      </w:r>
    </w:p>
    <w:p w:rsidR="007B52AF" w:rsidRPr="00694B48" w:rsidRDefault="007B52AF" w:rsidP="00694B48">
      <w:pPr>
        <w:spacing w:after="24" w:line="240" w:lineRule="auto"/>
        <w:ind w:left="720"/>
        <w:rPr>
          <w:lang w:val="es-ES"/>
        </w:rPr>
      </w:pPr>
      <w:r w:rsidRPr="003920FB">
        <w:rPr>
          <w:rFonts w:ascii="Courier New" w:eastAsia="Courier New" w:hAnsi="Courier New" w:cs="Courier New"/>
          <w:color w:val="0000FF"/>
          <w:sz w:val="16"/>
          <w:lang w:val="es-ES"/>
        </w:rPr>
        <w:t xml:space="preserve"> </w:t>
      </w:r>
    </w:p>
    <w:p w:rsidR="007B52AF" w:rsidRDefault="007B52AF" w:rsidP="0097264A">
      <w:pPr>
        <w:pStyle w:val="ppNumberList"/>
        <w:rPr>
          <w:lang w:val="es-ES"/>
        </w:rPr>
      </w:pPr>
      <w:r w:rsidRPr="003920FB">
        <w:rPr>
          <w:lang w:val="es-ES"/>
        </w:rPr>
        <w:t xml:space="preserve">Añade la siguiente línea debajo del comentario //Act </w:t>
      </w:r>
    </w:p>
    <w:p w:rsidR="00694B48" w:rsidRDefault="00694B48" w:rsidP="00694B48">
      <w:pPr>
        <w:pStyle w:val="ppCodeLanguageIndent"/>
        <w:rPr>
          <w:lang w:val="es-ES"/>
        </w:rPr>
      </w:pPr>
    </w:p>
    <w:p w:rsidR="00694B48" w:rsidRPr="00694B48" w:rsidRDefault="00694B48" w:rsidP="00694B48">
      <w:pPr>
        <w:pStyle w:val="ppCodeIndent"/>
        <w:rPr>
          <w:lang w:val="es-ES"/>
        </w:rPr>
      </w:pPr>
      <w:r w:rsidRPr="00694B48">
        <w:rPr>
          <w:lang w:val="es-ES"/>
        </w:rPr>
        <w:t>ShimDateTime.TodayGet = () =&gt; new DateTime(2012, 10, 05);</w:t>
      </w:r>
    </w:p>
    <w:p w:rsidR="007B52AF" w:rsidRDefault="007B52AF" w:rsidP="00720014">
      <w:pPr>
        <w:pStyle w:val="ppBodyTextIndent"/>
      </w:pPr>
    </w:p>
    <w:p w:rsidR="007B52AF" w:rsidRDefault="007B52AF" w:rsidP="0097264A">
      <w:pPr>
        <w:pStyle w:val="ppNumberList"/>
      </w:pPr>
      <w:r>
        <w:t xml:space="preserve">En el Test Explorer, haz clic en </w:t>
      </w:r>
      <w:r>
        <w:rPr>
          <w:b/>
        </w:rPr>
        <w:t xml:space="preserve">Run … Failed Test. … </w:t>
      </w:r>
      <w:r>
        <w:t xml:space="preserve">Ya pasa el test. </w:t>
      </w:r>
    </w:p>
    <w:p w:rsidR="0097264A" w:rsidRDefault="0097264A" w:rsidP="0097264A">
      <w:pPr>
        <w:pStyle w:val="ppListEnd"/>
      </w:pPr>
    </w:p>
    <w:p w:rsidR="007B52AF" w:rsidRPr="003920FB" w:rsidRDefault="0097264A" w:rsidP="0097264A">
      <w:pPr>
        <w:pStyle w:val="Heading2"/>
        <w:rPr>
          <w:lang w:val="es-ES"/>
        </w:rPr>
      </w:pPr>
      <w:r>
        <w:rPr>
          <w:lang w:val="es-ES"/>
        </w:rPr>
        <w:t xml:space="preserve">Paso 6 – (Opcional) Ejectua el test con el debugger para entender el flujo de ejecución. </w:t>
      </w:r>
    </w:p>
    <w:p w:rsidR="007B52AF" w:rsidRDefault="007B52AF" w:rsidP="00E45EA8">
      <w:pPr>
        <w:pStyle w:val="ppNumberList"/>
        <w:rPr>
          <w:lang w:val="es-ES"/>
        </w:rPr>
      </w:pPr>
      <w:r w:rsidRPr="003920FB">
        <w:rPr>
          <w:lang w:val="es-ES"/>
        </w:rPr>
        <w:t xml:space="preserve">Pon el cursor en la primera línea del código, debajo del comentario //Act </w:t>
      </w:r>
    </w:p>
    <w:p w:rsidR="00E45EA8" w:rsidRPr="003920FB" w:rsidRDefault="00E45EA8" w:rsidP="00E45EA8">
      <w:pPr>
        <w:pStyle w:val="ppNumberList"/>
        <w:rPr>
          <w:lang w:val="es-ES"/>
        </w:rPr>
      </w:pPr>
      <w:r>
        <w:rPr>
          <w:lang w:val="es-ES"/>
        </w:rPr>
        <w:t>En el menú principal, ve Debug, Toggle Breakpoint para añadir punto de ruptura</w:t>
      </w:r>
    </w:p>
    <w:p w:rsidR="00406EC9" w:rsidRPr="00406EC9" w:rsidRDefault="00406EC9" w:rsidP="00406EC9">
      <w:pPr>
        <w:pStyle w:val="ppFigureIndent"/>
      </w:pPr>
      <w:r>
        <w:rPr>
          <w:noProof/>
          <w:lang w:bidi="ar-SA"/>
        </w:rPr>
        <w:drawing>
          <wp:inline distT="0" distB="0" distL="0" distR="0">
            <wp:extent cx="4201111" cy="1057423"/>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4201111" cy="1057423"/>
                    </a:xfrm>
                    <a:prstGeom prst="rect">
                      <a:avLst/>
                    </a:prstGeom>
                  </pic:spPr>
                </pic:pic>
              </a:graphicData>
            </a:graphic>
          </wp:inline>
        </w:drawing>
      </w:r>
    </w:p>
    <w:p w:rsidR="00E45EA8" w:rsidRDefault="00E45EA8" w:rsidP="0097264A">
      <w:pPr>
        <w:pStyle w:val="ppNumberList"/>
        <w:rPr>
          <w:lang w:val="es-ES"/>
        </w:rPr>
      </w:pPr>
      <w:r>
        <w:rPr>
          <w:lang w:val="es-ES"/>
        </w:rPr>
        <w:t>Haz clic derecho en cualquier parte del test y selecciona la opción Debug Tests.</w:t>
      </w:r>
    </w:p>
    <w:p w:rsidR="007B52AF" w:rsidRPr="003920FB" w:rsidRDefault="007B52AF" w:rsidP="0097264A">
      <w:pPr>
        <w:pStyle w:val="ppNumberList"/>
        <w:rPr>
          <w:lang w:val="es-ES"/>
        </w:rPr>
      </w:pPr>
      <w:r w:rsidRPr="003920FB">
        <w:rPr>
          <w:lang w:val="es-ES"/>
        </w:rPr>
        <w:t xml:space="preserve">Después de que lleguemos al breakpoint, pulsa F11. </w:t>
      </w:r>
    </w:p>
    <w:p w:rsidR="007B52AF" w:rsidRPr="003920FB" w:rsidRDefault="007B52AF" w:rsidP="0097264A">
      <w:pPr>
        <w:pStyle w:val="ppNumberList"/>
        <w:rPr>
          <w:lang w:val="es-ES"/>
        </w:rPr>
      </w:pPr>
      <w:r w:rsidRPr="003920FB">
        <w:rPr>
          <w:lang w:val="es-ES"/>
        </w:rPr>
        <w:t xml:space="preserve">Continúa paso a paso la ejecución del código (usando F11) hasta que llegamos a la primera ejecución de </w:t>
      </w:r>
    </w:p>
    <w:p w:rsidR="00406EC9" w:rsidRPr="00406EC9" w:rsidRDefault="00406EC9" w:rsidP="00406EC9">
      <w:pPr>
        <w:pStyle w:val="ppFigureIndent"/>
      </w:pPr>
      <w:r>
        <w:rPr>
          <w:noProof/>
          <w:lang w:bidi="ar-SA"/>
        </w:rPr>
        <w:drawing>
          <wp:inline distT="0" distB="0" distL="0" distR="0">
            <wp:extent cx="4115374" cy="1114581"/>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4115374" cy="1114581"/>
                    </a:xfrm>
                    <a:prstGeom prst="rect">
                      <a:avLst/>
                    </a:prstGeom>
                  </pic:spPr>
                </pic:pic>
              </a:graphicData>
            </a:graphic>
          </wp:inline>
        </w:drawing>
      </w:r>
    </w:p>
    <w:p w:rsidR="007B52AF" w:rsidRDefault="007B52AF" w:rsidP="007B52AF">
      <w:pPr>
        <w:spacing w:after="2"/>
        <w:rPr>
          <w:rFonts w:ascii="Calibri" w:eastAsia="Calibri" w:hAnsi="Calibri" w:cs="Calibri"/>
          <w:sz w:val="16"/>
        </w:rPr>
      </w:pPr>
      <w:r>
        <w:rPr>
          <w:rFonts w:ascii="Calibri" w:eastAsia="Calibri" w:hAnsi="Calibri" w:cs="Calibri"/>
          <w:sz w:val="16"/>
        </w:rPr>
        <w:t xml:space="preserve"> </w:t>
      </w:r>
    </w:p>
    <w:p w:rsidR="00406EC9" w:rsidRDefault="00406EC9" w:rsidP="00406EC9">
      <w:pPr>
        <w:pStyle w:val="ppBodyText"/>
      </w:pPr>
      <w:r>
        <w:rPr>
          <w:rFonts w:eastAsia="Calibri"/>
        </w:rPr>
        <w:t>NOTA</w:t>
      </w:r>
    </w:p>
    <w:tbl>
      <w:tblPr>
        <w:tblStyle w:val="TableGrid"/>
        <w:tblW w:w="9551" w:type="dxa"/>
        <w:tblInd w:w="-120" w:type="dxa"/>
        <w:tblCellMar>
          <w:right w:w="112" w:type="dxa"/>
        </w:tblCellMar>
        <w:tblLook w:val="04A0" w:firstRow="1" w:lastRow="0" w:firstColumn="1" w:lastColumn="0" w:noHBand="0" w:noVBand="1"/>
      </w:tblPr>
      <w:tblGrid>
        <w:gridCol w:w="208"/>
        <w:gridCol w:w="9225"/>
        <w:gridCol w:w="118"/>
      </w:tblGrid>
      <w:tr w:rsidR="004E73EE" w:rsidRPr="00720014" w:rsidTr="004E73EE">
        <w:trPr>
          <w:trHeight w:val="718"/>
        </w:trPr>
        <w:tc>
          <w:tcPr>
            <w:tcW w:w="208" w:type="dxa"/>
            <w:tcBorders>
              <w:top w:val="nil"/>
              <w:left w:val="single" w:sz="24" w:space="0" w:color="FFFFFF"/>
              <w:bottom w:val="nil"/>
              <w:right w:val="nil"/>
            </w:tcBorders>
            <w:shd w:val="clear" w:color="auto" w:fill="F2F2F2"/>
          </w:tcPr>
          <w:p w:rsidR="004E73EE" w:rsidRDefault="004E73EE" w:rsidP="00EC2FF1">
            <w:pPr>
              <w:pStyle w:val="ppBodyText"/>
            </w:pPr>
          </w:p>
        </w:tc>
        <w:tc>
          <w:tcPr>
            <w:tcW w:w="9343" w:type="dxa"/>
            <w:gridSpan w:val="2"/>
            <w:tcBorders>
              <w:top w:val="nil"/>
              <w:left w:val="nil"/>
              <w:bottom w:val="nil"/>
              <w:right w:val="nil"/>
            </w:tcBorders>
            <w:shd w:val="clear" w:color="auto" w:fill="F2F2F2"/>
          </w:tcPr>
          <w:p w:rsidR="004E73EE" w:rsidRPr="003920FB" w:rsidRDefault="004E73EE" w:rsidP="00EC2FF1">
            <w:pPr>
              <w:pStyle w:val="ppBodyText"/>
              <w:rPr>
                <w:lang w:val="es-ES"/>
              </w:rPr>
            </w:pPr>
            <w:r w:rsidRPr="003920FB">
              <w:rPr>
                <w:sz w:val="18"/>
                <w:lang w:val="es-ES"/>
              </w:rPr>
              <w:t xml:space="preserve">Cuando usamos un Shim, todo el dominio de la aplicación es enrutado a través del contexto del shim; así que si hacemos una llamada al objeto shim cuando debugeamos, veremos los resultados del shim en lugar de los valores reales. </w:t>
            </w:r>
          </w:p>
        </w:tc>
      </w:tr>
      <w:tr w:rsidR="004E73EE" w:rsidRPr="00720014" w:rsidTr="004E73EE">
        <w:trPr>
          <w:gridAfter w:val="1"/>
          <w:wAfter w:w="118" w:type="dxa"/>
          <w:trHeight w:val="554"/>
        </w:trPr>
        <w:tc>
          <w:tcPr>
            <w:tcW w:w="9433" w:type="dxa"/>
            <w:gridSpan w:val="2"/>
            <w:tcBorders>
              <w:top w:val="nil"/>
              <w:left w:val="nil"/>
              <w:bottom w:val="nil"/>
              <w:right w:val="nil"/>
            </w:tcBorders>
            <w:vAlign w:val="bottom"/>
          </w:tcPr>
          <w:p w:rsidR="004E73EE" w:rsidRPr="003920FB" w:rsidRDefault="004E73EE" w:rsidP="00EC2FF1">
            <w:pPr>
              <w:pStyle w:val="ppBodyText"/>
              <w:rPr>
                <w:lang w:val="es-ES"/>
              </w:rPr>
            </w:pPr>
            <w:r w:rsidRPr="003920FB">
              <w:rPr>
                <w:lang w:val="es-ES"/>
              </w:rPr>
              <w:t xml:space="preserve">Continúa la ejecución hasta que pases por todas las expresiones lambda, y en el menú principal elige </w:t>
            </w:r>
          </w:p>
        </w:tc>
      </w:tr>
      <w:tr w:rsidR="004E73EE" w:rsidTr="004E73EE">
        <w:trPr>
          <w:gridAfter w:val="1"/>
          <w:wAfter w:w="118" w:type="dxa"/>
          <w:trHeight w:val="488"/>
        </w:trPr>
        <w:tc>
          <w:tcPr>
            <w:tcW w:w="9433" w:type="dxa"/>
            <w:gridSpan w:val="2"/>
            <w:tcBorders>
              <w:top w:val="nil"/>
              <w:left w:val="nil"/>
              <w:bottom w:val="nil"/>
              <w:right w:val="nil"/>
            </w:tcBorders>
          </w:tcPr>
          <w:p w:rsidR="004E73EE" w:rsidRDefault="004E73EE" w:rsidP="00EC2FF1">
            <w:pPr>
              <w:pStyle w:val="ppBodyText"/>
            </w:pPr>
            <w:r>
              <w:t xml:space="preserve">Debug, Continue. </w:t>
            </w:r>
          </w:p>
          <w:p w:rsidR="004E73EE" w:rsidRDefault="004E73EE" w:rsidP="00EC2FF1">
            <w:pPr>
              <w:pStyle w:val="ppBodyText"/>
              <w:rPr>
                <w:caps/>
                <w:sz w:val="18"/>
                <w:lang w:val="es-ES"/>
              </w:rPr>
            </w:pPr>
          </w:p>
          <w:p w:rsidR="004E73EE" w:rsidRPr="004E73EE" w:rsidRDefault="004E73EE" w:rsidP="00EC2FF1">
            <w:pPr>
              <w:pStyle w:val="ppBodyText"/>
            </w:pPr>
            <w:r w:rsidRPr="004E73EE">
              <w:rPr>
                <w:caps/>
                <w:sz w:val="18"/>
                <w:lang w:val="es-ES"/>
              </w:rPr>
              <w:t>revisión</w:t>
            </w:r>
          </w:p>
        </w:tc>
      </w:tr>
      <w:tr w:rsidR="004E73EE" w:rsidRPr="00720014" w:rsidTr="004E73EE">
        <w:trPr>
          <w:trHeight w:val="967"/>
        </w:trPr>
        <w:tc>
          <w:tcPr>
            <w:tcW w:w="208" w:type="dxa"/>
            <w:tcBorders>
              <w:top w:val="nil"/>
              <w:left w:val="single" w:sz="24" w:space="0" w:color="FFFFFF"/>
              <w:bottom w:val="nil"/>
              <w:right w:val="nil"/>
            </w:tcBorders>
            <w:shd w:val="clear" w:color="auto" w:fill="F2F2F2"/>
          </w:tcPr>
          <w:p w:rsidR="004E73EE" w:rsidRDefault="004E73EE" w:rsidP="00EC2FF1">
            <w:pPr>
              <w:pStyle w:val="ppBodyText"/>
            </w:pPr>
          </w:p>
        </w:tc>
        <w:tc>
          <w:tcPr>
            <w:tcW w:w="9343" w:type="dxa"/>
            <w:gridSpan w:val="2"/>
            <w:tcBorders>
              <w:top w:val="nil"/>
              <w:left w:val="nil"/>
              <w:bottom w:val="nil"/>
              <w:right w:val="nil"/>
            </w:tcBorders>
            <w:shd w:val="clear" w:color="auto" w:fill="F2F2F2"/>
            <w:vAlign w:val="center"/>
          </w:tcPr>
          <w:p w:rsidR="004E73EE" w:rsidRPr="003920FB" w:rsidRDefault="004E73EE" w:rsidP="00EC2FF1">
            <w:pPr>
              <w:pStyle w:val="ppBodyText"/>
              <w:rPr>
                <w:lang w:val="es-ES"/>
              </w:rPr>
            </w:pPr>
            <w:r w:rsidRPr="003920FB">
              <w:rPr>
                <w:sz w:val="18"/>
                <w:lang w:val="es-ES"/>
              </w:rPr>
              <w:t xml:space="preserve">Hemos conseguido aislar el código de producción del LogAggregator de sus dependencias con el sistema de archivos y de la fecha del sistema – sin tener que cambiarlo. Puedes ver el código final en </w:t>
            </w:r>
            <w:r w:rsidRPr="003920FB">
              <w:rPr>
                <w:b/>
                <w:sz w:val="18"/>
                <w:lang w:val="es-ES"/>
              </w:rPr>
              <w:t xml:space="preserve">Hands-on </w:t>
            </w:r>
          </w:p>
          <w:p w:rsidR="004E73EE" w:rsidRPr="003920FB" w:rsidRDefault="004E73EE" w:rsidP="00EC2FF1">
            <w:pPr>
              <w:pStyle w:val="ppBodyText"/>
              <w:rPr>
                <w:lang w:val="es-ES"/>
              </w:rPr>
            </w:pPr>
            <w:r w:rsidRPr="003920FB">
              <w:rPr>
                <w:b/>
                <w:sz w:val="18"/>
                <w:lang w:val="es-ES"/>
              </w:rPr>
              <w:t>Lab\Exercies2\end</w:t>
            </w:r>
            <w:r w:rsidRPr="003920FB">
              <w:rPr>
                <w:sz w:val="18"/>
                <w:lang w:val="es-ES"/>
              </w:rPr>
              <w:t xml:space="preserve"> </w:t>
            </w:r>
          </w:p>
        </w:tc>
      </w:tr>
    </w:tbl>
    <w:p w:rsidR="007B52AF" w:rsidRPr="003920FB" w:rsidRDefault="007B52AF" w:rsidP="004E73EE">
      <w:pPr>
        <w:pStyle w:val="ppBodyText"/>
        <w:rPr>
          <w:lang w:val="es-ES"/>
        </w:rPr>
      </w:pPr>
      <w:r w:rsidRPr="003920FB">
        <w:rPr>
          <w:lang w:val="es-ES"/>
        </w:rPr>
        <w:t xml:space="preserve"> </w:t>
      </w:r>
    </w:p>
    <w:p w:rsidR="007B52AF" w:rsidRPr="007B52AF" w:rsidRDefault="007B52AF" w:rsidP="004E73EE">
      <w:pPr>
        <w:pStyle w:val="ppBodyText"/>
        <w:rPr>
          <w:lang w:val="es-ES"/>
        </w:rPr>
      </w:pPr>
    </w:p>
    <w:p w:rsidR="004A6E39" w:rsidRDefault="004A6E39" w:rsidP="0097264A">
      <w:pPr>
        <w:pStyle w:val="ppBodyText"/>
        <w:rPr>
          <w:lang w:val="es-ES"/>
        </w:rPr>
      </w:pPr>
      <w:r>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4A6E39" w:rsidRDefault="004A6E39" w:rsidP="0097264A">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4A6E39" w:rsidRDefault="004A6E39" w:rsidP="0097264A">
      <w:pPr>
        <w:pStyle w:val="ppBodyText"/>
        <w:rPr>
          <w:lang w:val="es-ES"/>
        </w:rPr>
      </w:pPr>
      <w:r>
        <w:rPr>
          <w:lang w:val="es-ES"/>
        </w:rPr>
        <w:t xml:space="preserve">Microsoft publica este documento bajo los términos de la licencia Creative Commons Attribution 3.0 License. Todos los demás derechos están reservados. </w:t>
      </w:r>
    </w:p>
    <w:p w:rsidR="004A6E39" w:rsidRDefault="004A6E39" w:rsidP="0097264A">
      <w:pPr>
        <w:pStyle w:val="ppBodyText"/>
        <w:rPr>
          <w:lang w:val="es-ES"/>
        </w:rPr>
      </w:pPr>
      <w:r>
        <w:rPr>
          <w:i/>
          <w:lang w:val="es-ES"/>
        </w:rPr>
        <w:t xml:space="preserve">© 2013 Microsoft Corporation. </w:t>
      </w:r>
    </w:p>
    <w:p w:rsidR="004A6E39" w:rsidRDefault="004A6E39" w:rsidP="0097264A">
      <w:pPr>
        <w:pStyle w:val="ppBodyText"/>
        <w:rPr>
          <w:lang w:val="es-ES"/>
        </w:rPr>
      </w:pPr>
      <w:r>
        <w:rPr>
          <w:lang w:val="es-ES"/>
        </w:rPr>
        <w:t xml:space="preserve">Microsoft, Active Directory, Excel, Internet Explorer, SQL Server, Visual Studio, and Windows son marcas comerciales del grupo de compañías de Microsoft. </w:t>
      </w:r>
    </w:p>
    <w:p w:rsidR="004A6E39" w:rsidRDefault="004A6E39" w:rsidP="0097264A">
      <w:pPr>
        <w:pStyle w:val="ppBodyText"/>
        <w:rPr>
          <w:lang w:val="es-ES"/>
        </w:rPr>
      </w:pPr>
      <w:r>
        <w:rPr>
          <w:lang w:val="es-ES"/>
        </w:rPr>
        <w:t xml:space="preserve">Todas las demás marcas son propiedad de sus respectivos dueños </w:t>
      </w:r>
    </w:p>
    <w:p w:rsidR="004A6E39" w:rsidRDefault="004A6E39" w:rsidP="0097264A">
      <w:pPr>
        <w:pStyle w:val="ppBodyText"/>
        <w:rPr>
          <w:lang w:val="es-ES"/>
        </w:rPr>
      </w:pPr>
      <w:r>
        <w:rPr>
          <w:lang w:val="es-ES"/>
        </w:rPr>
        <w:t xml:space="preserve"> </w:t>
      </w:r>
    </w:p>
    <w:p w:rsidR="004A6E39" w:rsidRDefault="004A6E39" w:rsidP="0097264A">
      <w:pPr>
        <w:pStyle w:val="ppBodyText"/>
        <w:rPr>
          <w:lang w:val="es-ES"/>
        </w:rPr>
      </w:pPr>
      <w:r>
        <w:rPr>
          <w:lang w:val="es-ES"/>
        </w:rPr>
        <w:t xml:space="preserve"> </w:t>
      </w:r>
    </w:p>
    <w:p w:rsidR="004A6E39" w:rsidRDefault="004A6E39" w:rsidP="0097264A">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4A6E39" w:rsidRDefault="004A6E39" w:rsidP="0097264A">
      <w:pPr>
        <w:pStyle w:val="ppBodyText"/>
      </w:pPr>
      <w:r>
        <w:t xml:space="preserve">This document is for informational purposes only. MICROSOFT MAKES NO WARRANTIES, EXPRESS, IMPLIED OR STATUTORY, AS TO THE INFORMATION IN THIS DOCUMENT. </w:t>
      </w:r>
    </w:p>
    <w:p w:rsidR="004A6E39" w:rsidRDefault="004A6E39" w:rsidP="0097264A">
      <w:pPr>
        <w:pStyle w:val="ppBodyText"/>
      </w:pPr>
      <w:r>
        <w:t>Microsoft grants you a license to this document under the terms of the Creative Commons Attribution 3.0 License</w:t>
      </w:r>
      <w:r>
        <w:rPr>
          <w:b/>
        </w:rPr>
        <w:t xml:space="preserve">. </w:t>
      </w:r>
      <w:r>
        <w:t xml:space="preserve">All other rights are reserved. </w:t>
      </w:r>
    </w:p>
    <w:p w:rsidR="004A6E39" w:rsidRDefault="004A6E39" w:rsidP="0097264A">
      <w:pPr>
        <w:pStyle w:val="ppBodyText"/>
      </w:pPr>
      <w:r>
        <w:rPr>
          <w:i/>
        </w:rPr>
        <w:t xml:space="preserve">© 2013 Microsoft Corporation. </w:t>
      </w:r>
    </w:p>
    <w:p w:rsidR="004A6E39" w:rsidRDefault="004A6E39" w:rsidP="0097264A">
      <w:pPr>
        <w:pStyle w:val="ppBodyText"/>
      </w:pPr>
      <w:r>
        <w:t xml:space="preserve">Microsoft, Active Directory, Excel, Internet Explorer, SQL Server, Visual Studio, and Windows are trademarks of the Microsoft group of companies. </w:t>
      </w:r>
    </w:p>
    <w:p w:rsidR="009E0156" w:rsidRPr="004A6E39" w:rsidRDefault="004A6E39" w:rsidP="0097264A">
      <w:pPr>
        <w:pStyle w:val="ppBodyText"/>
      </w:pPr>
      <w:r>
        <w:t xml:space="preserve">All other trademarks are property of their respective owners. </w:t>
      </w:r>
    </w:p>
    <w:sectPr w:rsidR="009E0156" w:rsidRPr="004A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583"/>
    <w:multiLevelType w:val="hybridMultilevel"/>
    <w:tmpl w:val="52BAFB04"/>
    <w:lvl w:ilvl="0" w:tplc="53A097B4">
      <w:start w:val="4"/>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B04248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8B48D37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4BE3F6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4A644F8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F04703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42A5E3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156E0F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18CA54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nsid w:val="13EC6936"/>
    <w:multiLevelType w:val="hybridMultilevel"/>
    <w:tmpl w:val="2C703BC2"/>
    <w:lvl w:ilvl="0" w:tplc="F40C1992">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7D63E2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344CC1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5E08E8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D9A4BE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B66B55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D282580">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DCCB1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BA4AFC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A582842"/>
    <w:multiLevelType w:val="hybridMultilevel"/>
    <w:tmpl w:val="44A24918"/>
    <w:lvl w:ilvl="0" w:tplc="76A61FDA">
      <w:start w:val="4"/>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13E1FD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87901F6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12E230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FA4334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04E562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94366A1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AC2063A">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900A9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5">
    <w:nsid w:val="2A941EBF"/>
    <w:multiLevelType w:val="hybridMultilevel"/>
    <w:tmpl w:val="5A7CC0EE"/>
    <w:lvl w:ilvl="0" w:tplc="02689D00">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0704C3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FCC197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D0E4D3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F5E836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CDC3C1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1E03C5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C94D62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1F5A01AA">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A6D6198"/>
    <w:multiLevelType w:val="hybridMultilevel"/>
    <w:tmpl w:val="BB344F7E"/>
    <w:lvl w:ilvl="0" w:tplc="1826ADE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E34070A">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6882AB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4682AB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AC024D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9D207F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27F431B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E0446F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5A8A54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11"/>
  </w:num>
  <w:num w:numId="3">
    <w:abstractNumId w:val="0"/>
  </w:num>
  <w:num w:numId="4">
    <w:abstractNumId w:val="5"/>
  </w:num>
  <w:num w:numId="5">
    <w:abstractNumId w:val="4"/>
  </w:num>
  <w:num w:numId="6">
    <w:abstractNumId w:val="10"/>
  </w:num>
  <w:num w:numId="7">
    <w:abstractNumId w:val="13"/>
  </w:num>
  <w:num w:numId="8">
    <w:abstractNumId w:val="2"/>
  </w:num>
  <w:num w:numId="9">
    <w:abstractNumId w:val="17"/>
  </w:num>
  <w:num w:numId="10">
    <w:abstractNumId w:val="12"/>
  </w:num>
  <w:num w:numId="11">
    <w:abstractNumId w:val="14"/>
  </w:num>
  <w:num w:numId="12">
    <w:abstractNumId w:val="7"/>
  </w:num>
  <w:num w:numId="13">
    <w:abstractNumId w:val="16"/>
  </w:num>
  <w:num w:numId="14">
    <w:abstractNumId w:val="6"/>
  </w:num>
  <w:num w:numId="15">
    <w:abstractNumId w:val="1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AF"/>
    <w:rsid w:val="003A5053"/>
    <w:rsid w:val="00406EC9"/>
    <w:rsid w:val="004A6E39"/>
    <w:rsid w:val="004E73EE"/>
    <w:rsid w:val="00677867"/>
    <w:rsid w:val="00694B48"/>
    <w:rsid w:val="006B7405"/>
    <w:rsid w:val="00720014"/>
    <w:rsid w:val="007B52AF"/>
    <w:rsid w:val="0097264A"/>
    <w:rsid w:val="009E0156"/>
    <w:rsid w:val="00B94909"/>
    <w:rsid w:val="00E45EA8"/>
    <w:rsid w:val="00EC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355DB-B0A0-4572-B615-129D2AB1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B52AF"/>
    <w:pPr>
      <w:spacing w:after="120" w:line="276" w:lineRule="auto"/>
    </w:pPr>
    <w:rPr>
      <w:rFonts w:eastAsiaTheme="minorEastAsia"/>
      <w:lang w:bidi="en-US"/>
    </w:rPr>
  </w:style>
  <w:style w:type="paragraph" w:styleId="Heading1">
    <w:name w:val="heading 1"/>
    <w:basedOn w:val="Normal"/>
    <w:next w:val="ppBodyText"/>
    <w:link w:val="Heading1Char"/>
    <w:qFormat/>
    <w:rsid w:val="007B52A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7B52A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7B52A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7B52AF"/>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52AF"/>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7B52AF"/>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7B52AF"/>
    <w:rPr>
      <w:rFonts w:asciiTheme="majorHAnsi" w:eastAsiaTheme="majorEastAsia" w:hAnsiTheme="majorHAnsi" w:cstheme="majorBidi"/>
      <w:b/>
      <w:bCs/>
      <w:color w:val="5B9BD5" w:themeColor="accent1"/>
      <w:lang w:bidi="en-US"/>
    </w:rPr>
  </w:style>
  <w:style w:type="table" w:customStyle="1" w:styleId="TableGrid">
    <w:name w:val="TableGrid"/>
    <w:rsid w:val="007B52AF"/>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rsid w:val="007B52AF"/>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7B52AF"/>
    <w:pPr>
      <w:spacing w:after="120" w:line="276" w:lineRule="auto"/>
    </w:pPr>
    <w:rPr>
      <w:rFonts w:eastAsiaTheme="minorEastAsia"/>
      <w:lang w:bidi="en-US"/>
    </w:rPr>
  </w:style>
  <w:style w:type="paragraph" w:customStyle="1" w:styleId="ppBodyTextIndent">
    <w:name w:val="pp Body Text Indent"/>
    <w:basedOn w:val="ppBodyText"/>
    <w:rsid w:val="007B52AF"/>
    <w:pPr>
      <w:numPr>
        <w:ilvl w:val="2"/>
      </w:numPr>
      <w:ind w:left="720"/>
    </w:pPr>
  </w:style>
  <w:style w:type="paragraph" w:customStyle="1" w:styleId="ppBodyTextIndent2">
    <w:name w:val="pp Body Text Indent 2"/>
    <w:basedOn w:val="ppBodyTextIndent"/>
    <w:rsid w:val="007B52AF"/>
    <w:pPr>
      <w:numPr>
        <w:ilvl w:val="3"/>
      </w:numPr>
      <w:ind w:left="1440"/>
    </w:pPr>
  </w:style>
  <w:style w:type="paragraph" w:customStyle="1" w:styleId="ppBulletList">
    <w:name w:val="pp Bullet List"/>
    <w:basedOn w:val="ppNumberList"/>
    <w:link w:val="ppBulletListChar"/>
    <w:qFormat/>
    <w:rsid w:val="007B52AF"/>
    <w:pPr>
      <w:numPr>
        <w:ilvl w:val="0"/>
        <w:numId w:val="0"/>
      </w:numPr>
      <w:tabs>
        <w:tab w:val="clear" w:pos="1440"/>
        <w:tab w:val="num" w:pos="1037"/>
      </w:tabs>
      <w:ind w:left="754" w:hanging="357"/>
    </w:pPr>
  </w:style>
  <w:style w:type="paragraph" w:customStyle="1" w:styleId="ppBulletListIndent">
    <w:name w:val="pp Bullet List Indent"/>
    <w:basedOn w:val="ppBulletList"/>
    <w:rsid w:val="007B52AF"/>
    <w:pPr>
      <w:tabs>
        <w:tab w:val="clear" w:pos="1037"/>
        <w:tab w:val="num" w:pos="1757"/>
      </w:tabs>
      <w:ind w:left="1434"/>
    </w:pPr>
  </w:style>
  <w:style w:type="paragraph" w:customStyle="1" w:styleId="ppChapterNumber">
    <w:name w:val="pp Chapter Number"/>
    <w:next w:val="Normal"/>
    <w:uiPriority w:val="14"/>
    <w:rsid w:val="007B52AF"/>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B52A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B52AF"/>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B52A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B52AF"/>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7B52AF"/>
    <w:pPr>
      <w:numPr>
        <w:ilvl w:val="2"/>
      </w:numPr>
      <w:ind w:left="720"/>
    </w:pPr>
  </w:style>
  <w:style w:type="paragraph" w:customStyle="1" w:styleId="ppCodeIndent2">
    <w:name w:val="pp Code Indent 2"/>
    <w:basedOn w:val="ppCodeIndent"/>
    <w:rsid w:val="007B52AF"/>
    <w:pPr>
      <w:numPr>
        <w:ilvl w:val="3"/>
      </w:numPr>
      <w:ind w:left="1440"/>
    </w:pPr>
  </w:style>
  <w:style w:type="paragraph" w:customStyle="1" w:styleId="ppCodeLanguage">
    <w:name w:val="pp Code Language"/>
    <w:basedOn w:val="Normal"/>
    <w:next w:val="ppCode"/>
    <w:qFormat/>
    <w:rsid w:val="007B52AF"/>
    <w:pPr>
      <w:keepNext/>
      <w:numPr>
        <w:ilvl w:val="1"/>
        <w:numId w:val="1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B52AF"/>
    <w:pPr>
      <w:numPr>
        <w:ilvl w:val="2"/>
      </w:numPr>
      <w:ind w:left="720"/>
    </w:pPr>
  </w:style>
  <w:style w:type="paragraph" w:customStyle="1" w:styleId="ppCodeLanguageIndent2">
    <w:name w:val="pp Code Language Indent 2"/>
    <w:basedOn w:val="ppCodeLanguageIndent"/>
    <w:next w:val="ppCodeIndent2"/>
    <w:rsid w:val="007B52AF"/>
    <w:pPr>
      <w:numPr>
        <w:ilvl w:val="3"/>
      </w:numPr>
      <w:ind w:left="1440"/>
    </w:pPr>
  </w:style>
  <w:style w:type="paragraph" w:customStyle="1" w:styleId="ppFigure">
    <w:name w:val="pp Figure"/>
    <w:basedOn w:val="Normal"/>
    <w:next w:val="Normal"/>
    <w:qFormat/>
    <w:rsid w:val="007B52AF"/>
    <w:pPr>
      <w:numPr>
        <w:ilvl w:val="1"/>
        <w:numId w:val="12"/>
      </w:numPr>
      <w:spacing w:after="240"/>
      <w:ind w:left="0"/>
    </w:pPr>
  </w:style>
  <w:style w:type="paragraph" w:customStyle="1" w:styleId="ppFigureCaption">
    <w:name w:val="pp Figure Caption"/>
    <w:basedOn w:val="Normal"/>
    <w:next w:val="ppBodyText"/>
    <w:qFormat/>
    <w:rsid w:val="007B52AF"/>
    <w:pPr>
      <w:numPr>
        <w:ilvl w:val="1"/>
        <w:numId w:val="11"/>
      </w:numPr>
      <w:ind w:left="0"/>
    </w:pPr>
    <w:rPr>
      <w:b/>
      <w:color w:val="003399"/>
    </w:rPr>
  </w:style>
  <w:style w:type="paragraph" w:customStyle="1" w:styleId="ppFigureCaptionIndent">
    <w:name w:val="pp Figure Caption Indent"/>
    <w:basedOn w:val="ppFigureCaption"/>
    <w:next w:val="ppBodyTextIndent"/>
    <w:rsid w:val="007B52AF"/>
    <w:pPr>
      <w:numPr>
        <w:ilvl w:val="2"/>
      </w:numPr>
      <w:ind w:left="720"/>
    </w:pPr>
  </w:style>
  <w:style w:type="paragraph" w:customStyle="1" w:styleId="ppFigureCaptionIndent2">
    <w:name w:val="pp Figure Caption Indent 2"/>
    <w:basedOn w:val="ppFigureCaptionIndent"/>
    <w:next w:val="ppBodyTextIndent2"/>
    <w:rsid w:val="007B52AF"/>
    <w:pPr>
      <w:numPr>
        <w:ilvl w:val="3"/>
      </w:numPr>
      <w:ind w:left="1440"/>
    </w:pPr>
  </w:style>
  <w:style w:type="paragraph" w:customStyle="1" w:styleId="ppFigureIndent">
    <w:name w:val="pp Figure Indent"/>
    <w:basedOn w:val="ppFigure"/>
    <w:next w:val="Normal"/>
    <w:rsid w:val="007B52AF"/>
    <w:pPr>
      <w:numPr>
        <w:ilvl w:val="2"/>
      </w:numPr>
      <w:ind w:left="720"/>
    </w:pPr>
  </w:style>
  <w:style w:type="paragraph" w:customStyle="1" w:styleId="ppFigureIndent2">
    <w:name w:val="pp Figure Indent 2"/>
    <w:basedOn w:val="ppFigureIndent"/>
    <w:next w:val="Normal"/>
    <w:rsid w:val="007B52AF"/>
    <w:pPr>
      <w:numPr>
        <w:ilvl w:val="3"/>
      </w:numPr>
      <w:ind w:left="1440"/>
    </w:pPr>
  </w:style>
  <w:style w:type="paragraph" w:customStyle="1" w:styleId="ppFigureNumber">
    <w:name w:val="pp Figure Number"/>
    <w:basedOn w:val="Normal"/>
    <w:next w:val="ppFigureCaption"/>
    <w:rsid w:val="007B52AF"/>
    <w:pPr>
      <w:numPr>
        <w:ilvl w:val="1"/>
        <w:numId w:val="13"/>
      </w:numPr>
      <w:spacing w:after="0"/>
      <w:ind w:left="0"/>
    </w:pPr>
    <w:rPr>
      <w:b/>
    </w:rPr>
  </w:style>
  <w:style w:type="paragraph" w:customStyle="1" w:styleId="ppFigureNumberIndent">
    <w:name w:val="pp Figure Number Indent"/>
    <w:basedOn w:val="ppFigureNumber"/>
    <w:next w:val="ppFigureCaptionIndent"/>
    <w:rsid w:val="007B52AF"/>
    <w:pPr>
      <w:numPr>
        <w:ilvl w:val="2"/>
      </w:numPr>
      <w:ind w:left="720"/>
    </w:pPr>
  </w:style>
  <w:style w:type="paragraph" w:customStyle="1" w:styleId="ppFigureNumberIndent2">
    <w:name w:val="pp Figure Number Indent 2"/>
    <w:basedOn w:val="ppFigureNumberIndent"/>
    <w:next w:val="ppFigureCaptionIndent2"/>
    <w:rsid w:val="007B52AF"/>
    <w:pPr>
      <w:numPr>
        <w:ilvl w:val="3"/>
      </w:numPr>
      <w:ind w:left="1440"/>
    </w:pPr>
  </w:style>
  <w:style w:type="paragraph" w:customStyle="1" w:styleId="ppNumberList">
    <w:name w:val="pp Number List"/>
    <w:basedOn w:val="Normal"/>
    <w:rsid w:val="007B52AF"/>
    <w:pPr>
      <w:numPr>
        <w:ilvl w:val="1"/>
        <w:numId w:val="15"/>
      </w:numPr>
      <w:tabs>
        <w:tab w:val="left" w:pos="1440"/>
      </w:tabs>
      <w:ind w:left="754" w:hanging="357"/>
    </w:pPr>
  </w:style>
  <w:style w:type="paragraph" w:customStyle="1" w:styleId="ppListEnd">
    <w:name w:val="pp List End"/>
    <w:basedOn w:val="ppNumberList"/>
    <w:next w:val="ppBodyText"/>
    <w:rsid w:val="007B52AF"/>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B52AF"/>
    <w:pPr>
      <w:numPr>
        <w:ilvl w:val="1"/>
        <w:numId w:val="14"/>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7B52AF"/>
    <w:pPr>
      <w:numPr>
        <w:ilvl w:val="0"/>
        <w:numId w:val="25"/>
      </w:numPr>
      <w:ind w:left="426" w:hanging="284"/>
    </w:pPr>
  </w:style>
  <w:style w:type="paragraph" w:customStyle="1" w:styleId="ppNoteIndent">
    <w:name w:val="pp Note Indent"/>
    <w:basedOn w:val="ppNote"/>
    <w:rsid w:val="007B52AF"/>
    <w:pPr>
      <w:numPr>
        <w:ilvl w:val="2"/>
      </w:numPr>
      <w:ind w:left="862"/>
    </w:pPr>
  </w:style>
  <w:style w:type="paragraph" w:customStyle="1" w:styleId="ppNoteIndent2">
    <w:name w:val="pp Note Indent 2"/>
    <w:basedOn w:val="ppNoteIndent"/>
    <w:rsid w:val="007B52AF"/>
    <w:pPr>
      <w:numPr>
        <w:ilvl w:val="3"/>
      </w:numPr>
      <w:ind w:left="1584"/>
    </w:pPr>
  </w:style>
  <w:style w:type="paragraph" w:customStyle="1" w:styleId="ppNumberListIndent">
    <w:name w:val="pp Number List Indent"/>
    <w:basedOn w:val="ppNumberList"/>
    <w:rsid w:val="007B52AF"/>
    <w:pPr>
      <w:numPr>
        <w:ilvl w:val="2"/>
      </w:numPr>
      <w:tabs>
        <w:tab w:val="clear" w:pos="1440"/>
        <w:tab w:val="left" w:pos="2160"/>
      </w:tabs>
      <w:ind w:left="1434" w:hanging="357"/>
    </w:pPr>
  </w:style>
  <w:style w:type="paragraph" w:customStyle="1" w:styleId="ppNumberListTable">
    <w:name w:val="pp Number List Table"/>
    <w:basedOn w:val="ppNumberList"/>
    <w:rsid w:val="007B52AF"/>
    <w:pPr>
      <w:numPr>
        <w:ilvl w:val="0"/>
        <w:numId w:val="0"/>
      </w:numPr>
      <w:tabs>
        <w:tab w:val="left" w:pos="403"/>
      </w:tabs>
    </w:pPr>
    <w:rPr>
      <w:sz w:val="18"/>
    </w:rPr>
  </w:style>
  <w:style w:type="paragraph" w:customStyle="1" w:styleId="ppProcedureStart">
    <w:name w:val="pp Procedure Start"/>
    <w:basedOn w:val="Normal"/>
    <w:next w:val="ppNumberList"/>
    <w:rsid w:val="007B52AF"/>
    <w:pPr>
      <w:spacing w:before="80" w:after="80"/>
    </w:pPr>
    <w:rPr>
      <w:rFonts w:cs="Arial"/>
      <w:b/>
      <w:szCs w:val="20"/>
    </w:rPr>
  </w:style>
  <w:style w:type="paragraph" w:customStyle="1" w:styleId="ppSection">
    <w:name w:val="pp Section"/>
    <w:basedOn w:val="Heading1"/>
    <w:next w:val="Normal"/>
    <w:rsid w:val="007B52AF"/>
    <w:rPr>
      <w:color w:val="333399"/>
    </w:rPr>
  </w:style>
  <w:style w:type="table" w:customStyle="1" w:styleId="ppTableGrid">
    <w:name w:val="pp Table Grid"/>
    <w:basedOn w:val="ppTableList"/>
    <w:rsid w:val="007B52A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B52A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B52A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B52AF"/>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7B52AF"/>
  </w:style>
  <w:style w:type="table" w:styleId="TableGrid0">
    <w:name w:val="Table Grid"/>
    <w:basedOn w:val="TableNormal"/>
    <w:rsid w:val="007B52AF"/>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B52AF"/>
    <w:rPr>
      <w:szCs w:val="20"/>
    </w:rPr>
  </w:style>
  <w:style w:type="character" w:customStyle="1" w:styleId="FootnoteTextChar">
    <w:name w:val="Footnote Text Char"/>
    <w:basedOn w:val="DefaultParagraphFont"/>
    <w:link w:val="FootnoteText"/>
    <w:uiPriority w:val="99"/>
    <w:rsid w:val="007B52AF"/>
    <w:rPr>
      <w:rFonts w:eastAsiaTheme="minorEastAsia"/>
      <w:szCs w:val="20"/>
      <w:lang w:bidi="en-US"/>
    </w:rPr>
  </w:style>
  <w:style w:type="paragraph" w:styleId="Header">
    <w:name w:val="header"/>
    <w:basedOn w:val="Normal"/>
    <w:link w:val="HeaderChar"/>
    <w:uiPriority w:val="99"/>
    <w:semiHidden/>
    <w:unhideWhenUsed/>
    <w:rsid w:val="007B52AF"/>
    <w:pPr>
      <w:tabs>
        <w:tab w:val="center" w:pos="4680"/>
        <w:tab w:val="right" w:pos="9360"/>
      </w:tabs>
    </w:pPr>
  </w:style>
  <w:style w:type="character" w:customStyle="1" w:styleId="HeaderChar">
    <w:name w:val="Header Char"/>
    <w:basedOn w:val="DefaultParagraphFont"/>
    <w:link w:val="Header"/>
    <w:uiPriority w:val="99"/>
    <w:semiHidden/>
    <w:rsid w:val="007B52AF"/>
    <w:rPr>
      <w:rFonts w:eastAsiaTheme="minorEastAsia"/>
      <w:lang w:bidi="en-US"/>
    </w:rPr>
  </w:style>
  <w:style w:type="paragraph" w:styleId="Footer">
    <w:name w:val="footer"/>
    <w:basedOn w:val="Normal"/>
    <w:link w:val="FooterChar"/>
    <w:uiPriority w:val="99"/>
    <w:semiHidden/>
    <w:unhideWhenUsed/>
    <w:rsid w:val="007B52AF"/>
    <w:pPr>
      <w:tabs>
        <w:tab w:val="center" w:pos="4680"/>
        <w:tab w:val="right" w:pos="9360"/>
      </w:tabs>
    </w:pPr>
  </w:style>
  <w:style w:type="character" w:customStyle="1" w:styleId="FooterChar">
    <w:name w:val="Footer Char"/>
    <w:basedOn w:val="DefaultParagraphFont"/>
    <w:link w:val="Footer"/>
    <w:uiPriority w:val="99"/>
    <w:semiHidden/>
    <w:rsid w:val="007B52AF"/>
    <w:rPr>
      <w:rFonts w:eastAsiaTheme="minorEastAsia"/>
      <w:lang w:bidi="en-US"/>
    </w:rPr>
  </w:style>
  <w:style w:type="character" w:customStyle="1" w:styleId="ppBulletListChar">
    <w:name w:val="pp Bullet List Char"/>
    <w:basedOn w:val="DefaultParagraphFont"/>
    <w:link w:val="ppBulletList"/>
    <w:rsid w:val="007B52AF"/>
    <w:rPr>
      <w:rFonts w:eastAsiaTheme="minorEastAsia"/>
      <w:lang w:bidi="en-US"/>
    </w:rPr>
  </w:style>
  <w:style w:type="paragraph" w:styleId="Title">
    <w:name w:val="Title"/>
    <w:basedOn w:val="Normal"/>
    <w:next w:val="Normal"/>
    <w:link w:val="TitleChar"/>
    <w:uiPriority w:val="10"/>
    <w:qFormat/>
    <w:rsid w:val="007B52A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52AF"/>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7B52AF"/>
    <w:rPr>
      <w:color w:val="808080"/>
    </w:rPr>
  </w:style>
  <w:style w:type="paragraph" w:styleId="BalloonText">
    <w:name w:val="Balloon Text"/>
    <w:basedOn w:val="Normal"/>
    <w:link w:val="BalloonTextChar"/>
    <w:uiPriority w:val="99"/>
    <w:semiHidden/>
    <w:unhideWhenUsed/>
    <w:rsid w:val="007B5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2AF"/>
    <w:rPr>
      <w:rFonts w:ascii="Tahoma" w:eastAsiaTheme="minorEastAsia" w:hAnsi="Tahoma" w:cs="Tahoma"/>
      <w:sz w:val="16"/>
      <w:szCs w:val="16"/>
      <w:lang w:bidi="en-US"/>
    </w:rPr>
  </w:style>
  <w:style w:type="paragraph" w:styleId="Caption">
    <w:name w:val="caption"/>
    <w:basedOn w:val="Normal"/>
    <w:next w:val="Normal"/>
    <w:uiPriority w:val="35"/>
    <w:unhideWhenUsed/>
    <w:qFormat/>
    <w:rsid w:val="007B52AF"/>
    <w:pPr>
      <w:spacing w:after="200" w:line="240" w:lineRule="auto"/>
    </w:pPr>
    <w:rPr>
      <w:b/>
      <w:bCs/>
      <w:color w:val="5B9BD5" w:themeColor="accent1"/>
      <w:sz w:val="18"/>
      <w:szCs w:val="18"/>
    </w:rPr>
  </w:style>
  <w:style w:type="table" w:customStyle="1" w:styleId="ppTable">
    <w:name w:val="pp Table"/>
    <w:basedOn w:val="TableNormal"/>
    <w:uiPriority w:val="99"/>
    <w:rsid w:val="007B52AF"/>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B52AF"/>
    <w:pPr>
      <w:numPr>
        <w:ilvl w:val="4"/>
      </w:numPr>
      <w:ind w:left="2160"/>
    </w:pPr>
  </w:style>
  <w:style w:type="paragraph" w:customStyle="1" w:styleId="ppBulletListIndent2">
    <w:name w:val="pp Bullet List Indent 2"/>
    <w:basedOn w:val="ppBulletListIndent"/>
    <w:qFormat/>
    <w:rsid w:val="007B52AF"/>
    <w:pPr>
      <w:tabs>
        <w:tab w:val="clear" w:pos="1757"/>
        <w:tab w:val="num" w:pos="2520"/>
      </w:tabs>
      <w:ind w:left="2115"/>
    </w:pPr>
  </w:style>
  <w:style w:type="paragraph" w:customStyle="1" w:styleId="ppNumberListIndent2">
    <w:name w:val="pp Number List Indent 2"/>
    <w:basedOn w:val="ppNumberListIndent"/>
    <w:qFormat/>
    <w:rsid w:val="007B52AF"/>
    <w:pPr>
      <w:numPr>
        <w:ilvl w:val="3"/>
      </w:numPr>
      <w:ind w:left="2115" w:hanging="357"/>
    </w:pPr>
  </w:style>
  <w:style w:type="paragraph" w:customStyle="1" w:styleId="ppCodeIndent3">
    <w:name w:val="pp Code Indent 3"/>
    <w:basedOn w:val="ppCodeIndent2"/>
    <w:qFormat/>
    <w:rsid w:val="007B52AF"/>
    <w:pPr>
      <w:numPr>
        <w:ilvl w:val="4"/>
      </w:numPr>
    </w:pPr>
  </w:style>
  <w:style w:type="paragraph" w:customStyle="1" w:styleId="ppCodeLanguageIndent3">
    <w:name w:val="pp Code Language Indent 3"/>
    <w:basedOn w:val="ppCodeLanguageIndent2"/>
    <w:next w:val="ppCodeIndent3"/>
    <w:qFormat/>
    <w:rsid w:val="007B52AF"/>
    <w:pPr>
      <w:numPr>
        <w:ilvl w:val="4"/>
      </w:numPr>
    </w:pPr>
  </w:style>
  <w:style w:type="paragraph" w:customStyle="1" w:styleId="ppNoteIndent3">
    <w:name w:val="pp Note Indent 3"/>
    <w:basedOn w:val="ppNoteIndent2"/>
    <w:qFormat/>
    <w:rsid w:val="007B52AF"/>
    <w:pPr>
      <w:numPr>
        <w:ilvl w:val="4"/>
      </w:numPr>
    </w:pPr>
  </w:style>
  <w:style w:type="paragraph" w:customStyle="1" w:styleId="ppFigureIndent3">
    <w:name w:val="pp Figure Indent 3"/>
    <w:basedOn w:val="ppFigureIndent2"/>
    <w:qFormat/>
    <w:rsid w:val="007B52AF"/>
    <w:pPr>
      <w:numPr>
        <w:ilvl w:val="4"/>
      </w:numPr>
    </w:pPr>
  </w:style>
  <w:style w:type="paragraph" w:customStyle="1" w:styleId="ppFigureCaptionIndent3">
    <w:name w:val="pp Figure Caption Indent 3"/>
    <w:basedOn w:val="ppFigureCaptionIndent2"/>
    <w:qFormat/>
    <w:rsid w:val="007B52AF"/>
    <w:pPr>
      <w:numPr>
        <w:ilvl w:val="4"/>
      </w:numPr>
    </w:pPr>
  </w:style>
  <w:style w:type="paragraph" w:customStyle="1" w:styleId="ppFigureNumberIndent3">
    <w:name w:val="pp Figure Number Indent 3"/>
    <w:basedOn w:val="ppFigureNumberIndent2"/>
    <w:qFormat/>
    <w:rsid w:val="007B52AF"/>
    <w:pPr>
      <w:numPr>
        <w:ilvl w:val="4"/>
      </w:numPr>
      <w:ind w:left="2160" w:firstLine="0"/>
    </w:pPr>
  </w:style>
  <w:style w:type="paragraph" w:customStyle="1" w:styleId="ppBodyAfterTableText">
    <w:name w:val="pp Body After Table Text"/>
    <w:basedOn w:val="ppBodyText"/>
    <w:next w:val="BodyText"/>
    <w:qFormat/>
    <w:rsid w:val="007B52AF"/>
    <w:pPr>
      <w:spacing w:before="240"/>
    </w:pPr>
  </w:style>
  <w:style w:type="paragraph" w:styleId="BodyText">
    <w:name w:val="Body Text"/>
    <w:basedOn w:val="Normal"/>
    <w:link w:val="BodyTextChar"/>
    <w:semiHidden/>
    <w:unhideWhenUsed/>
    <w:rsid w:val="007B52AF"/>
  </w:style>
  <w:style w:type="character" w:customStyle="1" w:styleId="BodyTextChar">
    <w:name w:val="Body Text Char"/>
    <w:basedOn w:val="DefaultParagraphFont"/>
    <w:link w:val="BodyText"/>
    <w:semiHidden/>
    <w:rsid w:val="007B52AF"/>
    <w:rPr>
      <w:rFonts w:eastAsiaTheme="minorEastAsia"/>
      <w:lang w:bidi="en-US"/>
    </w:rPr>
  </w:style>
  <w:style w:type="paragraph" w:customStyle="1" w:styleId="ppNoteBulletIndent">
    <w:name w:val="pp Note Bullet Indent"/>
    <w:basedOn w:val="ppNoteBullet"/>
    <w:qFormat/>
    <w:rsid w:val="007B52AF"/>
    <w:pPr>
      <w:ind w:left="1146"/>
    </w:pPr>
  </w:style>
  <w:style w:type="paragraph" w:customStyle="1" w:styleId="ppNoteBulletIndent2">
    <w:name w:val="pp Note Bullet Indent 2"/>
    <w:basedOn w:val="ppNoteBulletIndent"/>
    <w:qFormat/>
    <w:rsid w:val="007B52AF"/>
    <w:pPr>
      <w:ind w:left="1866"/>
    </w:pPr>
  </w:style>
  <w:style w:type="paragraph" w:customStyle="1" w:styleId="ppNoteBulletIndent3">
    <w:name w:val="pp Note Bullet Indent 3"/>
    <w:basedOn w:val="ppNoteBulletIndent2"/>
    <w:qFormat/>
    <w:rsid w:val="007B52AF"/>
    <w:pPr>
      <w:ind w:left="2580"/>
    </w:pPr>
  </w:style>
  <w:style w:type="character" w:styleId="Hyperlink">
    <w:name w:val="Hyperlink"/>
    <w:basedOn w:val="DefaultParagraphFont"/>
    <w:uiPriority w:val="99"/>
    <w:unhideWhenUsed/>
    <w:rsid w:val="00677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kingin.n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file:///C:\Users\andygon\Desktop\TestArticle\Articles\HXS\Microsoft%20Fakes\Intro\Juan.png" TargetMode="External"/><Relationship Id="rId12" Type="http://schemas.openxmlformats.org/officeDocument/2006/relationships/image" Target="file:///C:\Users\andygon\Desktop\TestArticle\Articles\HXS\Microsoft%20Fakes\HOL2\2.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C:\Users\andygon\Desktop\TestArticle\Articles\HXS\Microsoft%20Fakes\HOL2\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Users\andygon\Desktop\TestArticle\Articles\HXS\Microsoft%20Fakes\HOL2\3.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BEF7F5C-CE80-4B54-AA80-01B14FDCC5E6}"/>
      </w:docPartPr>
      <w:docPartBody>
        <w:p w:rsidR="00EC4690" w:rsidRDefault="003E7A16">
          <w:r w:rsidRPr="008A697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16"/>
    <w:rsid w:val="003336BD"/>
    <w:rsid w:val="003E7A16"/>
    <w:rsid w:val="006D0681"/>
    <w:rsid w:val="009A0237"/>
    <w:rsid w:val="00D3525F"/>
    <w:rsid w:val="00DD2263"/>
    <w:rsid w:val="00E71392"/>
    <w:rsid w:val="00EC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A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6 d 9 6 b 3 6 d - f a 0 c - 4 5 8 a - 9 9 4 8 - 9 0 b c 9 b 3 f 9 b 7 2 "   t i t l e = " C a p � t u l o   6 :   H a n d s - o n   L a b   2 "   s t y l e = " T o p i c " / >  
 < / t o c > 
</file>

<file path=customXml/itemProps1.xml><?xml version="1.0" encoding="utf-8"?>
<ds:datastoreItem xmlns:ds="http://schemas.openxmlformats.org/officeDocument/2006/customXml" ds:itemID="{086D0BBD-970F-4844-978F-85B2A242CDA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27</TotalTime>
  <Pages>1</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12</cp:revision>
  <dcterms:created xsi:type="dcterms:W3CDTF">2013-08-28T14:42:00Z</dcterms:created>
  <dcterms:modified xsi:type="dcterms:W3CDTF">2013-08-29T14:09:00Z</dcterms:modified>
</cp:coreProperties>
</file>