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lang w:val="es-ES"/>
        </w:rPr>
        <w:alias w:val="Topic"/>
        <w:tag w:val="0613fda5-2f3f-489a-989d-2d71387d11c4"/>
        <w:id w:val="-69276382"/>
        <w:placeholder>
          <w:docPart w:val="DefaultPlaceholder_1081868574"/>
        </w:placeholder>
        <w:text/>
      </w:sdtPr>
      <w:sdtEndPr/>
      <w:sdtContent>
        <w:p w:rsidR="004C2383" w:rsidRPr="004C2383" w:rsidRDefault="004C2383" w:rsidP="001F21AD">
          <w:pPr>
            <w:pStyle w:val="ppTopic"/>
            <w:rPr>
              <w:rFonts w:eastAsia="Times New Roman"/>
              <w:lang w:val="es-ES"/>
            </w:rPr>
          </w:pPr>
          <w:r w:rsidRPr="004C2383">
            <w:rPr>
              <w:rFonts w:eastAsia="Times New Roman"/>
              <w:lang w:val="es-ES"/>
            </w:rPr>
            <w:t>Integrando Lync 2013 y Exchange 2013 para mensajería u</w:t>
          </w:r>
          <w:r w:rsidR="001F21AD">
            <w:rPr>
              <w:rFonts w:eastAsia="Times New Roman"/>
              <w:lang w:val="es-ES"/>
            </w:rPr>
            <w:t>nificada y Outlook Voice Access</w:t>
          </w:r>
        </w:p>
      </w:sdtContent>
    </w:sdt>
    <w:p w:rsidR="001F21AD" w:rsidRDefault="001F21AD" w:rsidP="001F21AD">
      <w:pPr>
        <w:pStyle w:val="ppBodyText"/>
        <w:rPr>
          <w:rFonts w:eastAsia="Times New Roman"/>
          <w:lang w:val="es-ES"/>
        </w:rPr>
      </w:pPr>
    </w:p>
    <w:p w:rsidR="000E27CC" w:rsidRDefault="000E27CC" w:rsidP="000E27CC">
      <w:pPr>
        <w:pStyle w:val="ppBodyText"/>
        <w:rPr>
          <w:rFonts w:eastAsia="Times New Roman"/>
          <w:b/>
          <w:lang w:val="es-ES" w:bidi="ar-SA"/>
        </w:rPr>
      </w:pPr>
      <w:r>
        <w:rPr>
          <w:b/>
          <w:lang w:val="es-ES"/>
        </w:rPr>
        <w:t>Peter Diaz</w:t>
      </w:r>
    </w:p>
    <w:p w:rsidR="000E27CC" w:rsidRDefault="000E27CC" w:rsidP="000E27CC">
      <w:pPr>
        <w:pStyle w:val="ppBodyText"/>
        <w:rPr>
          <w:lang w:val="es-ES"/>
        </w:rPr>
      </w:pPr>
      <w:r>
        <w:rPr>
          <w:lang w:val="es-ES"/>
        </w:rPr>
        <w:t>Profesional en el área de IT con más de 10 años de experiencia en proyectos y consultorías de Seguridad Informática, Infraestructura y Comunicaciones Unificadas. MVP/MCT/MCITP Lync/MAP 2012/MCC MCP ID: 3095363 MVP ID: 4039848</w:t>
      </w:r>
    </w:p>
    <w:p w:rsidR="000E27CC" w:rsidRDefault="000E27CC" w:rsidP="000E27CC">
      <w:pPr>
        <w:pStyle w:val="ppBodyText"/>
      </w:pPr>
      <w:r>
        <w:rPr>
          <w:b/>
        </w:rPr>
        <w:t>LinkedIn</w:t>
      </w:r>
      <w:r>
        <w:t xml:space="preserve">: </w:t>
      </w:r>
      <w:hyperlink r:id="rId6" w:history="1">
        <w:r>
          <w:rPr>
            <w:rStyle w:val="Hyperlink"/>
          </w:rPr>
          <w:t>http://www.linkedin.com/pub/peter-diaz/8/61b/a72</w:t>
        </w:r>
      </w:hyperlink>
    </w:p>
    <w:p w:rsidR="000E27CC" w:rsidRDefault="000E27CC" w:rsidP="000E27CC">
      <w:pPr>
        <w:pStyle w:val="ppBodyText"/>
        <w:rPr>
          <w:b/>
          <w:lang w:val="es-ES"/>
        </w:rPr>
      </w:pPr>
      <w:r>
        <w:rPr>
          <w:b/>
          <w:lang w:val="es-ES"/>
        </w:rPr>
        <w:t xml:space="preserve">Microsoft MVP </w:t>
      </w:r>
    </w:p>
    <w:p w:rsidR="000E27CC" w:rsidRDefault="000E27CC" w:rsidP="000E27CC">
      <w:pPr>
        <w:pStyle w:val="ppBodyText"/>
        <w:rPr>
          <w:lang w:val="es-ES"/>
        </w:rPr>
      </w:pPr>
    </w:p>
    <w:p w:rsidR="001F21AD" w:rsidRDefault="001F21AD" w:rsidP="001F21AD">
      <w:pPr>
        <w:pStyle w:val="ppBodyText"/>
        <w:rPr>
          <w:rFonts w:eastAsia="Times New Roman"/>
          <w:lang w:val="es-ES"/>
        </w:rPr>
      </w:pPr>
    </w:p>
    <w:p w:rsidR="004C2383" w:rsidRDefault="001F21AD" w:rsidP="001F21AD">
      <w:pPr>
        <w:pStyle w:val="Heading2"/>
        <w:rPr>
          <w:rFonts w:eastAsia="Times New Roman"/>
          <w:lang w:val="es-ES"/>
        </w:rPr>
      </w:pPr>
      <w:r>
        <w:rPr>
          <w:rFonts w:eastAsia="Times New Roman"/>
          <w:lang w:val="es-ES"/>
        </w:rPr>
        <w:t xml:space="preserve">Escenario: No hay integración con PBX, el rol de UM y OVA solo podrá ser accedido desde los clientes de Lync y teléfonos internos, sin embargo los comandos aquí reflejados realizándole algunos ajustes son compatibles si queremos realizar integración con una centralita (PBX) </w:t>
      </w:r>
    </w:p>
    <w:p w:rsidR="001F21AD" w:rsidRPr="001F21AD" w:rsidRDefault="001F21AD" w:rsidP="001F21AD">
      <w:pPr>
        <w:pStyle w:val="ppBodyText"/>
        <w:rPr>
          <w:lang w:val="es-ES"/>
        </w:rPr>
      </w:pPr>
    </w:p>
    <w:p w:rsidR="004C2383" w:rsidRPr="004C2383" w:rsidRDefault="004C2383" w:rsidP="001F21AD">
      <w:pPr>
        <w:pStyle w:val="ppBodyText"/>
        <w:rPr>
          <w:rFonts w:eastAsia="Times New Roman"/>
          <w:lang w:val="es-ES"/>
        </w:rPr>
      </w:pPr>
      <w:r w:rsidRPr="004C2383">
        <w:rPr>
          <w:rFonts w:eastAsia="Times New Roman"/>
          <w:lang w:val="es-ES"/>
        </w:rPr>
        <w:t>1. Crear un certificado para el rol de Unified Messaging auto firmado y asignarlo a nuestro servidor de Exchange 2013, que podemos realizar a través de la consola de Exchange o por comando Exchange Managment Shell console:</w:t>
      </w:r>
    </w:p>
    <w:p w:rsidR="004C2383" w:rsidRPr="004C2383" w:rsidRDefault="004C2383" w:rsidP="001F21AD">
      <w:pPr>
        <w:pStyle w:val="ppBodyText"/>
        <w:rPr>
          <w:rFonts w:eastAsia="Times New Roman"/>
          <w:lang w:val="es-ES"/>
        </w:rPr>
      </w:pPr>
      <w:r w:rsidRPr="004C2383">
        <w:rPr>
          <w:rFonts w:eastAsia="Times New Roman"/>
          <w:lang w:val="es-ES"/>
        </w:rPr>
        <w:t xml:space="preserve">Referencia: </w:t>
      </w:r>
      <w:hyperlink r:id="rId7" w:tooltip="http://technet.microsoft.com/en-us/library/dn205141(v=exchg.150).aspx" w:history="1">
        <w:r w:rsidRPr="004C2383">
          <w:rPr>
            <w:rFonts w:eastAsia="Times New Roman"/>
            <w:color w:val="2786C2"/>
            <w:u w:val="single"/>
            <w:lang w:val="es-ES"/>
          </w:rPr>
          <w:t>http://technet.microsoft.com/en-us/library/dn205141(v=exchg.150).aspx</w:t>
        </w:r>
      </w:hyperlink>
    </w:p>
    <w:p w:rsidR="004C2383" w:rsidRPr="004C2383" w:rsidRDefault="004C2383" w:rsidP="001F21AD">
      <w:pPr>
        <w:pStyle w:val="ppBodyText"/>
        <w:rPr>
          <w:rFonts w:eastAsia="Times New Roman"/>
          <w:lang w:val="es-ES"/>
        </w:rPr>
      </w:pPr>
      <w:r w:rsidRPr="004C2383">
        <w:rPr>
          <w:rFonts w:eastAsia="Times New Roman"/>
          <w:lang w:val="es-ES"/>
        </w:rPr>
        <w:t>Ejecutar desde una consola con privilegios administrativos Microsoft Exchange 2013 Managment Shell los siguientes comandos:</w:t>
      </w:r>
    </w:p>
    <w:p w:rsidR="004C2383" w:rsidRDefault="004C2383" w:rsidP="001F21AD">
      <w:pPr>
        <w:pStyle w:val="ppBodyText"/>
        <w:rPr>
          <w:rFonts w:eastAsia="Times New Roman"/>
        </w:rPr>
      </w:pPr>
      <w:r w:rsidRPr="004C2383">
        <w:rPr>
          <w:rFonts w:eastAsia="Times New Roman"/>
        </w:rPr>
        <w:t>New-ExchangeCertificate -Services ‘UM, UMCallRouter’ -DomainName ‘*.northwindtraders.com’ -FriendlyName ‘UMSelfSigned’ -SubjectName ‘C=US,S=WA,L=Redmond,O=Northwindtraders,OU=Servers,CN= Northwindtraders.com’ -PrivateKeyExportable $true</w:t>
      </w:r>
    </w:p>
    <w:p w:rsidR="001F21AD" w:rsidRPr="004C2383" w:rsidRDefault="001F21AD" w:rsidP="001F21AD">
      <w:pPr>
        <w:pStyle w:val="ppBodyText"/>
        <w:rPr>
          <w:rFonts w:eastAsia="Times New Roman"/>
        </w:rPr>
      </w:pPr>
    </w:p>
    <w:p w:rsidR="004C2383" w:rsidRPr="001F21AD" w:rsidRDefault="004C2383" w:rsidP="001F21AD">
      <w:pPr>
        <w:pStyle w:val="ppBodyText"/>
        <w:rPr>
          <w:rFonts w:eastAsia="Times New Roman"/>
          <w:b/>
          <w:lang w:val="es-ES"/>
        </w:rPr>
      </w:pPr>
      <w:r w:rsidRPr="001F21AD">
        <w:rPr>
          <w:rFonts w:eastAsia="Times New Roman"/>
          <w:b/>
          <w:lang w:val="es-ES"/>
        </w:rPr>
        <w:t>Vía consola de Exchange:</w:t>
      </w:r>
    </w:p>
    <w:p w:rsidR="004C2383" w:rsidRPr="004C2383" w:rsidRDefault="00DB4EA3" w:rsidP="001F21AD">
      <w:pPr>
        <w:pStyle w:val="ppBodyText"/>
        <w:rPr>
          <w:rFonts w:eastAsia="Times New Roman"/>
          <w:lang w:val="es-ES"/>
        </w:rPr>
      </w:pPr>
      <w:hyperlink r:id="rId8" w:history="1">
        <w:r w:rsidR="004C2383" w:rsidRPr="004C2383">
          <w:rPr>
            <w:rFonts w:eastAsia="Times New Roman"/>
            <w:color w:val="2786C2"/>
            <w:u w:val="single"/>
            <w:lang w:val="es-ES"/>
          </w:rPr>
          <w:t>https://myservidordeexchange.com/ECP</w:t>
        </w:r>
      </w:hyperlink>
      <w:r w:rsidR="004C2383" w:rsidRPr="004C2383">
        <w:rPr>
          <w:rFonts w:eastAsia="Times New Roman"/>
          <w:lang w:val="es-ES"/>
        </w:rPr>
        <w:t>  (dirección referencial en este caso la URL es donde vosotros han instalado el rol de Client Access)</w:t>
      </w:r>
    </w:p>
    <w:p w:rsidR="001F21AD" w:rsidRPr="001F21AD" w:rsidRDefault="001F21AD" w:rsidP="001F21AD">
      <w:pPr>
        <w:pStyle w:val="ppFigure"/>
        <w:rPr>
          <w:lang w:val="es-ES"/>
        </w:rPr>
      </w:pPr>
      <w:r>
        <w:rPr>
          <w:noProof/>
          <w:lang w:bidi="ar-SA"/>
        </w:rPr>
        <w:drawing>
          <wp:inline distT="0" distB="0" distL="0" distR="0">
            <wp:extent cx="5943600" cy="2833370"/>
            <wp:effectExtent l="0" t="0" r="0" b="508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4C2383" w:rsidRDefault="004C2383" w:rsidP="001F21AD">
      <w:pPr>
        <w:pStyle w:val="ppBodyText"/>
        <w:rPr>
          <w:rFonts w:eastAsia="Times New Roman"/>
          <w:lang w:val="es-ES"/>
        </w:rPr>
      </w:pPr>
      <w:r w:rsidRPr="004C2383">
        <w:rPr>
          <w:rFonts w:eastAsia="Times New Roman"/>
          <w:lang w:val="es-ES"/>
        </w:rPr>
        <w:t>Desde la consola una vez creado el certificado debemos de asignarlo al rol de Unified Messaging, para ello le damos doble clic sobre el certificado y lo asignamos a los servicios:</w:t>
      </w:r>
    </w:p>
    <w:p w:rsidR="001F21AD" w:rsidRPr="004C2383" w:rsidRDefault="001F21AD" w:rsidP="009B47F4">
      <w:pPr>
        <w:pStyle w:val="ppBodyText"/>
        <w:rPr>
          <w:rFonts w:eastAsia="Times New Roman"/>
          <w:lang w:val="es-ES"/>
        </w:rPr>
      </w:pPr>
    </w:p>
    <w:p w:rsidR="001F21AD" w:rsidRPr="001F21AD" w:rsidRDefault="001F21AD" w:rsidP="001F21AD">
      <w:pPr>
        <w:pStyle w:val="ppFigure"/>
        <w:rPr>
          <w:lang w:val="es-ES"/>
        </w:rPr>
      </w:pPr>
      <w:r>
        <w:rPr>
          <w:noProof/>
          <w:lang w:bidi="ar-SA"/>
        </w:rPr>
        <w:drawing>
          <wp:inline distT="0" distB="0" distL="0" distR="0">
            <wp:extent cx="2324424" cy="1933845"/>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324424" cy="1933845"/>
                    </a:xfrm>
                    <a:prstGeom prst="rect">
                      <a:avLst/>
                    </a:prstGeom>
                  </pic:spPr>
                </pic:pic>
              </a:graphicData>
            </a:graphic>
          </wp:inline>
        </w:drawing>
      </w:r>
    </w:p>
    <w:p w:rsidR="001F21AD" w:rsidRPr="004C2383" w:rsidRDefault="001F21AD" w:rsidP="009B47F4">
      <w:pPr>
        <w:pStyle w:val="ppBodyText"/>
        <w:rPr>
          <w:rFonts w:eastAsia="Times New Roman"/>
          <w:lang w:val="es-ES"/>
        </w:rPr>
      </w:pPr>
    </w:p>
    <w:p w:rsidR="004C2383" w:rsidRDefault="004C2383" w:rsidP="001F21AD">
      <w:pPr>
        <w:pStyle w:val="ppBodyText"/>
        <w:rPr>
          <w:rFonts w:eastAsia="Times New Roman"/>
          <w:lang w:val="es-ES"/>
        </w:rPr>
      </w:pPr>
      <w:r w:rsidRPr="004C2383">
        <w:rPr>
          <w:rFonts w:eastAsia="Times New Roman"/>
          <w:lang w:val="es-ES"/>
        </w:rPr>
        <w:t xml:space="preserve">2. Luego de tener nuestro certificado ya listo debemos de ejecutar desde una consola con privilegios administrativos en el Microsoft Exchange 2013 Managment Shell los siguientes comandos, uno por uno en orden seguido  (la línea ____ separa los comando a ejecutar), en este escenario mi extensión local para el </w:t>
      </w:r>
      <w:r w:rsidRPr="004C2383">
        <w:rPr>
          <w:rFonts w:eastAsia="Times New Roman"/>
          <w:b/>
          <w:bCs/>
          <w:lang w:val="es-ES"/>
        </w:rPr>
        <w:t>Outlook Voice Access es el +3500</w:t>
      </w:r>
      <w:r w:rsidRPr="004C2383">
        <w:rPr>
          <w:rFonts w:eastAsia="Times New Roman"/>
          <w:lang w:val="es-ES"/>
        </w:rPr>
        <w:t xml:space="preserve"> y para el </w:t>
      </w:r>
      <w:r w:rsidRPr="004C2383">
        <w:rPr>
          <w:rFonts w:eastAsia="Times New Roman"/>
          <w:b/>
          <w:bCs/>
          <w:lang w:val="es-ES"/>
        </w:rPr>
        <w:t>AutoAttendant es el +35002</w:t>
      </w:r>
      <w:r w:rsidRPr="004C2383">
        <w:rPr>
          <w:rFonts w:eastAsia="Times New Roman"/>
          <w:lang w:val="es-ES"/>
        </w:rPr>
        <w:t>:</w:t>
      </w:r>
    </w:p>
    <w:p w:rsidR="001F21AD" w:rsidRPr="004C2383" w:rsidRDefault="001F21AD" w:rsidP="001F21AD">
      <w:pPr>
        <w:pStyle w:val="ppBodyText"/>
        <w:rPr>
          <w:rFonts w:eastAsia="Times New Roman"/>
          <w:lang w:val="es-ES"/>
        </w:rPr>
      </w:pPr>
    </w:p>
    <w:p w:rsidR="001F21AD" w:rsidRDefault="004C2383" w:rsidP="001F21AD">
      <w:pPr>
        <w:pStyle w:val="ppBodyText"/>
        <w:rPr>
          <w:rFonts w:eastAsia="Times New Roman"/>
        </w:rPr>
      </w:pPr>
      <w:r w:rsidRPr="004C2383">
        <w:rPr>
          <w:rFonts w:eastAsia="Times New Roman"/>
        </w:rPr>
        <w:t>New-UMDialPlan -Name “UMDialPlan2” -Uritype SIPName -NumberofDigits 5  -VoIPSecurity Secured -CountryOrRegionCode 34 -AccessTelephoneNumbers +35000</w:t>
      </w:r>
    </w:p>
    <w:p w:rsidR="001F21AD" w:rsidRPr="001F21AD" w:rsidRDefault="001F21AD" w:rsidP="001F21AD">
      <w:pPr>
        <w:pStyle w:val="ppBodyText"/>
        <w:rPr>
          <w:rFonts w:eastAsia="Times New Roman"/>
        </w:rPr>
      </w:pPr>
    </w:p>
    <w:p w:rsidR="001F21AD" w:rsidRDefault="004C2383" w:rsidP="001F21AD">
      <w:pPr>
        <w:pStyle w:val="ppBodyText"/>
        <w:rPr>
          <w:rFonts w:ascii="Arial" w:eastAsia="Times New Roman" w:hAnsi="Arial" w:cs="Arial"/>
          <w:sz w:val="20"/>
          <w:szCs w:val="20"/>
        </w:rPr>
      </w:pPr>
      <w:r w:rsidRPr="004C2383">
        <w:rPr>
          <w:rFonts w:ascii="Arial" w:eastAsia="Times New Roman" w:hAnsi="Arial" w:cs="Arial"/>
          <w:sz w:val="20"/>
          <w:szCs w:val="20"/>
        </w:rPr>
        <w:t>New-UMAutoAttendant -Name  LyncAA -UMDialPlan UMDialplan2 -PilotIdentifierList +35002 -SpeechEnabled $true  -Status Enabled</w:t>
      </w:r>
    </w:p>
    <w:p w:rsidR="001F21AD" w:rsidRDefault="001F21AD" w:rsidP="001F21AD">
      <w:pPr>
        <w:pStyle w:val="ppBodyText"/>
        <w:rPr>
          <w:rFonts w:ascii="Arial" w:eastAsia="Times New Roman" w:hAnsi="Arial" w:cs="Arial"/>
          <w:sz w:val="20"/>
          <w:szCs w:val="20"/>
        </w:rPr>
      </w:pPr>
    </w:p>
    <w:p w:rsidR="004C2383" w:rsidRDefault="004C2383" w:rsidP="001F21AD">
      <w:pPr>
        <w:pStyle w:val="ppBodyText"/>
        <w:rPr>
          <w:rFonts w:ascii="Arial" w:eastAsia="Times New Roman" w:hAnsi="Arial" w:cs="Arial"/>
          <w:sz w:val="20"/>
          <w:szCs w:val="20"/>
        </w:rPr>
      </w:pPr>
      <w:r w:rsidRPr="004C2383">
        <w:rPr>
          <w:rFonts w:ascii="Arial" w:eastAsia="Times New Roman" w:hAnsi="Arial" w:cs="Arial"/>
          <w:sz w:val="20"/>
          <w:szCs w:val="20"/>
        </w:rPr>
        <w:t>Set-UMCallRouterSettings -Dialplans UMDialplan2 -UMStartupMode TLS</w:t>
      </w:r>
    </w:p>
    <w:p w:rsidR="001F21AD" w:rsidRPr="004C2383" w:rsidRDefault="001F21AD" w:rsidP="001F21AD">
      <w:pPr>
        <w:pStyle w:val="ppBodyText"/>
        <w:rPr>
          <w:rFonts w:ascii="Arial" w:eastAsia="Times New Roman" w:hAnsi="Arial" w:cs="Arial"/>
          <w:sz w:val="20"/>
          <w:szCs w:val="20"/>
        </w:rPr>
      </w:pPr>
    </w:p>
    <w:p w:rsidR="004C2383" w:rsidRDefault="004C2383" w:rsidP="001F21AD">
      <w:pPr>
        <w:pStyle w:val="ppBodyText"/>
        <w:rPr>
          <w:rFonts w:ascii="Arial" w:eastAsia="Times New Roman" w:hAnsi="Arial" w:cs="Arial"/>
          <w:sz w:val="20"/>
          <w:szCs w:val="20"/>
        </w:rPr>
      </w:pPr>
      <w:r w:rsidRPr="004C2383">
        <w:rPr>
          <w:rFonts w:ascii="Arial" w:eastAsia="Times New Roman" w:hAnsi="Arial" w:cs="Arial"/>
          <w:sz w:val="20"/>
          <w:szCs w:val="20"/>
        </w:rPr>
        <w:t>Get-UMService | Set-UMService -DialPlans UMDialplan2 -UMStartupMode TLS</w:t>
      </w:r>
    </w:p>
    <w:p w:rsidR="001F21AD" w:rsidRPr="004C2383" w:rsidRDefault="001F21AD" w:rsidP="001F21AD">
      <w:pPr>
        <w:pStyle w:val="ppBodyText"/>
        <w:rPr>
          <w:rFonts w:ascii="Arial" w:eastAsia="Times New Roman" w:hAnsi="Arial" w:cs="Arial"/>
          <w:sz w:val="20"/>
          <w:szCs w:val="20"/>
        </w:rPr>
      </w:pPr>
    </w:p>
    <w:p w:rsidR="004C2383" w:rsidRDefault="004C2383" w:rsidP="001F21AD">
      <w:pPr>
        <w:pStyle w:val="ppBodyText"/>
        <w:rPr>
          <w:rFonts w:ascii="Arial" w:eastAsia="Times New Roman" w:hAnsi="Arial" w:cs="Arial"/>
          <w:sz w:val="20"/>
          <w:szCs w:val="20"/>
          <w:lang w:val="es-ES"/>
        </w:rPr>
      </w:pPr>
      <w:r w:rsidRPr="004C2383">
        <w:rPr>
          <w:rFonts w:ascii="Arial" w:eastAsia="Times New Roman" w:hAnsi="Arial" w:cs="Arial"/>
          <w:sz w:val="20"/>
          <w:szCs w:val="20"/>
          <w:lang w:val="es-ES"/>
        </w:rPr>
        <w:t>Restart-service msExchangeUM</w:t>
      </w:r>
    </w:p>
    <w:p w:rsidR="001F21AD" w:rsidRPr="004C2383" w:rsidRDefault="001F21AD" w:rsidP="001F21AD">
      <w:pPr>
        <w:pStyle w:val="ppBodyText"/>
        <w:rPr>
          <w:rFonts w:ascii="Arial" w:eastAsia="Times New Roman" w:hAnsi="Arial" w:cs="Arial"/>
          <w:sz w:val="20"/>
          <w:szCs w:val="20"/>
          <w:lang w:val="es-ES"/>
        </w:rPr>
      </w:pPr>
    </w:p>
    <w:p w:rsidR="004C2383" w:rsidRDefault="004C2383" w:rsidP="001F21AD">
      <w:pPr>
        <w:pStyle w:val="ppBodyText"/>
        <w:rPr>
          <w:rFonts w:ascii="Arial" w:eastAsia="Times New Roman" w:hAnsi="Arial" w:cs="Arial"/>
          <w:sz w:val="20"/>
          <w:szCs w:val="20"/>
          <w:lang w:val="es-ES"/>
        </w:rPr>
      </w:pPr>
      <w:r w:rsidRPr="004C2383">
        <w:rPr>
          <w:rFonts w:ascii="Arial" w:eastAsia="Times New Roman" w:hAnsi="Arial" w:cs="Arial"/>
          <w:sz w:val="20"/>
          <w:szCs w:val="20"/>
          <w:lang w:val="es-ES"/>
        </w:rPr>
        <w:t xml:space="preserve">3. Ejecutamos el script </w:t>
      </w:r>
      <w:r w:rsidRPr="004C2383">
        <w:rPr>
          <w:rFonts w:ascii="Arial" w:eastAsia="Times New Roman" w:hAnsi="Arial" w:cs="Arial"/>
          <w:b/>
          <w:bCs/>
          <w:sz w:val="20"/>
          <w:szCs w:val="20"/>
          <w:lang w:val="es-ES"/>
        </w:rPr>
        <w:t>ExchUtil.ps1</w:t>
      </w:r>
      <w:r w:rsidRPr="004C2383">
        <w:rPr>
          <w:rFonts w:ascii="Arial" w:eastAsia="Times New Roman" w:hAnsi="Arial" w:cs="Arial"/>
          <w:sz w:val="20"/>
          <w:szCs w:val="20"/>
          <w:lang w:val="es-ES"/>
        </w:rPr>
        <w:t xml:space="preserve"> desde una consola Exchange Managment Shell (Powershell):</w:t>
      </w:r>
    </w:p>
    <w:p w:rsidR="001F21AD" w:rsidRPr="004C2383" w:rsidRDefault="001F21AD" w:rsidP="001F21AD">
      <w:pPr>
        <w:pStyle w:val="ppBodyText"/>
        <w:rPr>
          <w:rFonts w:ascii="Arial" w:eastAsia="Times New Roman" w:hAnsi="Arial" w:cs="Arial"/>
          <w:sz w:val="20"/>
          <w:szCs w:val="20"/>
          <w:lang w:val="es-ES"/>
        </w:rPr>
      </w:pPr>
    </w:p>
    <w:p w:rsidR="001F21AD" w:rsidRPr="001F21AD" w:rsidRDefault="001F21AD" w:rsidP="001F21AD">
      <w:pPr>
        <w:pStyle w:val="ppFigure"/>
        <w:rPr>
          <w:lang w:val="es-ES"/>
        </w:rPr>
      </w:pPr>
      <w:r>
        <w:rPr>
          <w:noProof/>
          <w:lang w:bidi="ar-SA"/>
        </w:rPr>
        <w:drawing>
          <wp:inline distT="0" distB="0" distL="0" distR="0">
            <wp:extent cx="2324424" cy="150516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324424" cy="1505160"/>
                    </a:xfrm>
                    <a:prstGeom prst="rect">
                      <a:avLst/>
                    </a:prstGeom>
                  </pic:spPr>
                </pic:pic>
              </a:graphicData>
            </a:graphic>
          </wp:inline>
        </w:drawing>
      </w:r>
    </w:p>
    <w:p w:rsidR="001F21AD" w:rsidRPr="001F21AD" w:rsidRDefault="001F21AD" w:rsidP="001F21AD">
      <w:pPr>
        <w:pStyle w:val="ppFigure"/>
        <w:rPr>
          <w:lang w:val="es-ES"/>
        </w:rPr>
      </w:pPr>
      <w:r>
        <w:rPr>
          <w:noProof/>
          <w:lang w:bidi="ar-SA"/>
        </w:rPr>
        <w:drawing>
          <wp:inline distT="0" distB="0" distL="0" distR="0">
            <wp:extent cx="5943600" cy="29718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1F21AD" w:rsidRDefault="001F21AD" w:rsidP="001F21AD">
      <w:pPr>
        <w:pStyle w:val="ppBodyText"/>
        <w:rPr>
          <w:rFonts w:eastAsia="Times New Roman"/>
          <w:lang w:val="es-ES"/>
        </w:rPr>
      </w:pPr>
    </w:p>
    <w:p w:rsidR="004C2383" w:rsidRDefault="004C2383" w:rsidP="001F21AD">
      <w:pPr>
        <w:pStyle w:val="ppBodyText"/>
        <w:rPr>
          <w:rFonts w:eastAsia="Times New Roman"/>
          <w:lang w:val="es-ES"/>
        </w:rPr>
      </w:pPr>
      <w:r w:rsidRPr="004C2383">
        <w:rPr>
          <w:rFonts w:eastAsia="Times New Roman"/>
          <w:lang w:val="es-ES"/>
        </w:rPr>
        <w:lastRenderedPageBreak/>
        <w:t>Una vez ejecutado nos creara la puerta de enlace contra nuestro servidor de Microsoft Lync Server 2013.</w:t>
      </w:r>
    </w:p>
    <w:p w:rsidR="001F21AD" w:rsidRPr="004C2383" w:rsidRDefault="001F21AD" w:rsidP="001F21AD">
      <w:pPr>
        <w:pStyle w:val="ppBodyText"/>
        <w:rPr>
          <w:rFonts w:eastAsia="Times New Roman"/>
          <w:lang w:val="es-ES"/>
        </w:rPr>
      </w:pPr>
    </w:p>
    <w:p w:rsidR="004C2383" w:rsidRPr="004C2383" w:rsidRDefault="004C2383" w:rsidP="001F21AD">
      <w:pPr>
        <w:pStyle w:val="ppBodyText"/>
        <w:rPr>
          <w:rFonts w:eastAsia="Times New Roman"/>
          <w:lang w:val="es-ES"/>
        </w:rPr>
      </w:pPr>
      <w:r w:rsidRPr="004C2383">
        <w:rPr>
          <w:rFonts w:eastAsia="Times New Roman"/>
          <w:lang w:val="es-ES"/>
        </w:rPr>
        <w:t xml:space="preserve">4.- Ahora nos vamos a nuestro servidor FrontEnd de Microsoft Lync Server 2013 para ejecutar el </w:t>
      </w:r>
      <w:r w:rsidRPr="004C2383">
        <w:rPr>
          <w:rFonts w:eastAsia="Times New Roman"/>
          <w:b/>
          <w:bCs/>
          <w:lang w:val="es-ES"/>
        </w:rPr>
        <w:t>OcsUMUtil.exe</w:t>
      </w:r>
      <w:r w:rsidRPr="004C2383">
        <w:rPr>
          <w:rFonts w:eastAsia="Times New Roman"/>
          <w:lang w:val="es-ES"/>
        </w:rPr>
        <w:t xml:space="preserve"> que nos creara el usuario de Unified Messaging en nuestro directorio activo y activara la funcionabilidad de  Outlook Voice Access basta con darle doble clic en </w:t>
      </w:r>
      <w:r w:rsidRPr="004C2383">
        <w:rPr>
          <w:rFonts w:eastAsia="Times New Roman"/>
          <w:b/>
          <w:bCs/>
          <w:lang w:val="es-ES"/>
        </w:rPr>
        <w:t>OcsUMUtil.exe</w:t>
      </w:r>
      <w:r w:rsidRPr="004C2383">
        <w:rPr>
          <w:rFonts w:eastAsia="Times New Roman"/>
          <w:lang w:val="es-ES"/>
        </w:rPr>
        <w:t>, luego en Load Data, luego clic sobre el plan de marcado creado previamente, luego clic al botón ADD y añadir el plan de marcado con el suscriber (Outlook Voice Access) correspondiente:</w:t>
      </w:r>
    </w:p>
    <w:p w:rsidR="004C2383" w:rsidRDefault="004C2383" w:rsidP="001F21AD">
      <w:pPr>
        <w:pStyle w:val="ppBodyText"/>
        <w:rPr>
          <w:rFonts w:eastAsia="Times New Roman"/>
          <w:b/>
          <w:bCs/>
        </w:rPr>
      </w:pPr>
      <w:r w:rsidRPr="004C2383">
        <w:rPr>
          <w:rFonts w:eastAsia="Times New Roman"/>
          <w:b/>
          <w:bCs/>
        </w:rPr>
        <w:t>Ruta: c:\program files\commond files\Microsoft Lync Server 2013\support</w:t>
      </w:r>
    </w:p>
    <w:p w:rsidR="001F21AD" w:rsidRPr="004C2383" w:rsidRDefault="001F21AD" w:rsidP="001F21AD">
      <w:pPr>
        <w:pStyle w:val="ppBodyText"/>
        <w:rPr>
          <w:rFonts w:eastAsia="Times New Roman"/>
        </w:rPr>
      </w:pPr>
    </w:p>
    <w:p w:rsidR="001F21AD" w:rsidRPr="001F21AD" w:rsidRDefault="001F21AD" w:rsidP="001F21AD">
      <w:pPr>
        <w:pStyle w:val="ppFigure"/>
        <w:rPr>
          <w:lang w:val="es-ES"/>
        </w:rPr>
      </w:pPr>
      <w:r>
        <w:rPr>
          <w:noProof/>
          <w:lang w:bidi="ar-SA"/>
        </w:rPr>
        <w:drawing>
          <wp:inline distT="0" distB="0" distL="0" distR="0">
            <wp:extent cx="3534268" cy="2514951"/>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3534268" cy="2514951"/>
                    </a:xfrm>
                    <a:prstGeom prst="rect">
                      <a:avLst/>
                    </a:prstGeom>
                  </pic:spPr>
                </pic:pic>
              </a:graphicData>
            </a:graphic>
          </wp:inline>
        </w:drawing>
      </w:r>
    </w:p>
    <w:p w:rsidR="001F21AD" w:rsidRPr="001F21AD" w:rsidRDefault="001F21AD" w:rsidP="001F21AD">
      <w:pPr>
        <w:pStyle w:val="ppFigure"/>
        <w:rPr>
          <w:lang w:val="es-ES"/>
        </w:rPr>
      </w:pPr>
      <w:r>
        <w:rPr>
          <w:noProof/>
          <w:lang w:bidi="ar-SA"/>
        </w:rPr>
        <w:lastRenderedPageBreak/>
        <w:drawing>
          <wp:inline distT="0" distB="0" distL="0" distR="0">
            <wp:extent cx="5943600" cy="4474210"/>
            <wp:effectExtent l="0" t="0" r="0" b="254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1F21AD" w:rsidRPr="001F21AD" w:rsidRDefault="001F21AD" w:rsidP="001F21AD">
      <w:pPr>
        <w:pStyle w:val="ppFigure"/>
        <w:rPr>
          <w:lang w:val="es-ES"/>
        </w:rPr>
      </w:pPr>
      <w:r>
        <w:rPr>
          <w:noProof/>
          <w:lang w:bidi="ar-SA"/>
        </w:rPr>
        <w:lastRenderedPageBreak/>
        <w:drawing>
          <wp:inline distT="0" distB="0" distL="0" distR="0">
            <wp:extent cx="3791479" cy="4610743"/>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3791479" cy="4610743"/>
                    </a:xfrm>
                    <a:prstGeom prst="rect">
                      <a:avLst/>
                    </a:prstGeom>
                  </pic:spPr>
                </pic:pic>
              </a:graphicData>
            </a:graphic>
          </wp:inline>
        </w:drawing>
      </w:r>
    </w:p>
    <w:p w:rsidR="004C2383" w:rsidRPr="004C2383" w:rsidRDefault="004C2383" w:rsidP="004C2383">
      <w:pPr>
        <w:shd w:val="clear" w:color="auto" w:fill="FFFFFF"/>
        <w:spacing w:before="150" w:after="225" w:line="315" w:lineRule="atLeast"/>
        <w:rPr>
          <w:rFonts w:ascii="Arial" w:eastAsia="Times New Roman" w:hAnsi="Arial" w:cs="Arial"/>
          <w:sz w:val="20"/>
          <w:szCs w:val="20"/>
          <w:lang w:val="es-ES"/>
        </w:rPr>
      </w:pPr>
      <w:r w:rsidRPr="004C2383">
        <w:rPr>
          <w:rFonts w:ascii="Arial" w:eastAsia="Times New Roman" w:hAnsi="Arial" w:cs="Arial"/>
          <w:sz w:val="20"/>
          <w:szCs w:val="20"/>
          <w:lang w:val="es-ES"/>
        </w:rPr>
        <w:t> </w:t>
      </w:r>
    </w:p>
    <w:p w:rsidR="004C2383" w:rsidRPr="004C2383" w:rsidRDefault="004C2383" w:rsidP="001F21AD">
      <w:pPr>
        <w:pStyle w:val="ppBodyText"/>
        <w:rPr>
          <w:rFonts w:eastAsia="Times New Roman"/>
          <w:lang w:val="es-ES"/>
        </w:rPr>
      </w:pPr>
      <w:r w:rsidRPr="004C2383">
        <w:rPr>
          <w:rFonts w:eastAsia="Times New Roman"/>
          <w:lang w:val="es-ES"/>
        </w:rPr>
        <w:t xml:space="preserve">5. Podemos comprobar que </w:t>
      </w:r>
      <w:r w:rsidR="000E27CC" w:rsidRPr="004C2383">
        <w:rPr>
          <w:rFonts w:eastAsia="Times New Roman"/>
          <w:lang w:val="es-ES"/>
        </w:rPr>
        <w:t>ha</w:t>
      </w:r>
      <w:r w:rsidRPr="004C2383">
        <w:rPr>
          <w:rFonts w:eastAsia="Times New Roman"/>
          <w:lang w:val="es-ES"/>
        </w:rPr>
        <w:t xml:space="preserve"> creado el usuario para OVA hiendo a nuestro directorio activo en la OU que hayamos seleccionado para alojar al usuario:</w:t>
      </w:r>
    </w:p>
    <w:p w:rsidR="001F21AD" w:rsidRPr="001F21AD" w:rsidRDefault="001F21AD" w:rsidP="001F21AD">
      <w:pPr>
        <w:pStyle w:val="ppFigure"/>
        <w:rPr>
          <w:lang w:val="es-ES"/>
        </w:rPr>
      </w:pPr>
      <w:r>
        <w:rPr>
          <w:noProof/>
          <w:lang w:bidi="ar-SA"/>
        </w:rPr>
        <w:lastRenderedPageBreak/>
        <w:drawing>
          <wp:inline distT="0" distB="0" distL="0" distR="0">
            <wp:extent cx="5943600" cy="3820795"/>
            <wp:effectExtent l="0" t="0" r="0" b="8255"/>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4C2383" w:rsidRPr="004C2383" w:rsidRDefault="004C2383" w:rsidP="001F21AD">
      <w:pPr>
        <w:pStyle w:val="ppBodyText"/>
        <w:rPr>
          <w:rFonts w:eastAsia="Times New Roman"/>
          <w:lang w:val="es-ES"/>
        </w:rPr>
      </w:pPr>
      <w:r w:rsidRPr="004C2383">
        <w:rPr>
          <w:rFonts w:eastAsia="Times New Roman"/>
          <w:lang w:val="es-ES"/>
        </w:rPr>
        <w:t>Nota: Importante que para realizar todo este proceso el usuario que utilicemos tiene que tener permisos:</w:t>
      </w:r>
    </w:p>
    <w:p w:rsidR="004C2383" w:rsidRDefault="004C2383" w:rsidP="001F21AD">
      <w:pPr>
        <w:pStyle w:val="ppBodyText"/>
        <w:rPr>
          <w:rFonts w:eastAsia="Times New Roman"/>
          <w:b/>
          <w:bCs/>
        </w:rPr>
      </w:pPr>
      <w:r w:rsidRPr="004C2383">
        <w:rPr>
          <w:rFonts w:eastAsia="Times New Roman"/>
          <w:b/>
          <w:bCs/>
        </w:rPr>
        <w:t>Organization Managment de Ex</w:t>
      </w:r>
      <w:r w:rsidR="001F21AD">
        <w:rPr>
          <w:rFonts w:eastAsia="Times New Roman"/>
          <w:b/>
          <w:bCs/>
        </w:rPr>
        <w:t>change</w:t>
      </w:r>
    </w:p>
    <w:p w:rsidR="001F21AD" w:rsidRPr="004C2383" w:rsidRDefault="001F21AD" w:rsidP="001F21AD">
      <w:pPr>
        <w:pStyle w:val="ppBodyText"/>
        <w:rPr>
          <w:rFonts w:eastAsia="Times New Roman"/>
        </w:rPr>
      </w:pPr>
    </w:p>
    <w:p w:rsidR="004C2383" w:rsidRPr="000E27CC" w:rsidRDefault="004C2383" w:rsidP="001F21AD">
      <w:pPr>
        <w:pStyle w:val="ppBodyText"/>
        <w:rPr>
          <w:rFonts w:eastAsia="Times New Roman"/>
          <w:color w:val="2786C2"/>
          <w:u w:val="single"/>
        </w:rPr>
      </w:pPr>
      <w:r w:rsidRPr="000E27CC">
        <w:rPr>
          <w:rFonts w:eastAsia="Times New Roman"/>
        </w:rPr>
        <w:t xml:space="preserve">Referencia: </w:t>
      </w:r>
      <w:hyperlink r:id="rId25" w:tooltip="http://technet.microsoft.com/en-us/library/dd335087(v=exchg.150).aspx" w:history="1">
        <w:r w:rsidRPr="000E27CC">
          <w:rPr>
            <w:rFonts w:eastAsia="Times New Roman"/>
            <w:color w:val="2786C2"/>
            <w:u w:val="single"/>
          </w:rPr>
          <w:t>http://technet.microsoft.com/en-us/library/dd335087(v=exchg.150).aspx</w:t>
        </w:r>
      </w:hyperlink>
    </w:p>
    <w:p w:rsidR="001F21AD" w:rsidRPr="000E27CC" w:rsidRDefault="001F21AD" w:rsidP="001F21AD">
      <w:pPr>
        <w:pStyle w:val="ppBodyText"/>
        <w:rPr>
          <w:rFonts w:eastAsia="Times New Roman"/>
        </w:rPr>
      </w:pPr>
    </w:p>
    <w:p w:rsidR="004C2383" w:rsidRDefault="001F21AD" w:rsidP="001F21AD">
      <w:pPr>
        <w:pStyle w:val="Heading2"/>
        <w:rPr>
          <w:rFonts w:eastAsia="Times New Roman"/>
          <w:lang w:val="es-ES"/>
        </w:rPr>
      </w:pPr>
      <w:r>
        <w:rPr>
          <w:rFonts w:eastAsia="Times New Roman"/>
          <w:lang w:val="es-ES"/>
        </w:rPr>
        <w:t>Algunas imágenes</w:t>
      </w:r>
    </w:p>
    <w:p w:rsidR="001F21AD" w:rsidRPr="001F21AD" w:rsidRDefault="001F21AD" w:rsidP="009B47F4">
      <w:pPr>
        <w:pStyle w:val="ppBodyText"/>
        <w:rPr>
          <w:lang w:val="es-ES"/>
        </w:rPr>
      </w:pPr>
    </w:p>
    <w:p w:rsidR="009B47F4" w:rsidRPr="009B47F4" w:rsidRDefault="009B47F4" w:rsidP="009B47F4">
      <w:pPr>
        <w:pStyle w:val="ppFigure"/>
        <w:rPr>
          <w:lang w:val="es-ES"/>
        </w:rPr>
      </w:pPr>
      <w:r>
        <w:rPr>
          <w:noProof/>
          <w:lang w:bidi="ar-SA"/>
        </w:rPr>
        <w:lastRenderedPageBreak/>
        <w:drawing>
          <wp:inline distT="0" distB="0" distL="0" distR="0">
            <wp:extent cx="1409897" cy="232442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r:link="rId27">
                      <a:extLst>
                        <a:ext uri="{28A0092B-C50C-407E-A947-70E740481C1C}">
                          <a14:useLocalDpi xmlns:a14="http://schemas.microsoft.com/office/drawing/2010/main" val="0"/>
                        </a:ext>
                      </a:extLst>
                    </a:blip>
                    <a:stretch>
                      <a:fillRect/>
                    </a:stretch>
                  </pic:blipFill>
                  <pic:spPr>
                    <a:xfrm>
                      <a:off x="0" y="0"/>
                      <a:ext cx="1409897" cy="2324424"/>
                    </a:xfrm>
                    <a:prstGeom prst="rect">
                      <a:avLst/>
                    </a:prstGeom>
                  </pic:spPr>
                </pic:pic>
              </a:graphicData>
            </a:graphic>
          </wp:inline>
        </w:drawing>
      </w:r>
    </w:p>
    <w:p w:rsidR="001F21AD" w:rsidRPr="004C2383" w:rsidRDefault="001F21AD" w:rsidP="009B47F4">
      <w:pPr>
        <w:pStyle w:val="ppBodyText"/>
        <w:rPr>
          <w:rFonts w:eastAsia="Times New Roman"/>
          <w:lang w:val="es-ES"/>
        </w:rPr>
      </w:pPr>
    </w:p>
    <w:p w:rsidR="004C2383" w:rsidRPr="004C2383" w:rsidRDefault="004C2383" w:rsidP="001F21AD">
      <w:pPr>
        <w:pStyle w:val="ppBodyText"/>
        <w:rPr>
          <w:rFonts w:eastAsia="Times New Roman"/>
          <w:lang w:val="es-ES"/>
        </w:rPr>
      </w:pPr>
      <w:r w:rsidRPr="004C2383">
        <w:rPr>
          <w:rFonts w:eastAsia="Times New Roman"/>
          <w:lang w:val="es-ES"/>
        </w:rPr>
        <w:t>Accediendo desde el cliente Lync 2013 para Windows Phone para revisar los correos electrónicos, calendario y contactos. (Outlook Voice Access)</w:t>
      </w:r>
    </w:p>
    <w:p w:rsidR="004C2383" w:rsidRPr="004C2383" w:rsidRDefault="004C2383" w:rsidP="004C2383">
      <w:pPr>
        <w:shd w:val="clear" w:color="auto" w:fill="FFFFFF"/>
        <w:spacing w:before="150" w:after="225" w:line="315" w:lineRule="atLeast"/>
        <w:rPr>
          <w:rFonts w:ascii="Arial" w:eastAsia="Times New Roman" w:hAnsi="Arial" w:cs="Arial"/>
          <w:sz w:val="20"/>
          <w:szCs w:val="20"/>
          <w:lang w:val="es-ES"/>
        </w:rPr>
      </w:pPr>
      <w:r w:rsidRPr="004C2383">
        <w:rPr>
          <w:rFonts w:ascii="Arial" w:eastAsia="Times New Roman" w:hAnsi="Arial" w:cs="Arial"/>
          <w:sz w:val="20"/>
          <w:szCs w:val="20"/>
          <w:lang w:val="es-ES"/>
        </w:rPr>
        <w:t> </w:t>
      </w:r>
    </w:p>
    <w:p w:rsidR="001F21AD" w:rsidRPr="001F21AD" w:rsidRDefault="001F21AD" w:rsidP="001F21AD">
      <w:pPr>
        <w:pStyle w:val="ppFigure"/>
        <w:rPr>
          <w:lang w:val="es-ES"/>
        </w:rPr>
      </w:pPr>
      <w:r>
        <w:rPr>
          <w:noProof/>
          <w:lang w:bidi="ar-SA"/>
        </w:rPr>
        <w:drawing>
          <wp:inline distT="0" distB="0" distL="0" distR="0">
            <wp:extent cx="2305372" cy="232442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305372" cy="2324424"/>
                    </a:xfrm>
                    <a:prstGeom prst="rect">
                      <a:avLst/>
                    </a:prstGeom>
                  </pic:spPr>
                </pic:pic>
              </a:graphicData>
            </a:graphic>
          </wp:inline>
        </w:drawing>
      </w:r>
    </w:p>
    <w:p w:rsidR="001F21AD" w:rsidRPr="004C2383" w:rsidRDefault="001F21AD" w:rsidP="00DB4EA3">
      <w:pPr>
        <w:pStyle w:val="ppBodyText"/>
        <w:rPr>
          <w:rFonts w:eastAsia="Times New Roman"/>
          <w:lang w:val="es-ES"/>
        </w:rPr>
      </w:pPr>
    </w:p>
    <w:p w:rsidR="004C2383" w:rsidRPr="004C2383" w:rsidRDefault="004C2383" w:rsidP="001F21AD">
      <w:pPr>
        <w:pStyle w:val="ppBodyText"/>
        <w:rPr>
          <w:rFonts w:eastAsia="Times New Roman"/>
          <w:lang w:val="es-ES"/>
        </w:rPr>
      </w:pPr>
      <w:r w:rsidRPr="004C2383">
        <w:rPr>
          <w:rFonts w:eastAsia="Times New Roman"/>
          <w:lang w:val="es-ES"/>
        </w:rPr>
        <w:t>Accediendo desde el cliente Lync 2013.</w:t>
      </w:r>
    </w:p>
    <w:p w:rsidR="004C2383" w:rsidRPr="004C2383" w:rsidRDefault="004C2383" w:rsidP="001F21AD">
      <w:pPr>
        <w:pStyle w:val="ppBodyText"/>
        <w:rPr>
          <w:rFonts w:eastAsia="Times New Roman"/>
          <w:lang w:val="es-ES"/>
        </w:rPr>
      </w:pPr>
      <w:r w:rsidRPr="004C2383">
        <w:rPr>
          <w:rFonts w:eastAsia="Times New Roman"/>
          <w:lang w:val="es-ES"/>
        </w:rPr>
        <w:t> </w:t>
      </w:r>
    </w:p>
    <w:p w:rsidR="004C2383" w:rsidRPr="004C2383" w:rsidRDefault="004C2383" w:rsidP="001F21AD">
      <w:pPr>
        <w:pStyle w:val="ppBodyText"/>
        <w:rPr>
          <w:rFonts w:eastAsia="Times New Roman"/>
          <w:lang w:val="es-ES"/>
        </w:rPr>
      </w:pPr>
      <w:r w:rsidRPr="004C2383">
        <w:rPr>
          <w:rFonts w:eastAsia="Times New Roman"/>
          <w:lang w:val="es-ES"/>
        </w:rPr>
        <w:t>Peter Diaz</w:t>
      </w:r>
    </w:p>
    <w:p w:rsidR="004C2383" w:rsidRPr="004C2383" w:rsidRDefault="004C2383" w:rsidP="001F21AD">
      <w:pPr>
        <w:pStyle w:val="ppBodyText"/>
        <w:rPr>
          <w:rFonts w:eastAsia="Times New Roman"/>
          <w:lang w:val="es-ES"/>
        </w:rPr>
      </w:pPr>
      <w:r w:rsidRPr="004C2383">
        <w:rPr>
          <w:rFonts w:eastAsia="Times New Roman"/>
          <w:lang w:val="es-ES"/>
        </w:rPr>
        <w:t>MVP-MCT-MAP</w:t>
      </w:r>
    </w:p>
    <w:p w:rsidR="004C2383" w:rsidRDefault="004C2383" w:rsidP="00DB4EA3">
      <w:pPr>
        <w:pStyle w:val="ppBodyText"/>
      </w:pPr>
      <w:bookmarkStart w:id="0" w:name="_GoBack"/>
      <w:bookmarkEnd w:id="0"/>
    </w:p>
    <w:sectPr w:rsidR="004C2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83"/>
    <w:rsid w:val="000E27CC"/>
    <w:rsid w:val="001F21AD"/>
    <w:rsid w:val="00224E2E"/>
    <w:rsid w:val="004C2383"/>
    <w:rsid w:val="009B47F4"/>
    <w:rsid w:val="00DB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84038-99F0-4BD3-A5CA-01238D60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F21AD"/>
    <w:pPr>
      <w:spacing w:after="120" w:line="276" w:lineRule="auto"/>
    </w:pPr>
    <w:rPr>
      <w:rFonts w:eastAsiaTheme="minorEastAsia"/>
      <w:lang w:bidi="en-US"/>
    </w:rPr>
  </w:style>
  <w:style w:type="paragraph" w:styleId="Heading1">
    <w:name w:val="heading 1"/>
    <w:basedOn w:val="Normal"/>
    <w:next w:val="ppBodyText"/>
    <w:link w:val="Heading1Char"/>
    <w:qFormat/>
    <w:rsid w:val="001F21A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1F21A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1F21A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1F21A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2383"/>
    <w:rPr>
      <w:color w:val="2786C2"/>
      <w:u w:val="single"/>
    </w:rPr>
  </w:style>
  <w:style w:type="character" w:styleId="Strong">
    <w:name w:val="Strong"/>
    <w:basedOn w:val="DefaultParagraphFont"/>
    <w:uiPriority w:val="22"/>
    <w:qFormat/>
    <w:rsid w:val="004C2383"/>
    <w:rPr>
      <w:b/>
      <w:bCs/>
    </w:rPr>
  </w:style>
  <w:style w:type="character" w:customStyle="1" w:styleId="Heading1Char">
    <w:name w:val="Heading 1 Char"/>
    <w:basedOn w:val="DefaultParagraphFont"/>
    <w:link w:val="Heading1"/>
    <w:rsid w:val="001F21AD"/>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1F21AD"/>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1F21AD"/>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1F21AD"/>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1F21AD"/>
    <w:pPr>
      <w:spacing w:after="120" w:line="276" w:lineRule="auto"/>
    </w:pPr>
    <w:rPr>
      <w:rFonts w:eastAsiaTheme="minorEastAsia"/>
      <w:lang w:bidi="en-US"/>
    </w:rPr>
  </w:style>
  <w:style w:type="paragraph" w:customStyle="1" w:styleId="ppBodyTextIndent">
    <w:name w:val="pp Body Text Indent"/>
    <w:basedOn w:val="ppBodyText"/>
    <w:rsid w:val="001F21AD"/>
    <w:pPr>
      <w:numPr>
        <w:ilvl w:val="2"/>
      </w:numPr>
      <w:ind w:left="720"/>
    </w:pPr>
  </w:style>
  <w:style w:type="paragraph" w:customStyle="1" w:styleId="ppBodyTextIndent2">
    <w:name w:val="pp Body Text Indent 2"/>
    <w:basedOn w:val="ppBodyTextIndent"/>
    <w:rsid w:val="001F21AD"/>
    <w:pPr>
      <w:numPr>
        <w:ilvl w:val="3"/>
      </w:numPr>
      <w:ind w:left="1440"/>
    </w:pPr>
  </w:style>
  <w:style w:type="paragraph" w:customStyle="1" w:styleId="ppBulletList">
    <w:name w:val="pp Bullet List"/>
    <w:basedOn w:val="ppNumberList"/>
    <w:link w:val="ppBulletListChar"/>
    <w:qFormat/>
    <w:rsid w:val="001F21AD"/>
    <w:pPr>
      <w:numPr>
        <w:numId w:val="11"/>
      </w:numPr>
      <w:tabs>
        <w:tab w:val="clear" w:pos="1440"/>
      </w:tabs>
      <w:ind w:left="754" w:hanging="357"/>
    </w:pPr>
  </w:style>
  <w:style w:type="paragraph" w:customStyle="1" w:styleId="ppBulletListIndent">
    <w:name w:val="pp Bullet List Indent"/>
    <w:basedOn w:val="ppBulletList"/>
    <w:rsid w:val="001F21AD"/>
    <w:pPr>
      <w:numPr>
        <w:ilvl w:val="2"/>
      </w:numPr>
      <w:ind w:left="1434" w:hanging="357"/>
    </w:pPr>
  </w:style>
  <w:style w:type="paragraph" w:customStyle="1" w:styleId="ppChapterNumber">
    <w:name w:val="pp Chapter Number"/>
    <w:next w:val="Normal"/>
    <w:uiPriority w:val="14"/>
    <w:rsid w:val="001F21A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1F21A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1F21AD"/>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F21A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F21A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F21AD"/>
    <w:pPr>
      <w:numPr>
        <w:ilvl w:val="2"/>
      </w:numPr>
      <w:ind w:left="720"/>
    </w:pPr>
  </w:style>
  <w:style w:type="paragraph" w:customStyle="1" w:styleId="ppCodeIndent2">
    <w:name w:val="pp Code Indent 2"/>
    <w:basedOn w:val="ppCodeIndent"/>
    <w:rsid w:val="001F21AD"/>
    <w:pPr>
      <w:numPr>
        <w:ilvl w:val="3"/>
      </w:numPr>
      <w:ind w:left="1440"/>
    </w:pPr>
  </w:style>
  <w:style w:type="paragraph" w:customStyle="1" w:styleId="ppCodeLanguage">
    <w:name w:val="pp Code Language"/>
    <w:basedOn w:val="Normal"/>
    <w:next w:val="ppCode"/>
    <w:qFormat/>
    <w:rsid w:val="001F21AD"/>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F21AD"/>
    <w:pPr>
      <w:numPr>
        <w:ilvl w:val="2"/>
      </w:numPr>
      <w:ind w:left="720"/>
    </w:pPr>
  </w:style>
  <w:style w:type="paragraph" w:customStyle="1" w:styleId="ppCodeLanguageIndent2">
    <w:name w:val="pp Code Language Indent 2"/>
    <w:basedOn w:val="ppCodeLanguageIndent"/>
    <w:next w:val="ppCodeIndent2"/>
    <w:rsid w:val="001F21AD"/>
    <w:pPr>
      <w:numPr>
        <w:ilvl w:val="3"/>
      </w:numPr>
      <w:ind w:left="1440"/>
    </w:pPr>
  </w:style>
  <w:style w:type="paragraph" w:customStyle="1" w:styleId="ppFigure">
    <w:name w:val="pp Figure"/>
    <w:basedOn w:val="Normal"/>
    <w:next w:val="Normal"/>
    <w:qFormat/>
    <w:rsid w:val="001F21AD"/>
    <w:pPr>
      <w:numPr>
        <w:ilvl w:val="1"/>
        <w:numId w:val="7"/>
      </w:numPr>
      <w:spacing w:after="240"/>
      <w:ind w:left="0"/>
    </w:pPr>
  </w:style>
  <w:style w:type="paragraph" w:customStyle="1" w:styleId="ppFigureCaption">
    <w:name w:val="pp Figure Caption"/>
    <w:basedOn w:val="Normal"/>
    <w:next w:val="ppBodyText"/>
    <w:qFormat/>
    <w:rsid w:val="001F21AD"/>
    <w:pPr>
      <w:numPr>
        <w:ilvl w:val="1"/>
        <w:numId w:val="6"/>
      </w:numPr>
      <w:ind w:left="0"/>
    </w:pPr>
    <w:rPr>
      <w:b/>
      <w:color w:val="003399"/>
    </w:rPr>
  </w:style>
  <w:style w:type="paragraph" w:customStyle="1" w:styleId="ppFigureCaptionIndent">
    <w:name w:val="pp Figure Caption Indent"/>
    <w:basedOn w:val="ppFigureCaption"/>
    <w:next w:val="ppBodyTextIndent"/>
    <w:rsid w:val="001F21AD"/>
    <w:pPr>
      <w:numPr>
        <w:ilvl w:val="2"/>
      </w:numPr>
      <w:ind w:left="720"/>
    </w:pPr>
  </w:style>
  <w:style w:type="paragraph" w:customStyle="1" w:styleId="ppFigureCaptionIndent2">
    <w:name w:val="pp Figure Caption Indent 2"/>
    <w:basedOn w:val="ppFigureCaptionIndent"/>
    <w:next w:val="ppBodyTextIndent2"/>
    <w:rsid w:val="001F21AD"/>
    <w:pPr>
      <w:numPr>
        <w:ilvl w:val="3"/>
      </w:numPr>
      <w:ind w:left="1440"/>
    </w:pPr>
  </w:style>
  <w:style w:type="paragraph" w:customStyle="1" w:styleId="ppFigureIndent">
    <w:name w:val="pp Figure Indent"/>
    <w:basedOn w:val="ppFigure"/>
    <w:next w:val="Normal"/>
    <w:rsid w:val="001F21AD"/>
    <w:pPr>
      <w:numPr>
        <w:ilvl w:val="2"/>
      </w:numPr>
      <w:ind w:left="720"/>
    </w:pPr>
  </w:style>
  <w:style w:type="paragraph" w:customStyle="1" w:styleId="ppFigureIndent2">
    <w:name w:val="pp Figure Indent 2"/>
    <w:basedOn w:val="ppFigureIndent"/>
    <w:next w:val="Normal"/>
    <w:rsid w:val="001F21AD"/>
    <w:pPr>
      <w:numPr>
        <w:ilvl w:val="3"/>
      </w:numPr>
      <w:ind w:left="1440"/>
    </w:pPr>
  </w:style>
  <w:style w:type="paragraph" w:customStyle="1" w:styleId="ppFigureNumber">
    <w:name w:val="pp Figure Number"/>
    <w:basedOn w:val="Normal"/>
    <w:next w:val="ppFigureCaption"/>
    <w:rsid w:val="001F21AD"/>
    <w:pPr>
      <w:numPr>
        <w:ilvl w:val="1"/>
        <w:numId w:val="8"/>
      </w:numPr>
      <w:spacing w:after="0"/>
      <w:ind w:left="0"/>
    </w:pPr>
    <w:rPr>
      <w:b/>
    </w:rPr>
  </w:style>
  <w:style w:type="paragraph" w:customStyle="1" w:styleId="ppFigureNumberIndent">
    <w:name w:val="pp Figure Number Indent"/>
    <w:basedOn w:val="ppFigureNumber"/>
    <w:next w:val="ppFigureCaptionIndent"/>
    <w:rsid w:val="001F21AD"/>
    <w:pPr>
      <w:numPr>
        <w:ilvl w:val="2"/>
      </w:numPr>
      <w:ind w:left="720"/>
    </w:pPr>
  </w:style>
  <w:style w:type="paragraph" w:customStyle="1" w:styleId="ppFigureNumberIndent2">
    <w:name w:val="pp Figure Number Indent 2"/>
    <w:basedOn w:val="ppFigureNumberIndent"/>
    <w:next w:val="ppFigureCaptionIndent2"/>
    <w:rsid w:val="001F21AD"/>
    <w:pPr>
      <w:numPr>
        <w:ilvl w:val="3"/>
      </w:numPr>
      <w:ind w:left="1440"/>
    </w:pPr>
  </w:style>
  <w:style w:type="paragraph" w:customStyle="1" w:styleId="ppNumberList">
    <w:name w:val="pp Number List"/>
    <w:basedOn w:val="Normal"/>
    <w:rsid w:val="001F21AD"/>
    <w:pPr>
      <w:numPr>
        <w:ilvl w:val="1"/>
        <w:numId w:val="12"/>
      </w:numPr>
      <w:tabs>
        <w:tab w:val="left" w:pos="1440"/>
      </w:tabs>
      <w:ind w:left="754" w:hanging="357"/>
    </w:pPr>
  </w:style>
  <w:style w:type="paragraph" w:customStyle="1" w:styleId="ppListEnd">
    <w:name w:val="pp List End"/>
    <w:basedOn w:val="ppNumberList"/>
    <w:next w:val="ppBodyText"/>
    <w:rsid w:val="001F21A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F21AD"/>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1F21AD"/>
    <w:pPr>
      <w:numPr>
        <w:ilvl w:val="0"/>
        <w:numId w:val="20"/>
      </w:numPr>
      <w:ind w:left="426" w:hanging="284"/>
    </w:pPr>
  </w:style>
  <w:style w:type="paragraph" w:customStyle="1" w:styleId="ppNoteIndent">
    <w:name w:val="pp Note Indent"/>
    <w:basedOn w:val="ppNote"/>
    <w:rsid w:val="001F21AD"/>
    <w:pPr>
      <w:numPr>
        <w:ilvl w:val="2"/>
      </w:numPr>
      <w:ind w:left="862"/>
    </w:pPr>
  </w:style>
  <w:style w:type="paragraph" w:customStyle="1" w:styleId="ppNoteIndent2">
    <w:name w:val="pp Note Indent 2"/>
    <w:basedOn w:val="ppNoteIndent"/>
    <w:rsid w:val="001F21AD"/>
    <w:pPr>
      <w:numPr>
        <w:ilvl w:val="3"/>
      </w:numPr>
      <w:ind w:left="1584"/>
    </w:pPr>
  </w:style>
  <w:style w:type="paragraph" w:customStyle="1" w:styleId="ppNumberListIndent">
    <w:name w:val="pp Number List Indent"/>
    <w:basedOn w:val="ppNumberList"/>
    <w:rsid w:val="001F21AD"/>
    <w:pPr>
      <w:numPr>
        <w:ilvl w:val="2"/>
      </w:numPr>
      <w:tabs>
        <w:tab w:val="clear" w:pos="1440"/>
        <w:tab w:val="left" w:pos="2160"/>
      </w:tabs>
      <w:ind w:left="1434" w:hanging="357"/>
    </w:pPr>
  </w:style>
  <w:style w:type="paragraph" w:customStyle="1" w:styleId="ppNumberListTable">
    <w:name w:val="pp Number List Table"/>
    <w:basedOn w:val="ppNumberList"/>
    <w:rsid w:val="001F21AD"/>
    <w:pPr>
      <w:numPr>
        <w:ilvl w:val="0"/>
        <w:numId w:val="0"/>
      </w:numPr>
      <w:tabs>
        <w:tab w:val="left" w:pos="403"/>
      </w:tabs>
    </w:pPr>
    <w:rPr>
      <w:sz w:val="18"/>
    </w:rPr>
  </w:style>
  <w:style w:type="paragraph" w:customStyle="1" w:styleId="ppProcedureStart">
    <w:name w:val="pp Procedure Start"/>
    <w:basedOn w:val="Normal"/>
    <w:next w:val="ppNumberList"/>
    <w:rsid w:val="001F21AD"/>
    <w:pPr>
      <w:spacing w:before="80" w:after="80"/>
    </w:pPr>
    <w:rPr>
      <w:rFonts w:cs="Arial"/>
      <w:b/>
      <w:szCs w:val="20"/>
    </w:rPr>
  </w:style>
  <w:style w:type="paragraph" w:customStyle="1" w:styleId="ppSection">
    <w:name w:val="pp Section"/>
    <w:basedOn w:val="Heading1"/>
    <w:next w:val="Normal"/>
    <w:rsid w:val="001F21AD"/>
    <w:rPr>
      <w:color w:val="333399"/>
    </w:rPr>
  </w:style>
  <w:style w:type="table" w:customStyle="1" w:styleId="ppTableGrid">
    <w:name w:val="pp Table Grid"/>
    <w:basedOn w:val="ppTableList"/>
    <w:rsid w:val="001F21A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F21A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F21A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F21A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1F21AD"/>
  </w:style>
  <w:style w:type="table" w:styleId="TableGrid">
    <w:name w:val="Table Grid"/>
    <w:basedOn w:val="TableNormal"/>
    <w:rsid w:val="001F21A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F21AD"/>
    <w:rPr>
      <w:szCs w:val="20"/>
    </w:rPr>
  </w:style>
  <w:style w:type="character" w:customStyle="1" w:styleId="FootnoteTextChar">
    <w:name w:val="Footnote Text Char"/>
    <w:basedOn w:val="DefaultParagraphFont"/>
    <w:link w:val="FootnoteText"/>
    <w:uiPriority w:val="99"/>
    <w:rsid w:val="001F21AD"/>
    <w:rPr>
      <w:rFonts w:eastAsiaTheme="minorEastAsia"/>
      <w:szCs w:val="20"/>
      <w:lang w:bidi="en-US"/>
    </w:rPr>
  </w:style>
  <w:style w:type="paragraph" w:styleId="Header">
    <w:name w:val="header"/>
    <w:basedOn w:val="Normal"/>
    <w:link w:val="HeaderChar"/>
    <w:uiPriority w:val="99"/>
    <w:semiHidden/>
    <w:unhideWhenUsed/>
    <w:rsid w:val="001F21AD"/>
    <w:pPr>
      <w:tabs>
        <w:tab w:val="center" w:pos="4680"/>
        <w:tab w:val="right" w:pos="9360"/>
      </w:tabs>
    </w:pPr>
  </w:style>
  <w:style w:type="character" w:customStyle="1" w:styleId="HeaderChar">
    <w:name w:val="Header Char"/>
    <w:basedOn w:val="DefaultParagraphFont"/>
    <w:link w:val="Header"/>
    <w:uiPriority w:val="99"/>
    <w:semiHidden/>
    <w:rsid w:val="001F21AD"/>
    <w:rPr>
      <w:rFonts w:eastAsiaTheme="minorEastAsia"/>
      <w:lang w:bidi="en-US"/>
    </w:rPr>
  </w:style>
  <w:style w:type="paragraph" w:styleId="Footer">
    <w:name w:val="footer"/>
    <w:basedOn w:val="Normal"/>
    <w:link w:val="FooterChar"/>
    <w:uiPriority w:val="99"/>
    <w:semiHidden/>
    <w:unhideWhenUsed/>
    <w:rsid w:val="001F21AD"/>
    <w:pPr>
      <w:tabs>
        <w:tab w:val="center" w:pos="4680"/>
        <w:tab w:val="right" w:pos="9360"/>
      </w:tabs>
    </w:pPr>
  </w:style>
  <w:style w:type="character" w:customStyle="1" w:styleId="FooterChar">
    <w:name w:val="Footer Char"/>
    <w:basedOn w:val="DefaultParagraphFont"/>
    <w:link w:val="Footer"/>
    <w:uiPriority w:val="99"/>
    <w:semiHidden/>
    <w:rsid w:val="001F21AD"/>
    <w:rPr>
      <w:rFonts w:eastAsiaTheme="minorEastAsia"/>
      <w:lang w:bidi="en-US"/>
    </w:rPr>
  </w:style>
  <w:style w:type="character" w:customStyle="1" w:styleId="ppBulletListChar">
    <w:name w:val="pp Bullet List Char"/>
    <w:basedOn w:val="DefaultParagraphFont"/>
    <w:link w:val="ppBulletList"/>
    <w:rsid w:val="001F21AD"/>
    <w:rPr>
      <w:rFonts w:eastAsiaTheme="minorEastAsia"/>
      <w:lang w:bidi="en-US"/>
    </w:rPr>
  </w:style>
  <w:style w:type="paragraph" w:styleId="Title">
    <w:name w:val="Title"/>
    <w:basedOn w:val="Normal"/>
    <w:next w:val="Normal"/>
    <w:link w:val="TitleChar"/>
    <w:uiPriority w:val="10"/>
    <w:qFormat/>
    <w:rsid w:val="001F21A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F21AD"/>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1F21AD"/>
    <w:rPr>
      <w:color w:val="808080"/>
    </w:rPr>
  </w:style>
  <w:style w:type="paragraph" w:styleId="BalloonText">
    <w:name w:val="Balloon Text"/>
    <w:basedOn w:val="Normal"/>
    <w:link w:val="BalloonTextChar"/>
    <w:uiPriority w:val="99"/>
    <w:semiHidden/>
    <w:unhideWhenUsed/>
    <w:rsid w:val="001F2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AD"/>
    <w:rPr>
      <w:rFonts w:ascii="Tahoma" w:eastAsiaTheme="minorEastAsia" w:hAnsi="Tahoma" w:cs="Tahoma"/>
      <w:sz w:val="16"/>
      <w:szCs w:val="16"/>
      <w:lang w:bidi="en-US"/>
    </w:rPr>
  </w:style>
  <w:style w:type="paragraph" w:styleId="Caption">
    <w:name w:val="caption"/>
    <w:basedOn w:val="Normal"/>
    <w:next w:val="Normal"/>
    <w:uiPriority w:val="35"/>
    <w:unhideWhenUsed/>
    <w:qFormat/>
    <w:rsid w:val="001F21AD"/>
    <w:pPr>
      <w:spacing w:after="200" w:line="240" w:lineRule="auto"/>
    </w:pPr>
    <w:rPr>
      <w:b/>
      <w:bCs/>
      <w:color w:val="5B9BD5" w:themeColor="accent1"/>
      <w:sz w:val="18"/>
      <w:szCs w:val="18"/>
    </w:rPr>
  </w:style>
  <w:style w:type="table" w:customStyle="1" w:styleId="ppTable">
    <w:name w:val="pp Table"/>
    <w:basedOn w:val="TableNormal"/>
    <w:uiPriority w:val="99"/>
    <w:rsid w:val="001F21AD"/>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1F21AD"/>
    <w:pPr>
      <w:numPr>
        <w:ilvl w:val="4"/>
      </w:numPr>
      <w:ind w:left="2160"/>
    </w:pPr>
  </w:style>
  <w:style w:type="paragraph" w:customStyle="1" w:styleId="ppBulletListIndent2">
    <w:name w:val="pp Bullet List Indent 2"/>
    <w:basedOn w:val="ppBulletListIndent"/>
    <w:qFormat/>
    <w:rsid w:val="001F21AD"/>
    <w:pPr>
      <w:numPr>
        <w:ilvl w:val="3"/>
      </w:numPr>
      <w:ind w:left="2115" w:hanging="357"/>
    </w:pPr>
  </w:style>
  <w:style w:type="paragraph" w:customStyle="1" w:styleId="ppNumberListIndent2">
    <w:name w:val="pp Number List Indent 2"/>
    <w:basedOn w:val="ppNumberListIndent"/>
    <w:qFormat/>
    <w:rsid w:val="001F21AD"/>
    <w:pPr>
      <w:numPr>
        <w:ilvl w:val="3"/>
      </w:numPr>
      <w:ind w:left="2115" w:hanging="357"/>
    </w:pPr>
  </w:style>
  <w:style w:type="paragraph" w:customStyle="1" w:styleId="ppCodeIndent3">
    <w:name w:val="pp Code Indent 3"/>
    <w:basedOn w:val="ppCodeIndent2"/>
    <w:qFormat/>
    <w:rsid w:val="001F21AD"/>
    <w:pPr>
      <w:numPr>
        <w:ilvl w:val="4"/>
      </w:numPr>
    </w:pPr>
  </w:style>
  <w:style w:type="paragraph" w:customStyle="1" w:styleId="ppCodeLanguageIndent3">
    <w:name w:val="pp Code Language Indent 3"/>
    <w:basedOn w:val="ppCodeLanguageIndent2"/>
    <w:next w:val="ppCodeIndent3"/>
    <w:qFormat/>
    <w:rsid w:val="001F21AD"/>
    <w:pPr>
      <w:numPr>
        <w:ilvl w:val="4"/>
      </w:numPr>
    </w:pPr>
  </w:style>
  <w:style w:type="paragraph" w:customStyle="1" w:styleId="ppNoteIndent3">
    <w:name w:val="pp Note Indent 3"/>
    <w:basedOn w:val="ppNoteIndent2"/>
    <w:qFormat/>
    <w:rsid w:val="001F21AD"/>
    <w:pPr>
      <w:numPr>
        <w:ilvl w:val="4"/>
      </w:numPr>
    </w:pPr>
  </w:style>
  <w:style w:type="paragraph" w:customStyle="1" w:styleId="ppFigureIndent3">
    <w:name w:val="pp Figure Indent 3"/>
    <w:basedOn w:val="ppFigureIndent2"/>
    <w:qFormat/>
    <w:rsid w:val="001F21AD"/>
    <w:pPr>
      <w:numPr>
        <w:ilvl w:val="4"/>
      </w:numPr>
    </w:pPr>
  </w:style>
  <w:style w:type="paragraph" w:customStyle="1" w:styleId="ppFigureCaptionIndent3">
    <w:name w:val="pp Figure Caption Indent 3"/>
    <w:basedOn w:val="ppFigureCaptionIndent2"/>
    <w:qFormat/>
    <w:rsid w:val="001F21AD"/>
    <w:pPr>
      <w:numPr>
        <w:ilvl w:val="4"/>
      </w:numPr>
    </w:pPr>
  </w:style>
  <w:style w:type="paragraph" w:customStyle="1" w:styleId="ppFigureNumberIndent3">
    <w:name w:val="pp Figure Number Indent 3"/>
    <w:basedOn w:val="ppFigureNumberIndent2"/>
    <w:qFormat/>
    <w:rsid w:val="001F21AD"/>
    <w:pPr>
      <w:numPr>
        <w:ilvl w:val="4"/>
      </w:numPr>
      <w:ind w:left="2160" w:firstLine="0"/>
    </w:pPr>
  </w:style>
  <w:style w:type="paragraph" w:customStyle="1" w:styleId="ppBodyAfterTableText">
    <w:name w:val="pp Body After Table Text"/>
    <w:basedOn w:val="ppBodyText"/>
    <w:next w:val="BodyText"/>
    <w:qFormat/>
    <w:rsid w:val="001F21AD"/>
    <w:pPr>
      <w:spacing w:before="240"/>
    </w:pPr>
  </w:style>
  <w:style w:type="paragraph" w:styleId="BodyText">
    <w:name w:val="Body Text"/>
    <w:basedOn w:val="Normal"/>
    <w:link w:val="BodyTextChar"/>
    <w:semiHidden/>
    <w:unhideWhenUsed/>
    <w:rsid w:val="001F21AD"/>
  </w:style>
  <w:style w:type="character" w:customStyle="1" w:styleId="BodyTextChar">
    <w:name w:val="Body Text Char"/>
    <w:basedOn w:val="DefaultParagraphFont"/>
    <w:link w:val="BodyText"/>
    <w:semiHidden/>
    <w:rsid w:val="001F21AD"/>
    <w:rPr>
      <w:rFonts w:eastAsiaTheme="minorEastAsia"/>
      <w:lang w:bidi="en-US"/>
    </w:rPr>
  </w:style>
  <w:style w:type="paragraph" w:customStyle="1" w:styleId="ppNoteBulletIndent">
    <w:name w:val="pp Note Bullet Indent"/>
    <w:basedOn w:val="ppNoteBullet"/>
    <w:qFormat/>
    <w:rsid w:val="001F21AD"/>
    <w:pPr>
      <w:ind w:left="1146"/>
    </w:pPr>
  </w:style>
  <w:style w:type="paragraph" w:customStyle="1" w:styleId="ppNoteBulletIndent2">
    <w:name w:val="pp Note Bullet Indent 2"/>
    <w:basedOn w:val="ppNoteBulletIndent"/>
    <w:qFormat/>
    <w:rsid w:val="001F21AD"/>
    <w:pPr>
      <w:ind w:left="1866"/>
    </w:pPr>
  </w:style>
  <w:style w:type="paragraph" w:customStyle="1" w:styleId="ppNoteBulletIndent3">
    <w:name w:val="pp Note Bullet Indent 3"/>
    <w:basedOn w:val="ppNoteBulletIndent2"/>
    <w:qFormat/>
    <w:rsid w:val="001F21AD"/>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60916">
      <w:bodyDiv w:val="1"/>
      <w:marLeft w:val="0"/>
      <w:marRight w:val="0"/>
      <w:marTop w:val="0"/>
      <w:marBottom w:val="0"/>
      <w:divBdr>
        <w:top w:val="none" w:sz="0" w:space="0" w:color="auto"/>
        <w:left w:val="none" w:sz="0" w:space="0" w:color="auto"/>
        <w:bottom w:val="none" w:sz="0" w:space="0" w:color="auto"/>
        <w:right w:val="none" w:sz="0" w:space="0" w:color="auto"/>
      </w:divBdr>
    </w:div>
    <w:div w:id="1251230218">
      <w:bodyDiv w:val="1"/>
      <w:marLeft w:val="0"/>
      <w:marRight w:val="0"/>
      <w:marTop w:val="0"/>
      <w:marBottom w:val="0"/>
      <w:divBdr>
        <w:top w:val="none" w:sz="0" w:space="0" w:color="auto"/>
        <w:left w:val="none" w:sz="0" w:space="0" w:color="auto"/>
        <w:bottom w:val="none" w:sz="0" w:space="0" w:color="auto"/>
        <w:right w:val="none" w:sz="0" w:space="0" w:color="auto"/>
      </w:divBdr>
      <w:divsChild>
        <w:div w:id="696542987">
          <w:marLeft w:val="0"/>
          <w:marRight w:val="0"/>
          <w:marTop w:val="0"/>
          <w:marBottom w:val="0"/>
          <w:divBdr>
            <w:top w:val="none" w:sz="0" w:space="0" w:color="auto"/>
            <w:left w:val="none" w:sz="0" w:space="0" w:color="auto"/>
            <w:bottom w:val="none" w:sz="0" w:space="0" w:color="auto"/>
            <w:right w:val="none" w:sz="0" w:space="0" w:color="auto"/>
          </w:divBdr>
          <w:divsChild>
            <w:div w:id="2108498313">
              <w:marLeft w:val="0"/>
              <w:marRight w:val="0"/>
              <w:marTop w:val="0"/>
              <w:marBottom w:val="0"/>
              <w:divBdr>
                <w:top w:val="none" w:sz="0" w:space="0" w:color="auto"/>
                <w:left w:val="none" w:sz="0" w:space="0" w:color="auto"/>
                <w:bottom w:val="single" w:sz="6" w:space="0" w:color="EEEEEE"/>
                <w:right w:val="none" w:sz="0" w:space="0" w:color="auto"/>
              </w:divBdr>
              <w:divsChild>
                <w:div w:id="638388458">
                  <w:marLeft w:val="0"/>
                  <w:marRight w:val="0"/>
                  <w:marTop w:val="0"/>
                  <w:marBottom w:val="0"/>
                  <w:divBdr>
                    <w:top w:val="none" w:sz="0" w:space="0" w:color="auto"/>
                    <w:left w:val="none" w:sz="0" w:space="0" w:color="auto"/>
                    <w:bottom w:val="none" w:sz="0" w:space="0" w:color="auto"/>
                    <w:right w:val="none" w:sz="0" w:space="0" w:color="auto"/>
                  </w:divBdr>
                  <w:divsChild>
                    <w:div w:id="1766148619">
                      <w:marLeft w:val="0"/>
                      <w:marRight w:val="0"/>
                      <w:marTop w:val="0"/>
                      <w:marBottom w:val="0"/>
                      <w:divBdr>
                        <w:top w:val="none" w:sz="0" w:space="0" w:color="auto"/>
                        <w:left w:val="none" w:sz="0" w:space="0" w:color="auto"/>
                        <w:bottom w:val="none" w:sz="0" w:space="0" w:color="auto"/>
                        <w:right w:val="none" w:sz="0" w:space="0" w:color="auto"/>
                      </w:divBdr>
                      <w:divsChild>
                        <w:div w:id="792402325">
                          <w:marLeft w:val="0"/>
                          <w:marRight w:val="0"/>
                          <w:marTop w:val="0"/>
                          <w:marBottom w:val="0"/>
                          <w:divBdr>
                            <w:top w:val="none" w:sz="0" w:space="0" w:color="auto"/>
                            <w:left w:val="none" w:sz="0" w:space="0" w:color="auto"/>
                            <w:bottom w:val="none" w:sz="0" w:space="0" w:color="auto"/>
                            <w:right w:val="none" w:sz="0" w:space="0" w:color="auto"/>
                          </w:divBdr>
                          <w:divsChild>
                            <w:div w:id="524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ervidordeexchange.com/ECP" TargetMode="External"/><Relationship Id="rId13" Type="http://schemas.openxmlformats.org/officeDocument/2006/relationships/image" Target="media/image3.png"/><Relationship Id="rId18" Type="http://schemas.openxmlformats.org/officeDocument/2006/relationships/image" Target="file:///C:\Users\andygon\Desktop\New%20folder\Integrando%20Lync%202013%20y%20Exchange%202013\5.pn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technet.microsoft.com/en-us/library/dn205141(v=exchg.150).aspx" TargetMode="External"/><Relationship Id="rId12" Type="http://schemas.openxmlformats.org/officeDocument/2006/relationships/image" Target="file:///C:\Users\andygon\Desktop\New%20folder\Integrando%20Lync%202013%20y%20Exchange%202013\2.png" TargetMode="External"/><Relationship Id="rId17" Type="http://schemas.openxmlformats.org/officeDocument/2006/relationships/image" Target="media/image5.png"/><Relationship Id="rId25" Type="http://schemas.openxmlformats.org/officeDocument/2006/relationships/hyperlink" Target="http://technet.microsoft.com/en-us/library/dd335087(v=exchg.150).aspx" TargetMode="External"/><Relationship Id="rId2" Type="http://schemas.openxmlformats.org/officeDocument/2006/relationships/numbering" Target="numbering.xml"/><Relationship Id="rId16" Type="http://schemas.openxmlformats.org/officeDocument/2006/relationships/image" Target="file:///C:\Users\andygon\Desktop\New%20folder\Integrando%20Lync%202013%20y%20Exchange%202013\4.png" TargetMode="External"/><Relationship Id="rId20" Type="http://schemas.openxmlformats.org/officeDocument/2006/relationships/image" Target="file:///C:\Users\andygon\Desktop\New%20folder\Integrando%20Lync%202013%20y%20Exchange%202013\6.png" TargetMode="External"/><Relationship Id="rId29" Type="http://schemas.openxmlformats.org/officeDocument/2006/relationships/image" Target="file:///C:\Users\andygon\Desktop\New%20folder\Integrando%20Lync%202013%20y%20Exchange%202013\10.png" TargetMode="External"/><Relationship Id="rId1" Type="http://schemas.openxmlformats.org/officeDocument/2006/relationships/customXml" Target="../customXml/item1.xml"/><Relationship Id="rId6" Type="http://schemas.openxmlformats.org/officeDocument/2006/relationships/hyperlink" Target="http://www.linkedin.com/pub/peter-diaz/8/61b/a72" TargetMode="External"/><Relationship Id="rId11" Type="http://schemas.openxmlformats.org/officeDocument/2006/relationships/image" Target="media/image2.png"/><Relationship Id="rId24" Type="http://schemas.openxmlformats.org/officeDocument/2006/relationships/image" Target="file:///C:\Users\andygon\Desktop\New%20folder\Integrando%20Lync%202013%20y%20Exchange%202013\8.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image" Target="file:///C:\Users\andygon\Desktop\New%20folder\Integrando%20Lync%202013%20y%20Exchange%202013\1.png" TargetMode="Externa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C:\Users\andygon\Desktop\New%20folder\Integrando%20Lync%202013%20y%20Exchange%202013\3.png" TargetMode="External"/><Relationship Id="rId22" Type="http://schemas.openxmlformats.org/officeDocument/2006/relationships/image" Target="file:///C:\Users\andygon\Desktop\New%20folder\Integrando%20Lync%202013%20y%20Exchange%202013\7.png" TargetMode="External"/><Relationship Id="rId27" Type="http://schemas.openxmlformats.org/officeDocument/2006/relationships/image" Target="file:///C:\Users\andygon\Desktop\TestArticle\Articles\HXS\nov13\Integrando%20Lync%202013%20y%20Exchange%202013\9.pn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A685556-0BDE-45E7-9B7B-A0C17981EEF5}"/>
      </w:docPartPr>
      <w:docPartBody>
        <w:p w:rsidR="007B7F0E" w:rsidRDefault="00453416">
          <w:r w:rsidRPr="00FE31E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16"/>
    <w:rsid w:val="00147537"/>
    <w:rsid w:val="001E05A9"/>
    <w:rsid w:val="00453416"/>
    <w:rsid w:val="007B7F0E"/>
    <w:rsid w:val="009B080A"/>
    <w:rsid w:val="00D2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4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0 6 1 3 f d a 5 - 2 f 3 f - 4 8 9 a - 9 8 9 d - 2 d 7 1 3 8 7 d 1 1 c 4 "   t i t l e = " I n t e g r a n d o   L y n c   2 0 1 3   y   E x c h a n g e   2 0 1 3   p a r a   m e n s a j e r � a   u n i f i c a d a   y   O u t l o o k   V o i c e   A c c e s s "   s t y l e = " T o p i c " / >  
 < / t o c > 
</file>

<file path=customXml/itemProps1.xml><?xml version="1.0" encoding="utf-8"?>
<ds:datastoreItem xmlns:ds="http://schemas.openxmlformats.org/officeDocument/2006/customXml" ds:itemID="{813531EF-B136-4E87-B2C5-D70A43BB83E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9</TotalTime>
  <Pages>1</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8</cp:revision>
  <dcterms:created xsi:type="dcterms:W3CDTF">2013-10-30T19:49:00Z</dcterms:created>
  <dcterms:modified xsi:type="dcterms:W3CDTF">2013-11-01T14:07:00Z</dcterms:modified>
</cp:coreProperties>
</file>