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es-ES"/>
        </w:rPr>
        <w:alias w:val="Topic"/>
        <w:tag w:val="c7aea1ff-6a72-408e-84ea-bbda1b54a004"/>
        <w:id w:val="-1478837661"/>
        <w:placeholder>
          <w:docPart w:val="DefaultPlaceholder_1081868574"/>
        </w:placeholder>
        <w:text/>
      </w:sdtPr>
      <w:sdtEndPr/>
      <w:sdtContent>
        <w:p w:rsidR="001B2E8E" w:rsidRPr="00E26DCD" w:rsidRDefault="00E26DCD" w:rsidP="00E26DCD">
          <w:pPr>
            <w:pStyle w:val="ppTopic"/>
            <w:rPr>
              <w:lang w:val="es-ES"/>
            </w:rPr>
          </w:pPr>
          <w:r w:rsidRPr="00E26DCD">
            <w:rPr>
              <w:lang w:val="es-ES"/>
            </w:rPr>
            <w:t>Los comando</w:t>
          </w:r>
          <w:r>
            <w:rPr>
              <w:lang w:val="es-ES"/>
            </w:rPr>
            <w:t xml:space="preserve">s que </w:t>
          </w:r>
          <w:r w:rsidR="00AC33D9">
            <w:rPr>
              <w:lang w:val="es-ES"/>
            </w:rPr>
            <w:t>más</w:t>
          </w:r>
          <w:r>
            <w:rPr>
              <w:lang w:val="es-ES"/>
            </w:rPr>
            <w:t xml:space="preserve"> uso de Powershell en </w:t>
          </w:r>
          <w:r w:rsidRPr="00E26DCD">
            <w:rPr>
              <w:lang w:val="es-ES"/>
            </w:rPr>
            <w:t>Lync</w:t>
          </w:r>
        </w:p>
      </w:sdtContent>
    </w:sdt>
    <w:p w:rsidR="00E26DCD" w:rsidRDefault="00E26DCD" w:rsidP="00E26DCD">
      <w:pPr>
        <w:pStyle w:val="ppBodyText"/>
        <w:rPr>
          <w:lang w:val="es-ES"/>
        </w:rPr>
      </w:pPr>
    </w:p>
    <w:p w:rsidR="00E26DCD" w:rsidRDefault="00E26DCD" w:rsidP="00E26DCD">
      <w:pPr>
        <w:pStyle w:val="ppBodyText"/>
        <w:rPr>
          <w:rFonts w:eastAsia="Times New Roman"/>
          <w:lang w:val="es-ES" w:bidi="ar-SA"/>
        </w:rPr>
      </w:pPr>
      <w:r>
        <w:rPr>
          <w:rStyle w:val="Strong"/>
          <w:lang w:val="es-ES"/>
        </w:rPr>
        <w:t>Por Peter Diaz</w:t>
      </w:r>
      <w:r>
        <w:rPr>
          <w:lang w:val="es-ES"/>
        </w:rPr>
        <w:t xml:space="preserve"> </w:t>
      </w:r>
    </w:p>
    <w:p w:rsidR="00E26DCD" w:rsidRDefault="00E26DCD" w:rsidP="00E26DCD">
      <w:pPr>
        <w:pStyle w:val="ppBodyText"/>
        <w:rPr>
          <w:lang w:val="es-ES"/>
        </w:rPr>
      </w:pPr>
      <w:r>
        <w:rPr>
          <w:lang w:val="es-ES"/>
        </w:rPr>
        <w:t>Profesional en el área de IT con más de 10 años de experiencia en proyectos y consultorías de Seguridad Informática, Infraestructura y Comunicaciones Unificadas. MVP/MCT/MCITP Lync/MAP 2012/MCC MCP ID: 3095363 MVP ID: 4039848</w:t>
      </w:r>
    </w:p>
    <w:p w:rsidR="00E26DCD" w:rsidRPr="005A6175" w:rsidRDefault="00E26DCD" w:rsidP="00E26DCD">
      <w:pPr>
        <w:pStyle w:val="ppBodyText"/>
      </w:pPr>
      <w:r w:rsidRPr="005A6175">
        <w:t xml:space="preserve">LinkedIn: </w:t>
      </w:r>
      <w:hyperlink r:id="rId6" w:history="1">
        <w:r w:rsidRPr="005A6175">
          <w:rPr>
            <w:rStyle w:val="Hyperlink"/>
          </w:rPr>
          <w:t>http://www.linkedin.com/pub/peter-diaz/8/61b/a72</w:t>
        </w:r>
      </w:hyperlink>
    </w:p>
    <w:p w:rsidR="00E26DCD" w:rsidRDefault="00E26DCD" w:rsidP="00E26DCD">
      <w:pPr>
        <w:pStyle w:val="ppBodyText"/>
        <w:rPr>
          <w:lang w:val="es-ES"/>
        </w:rPr>
      </w:pPr>
      <w:r>
        <w:rPr>
          <w:lang w:val="es-ES"/>
        </w:rPr>
        <w:t xml:space="preserve">Microsoft MVP </w:t>
      </w:r>
    </w:p>
    <w:p w:rsidR="00E26DCD" w:rsidRDefault="00E26DCD" w:rsidP="00E26DCD">
      <w:pPr>
        <w:pStyle w:val="ppBodyText"/>
        <w:rPr>
          <w:lang w:val="es-ES"/>
        </w:rPr>
      </w:pPr>
    </w:p>
    <w:p w:rsidR="00E26DCD" w:rsidRDefault="00E26DCD" w:rsidP="00E26DCD">
      <w:pPr>
        <w:pStyle w:val="ppBodyText"/>
        <w:rPr>
          <w:rFonts w:eastAsia="Times New Roman"/>
          <w:lang w:val="es-ES" w:bidi="ar-SA"/>
        </w:rPr>
      </w:pPr>
      <w:r>
        <w:rPr>
          <w:lang w:val="es-ES"/>
        </w:rPr>
        <w:t xml:space="preserve">Hola a todos para muchos ITPRO es común en su día a día utilizar constantemente comando Powershell que sin duda nos hace las tareas y sobre todo la administración en ambientes muy complejos mucho </w:t>
      </w:r>
      <w:r w:rsidR="00AC33D9">
        <w:rPr>
          <w:lang w:val="es-ES"/>
        </w:rPr>
        <w:t>más</w:t>
      </w:r>
      <w:r>
        <w:rPr>
          <w:lang w:val="es-ES"/>
        </w:rPr>
        <w:t xml:space="preserve"> fácil.</w:t>
      </w:r>
    </w:p>
    <w:p w:rsidR="00E26DCD" w:rsidRDefault="00E26DCD" w:rsidP="00E26DCD">
      <w:pPr>
        <w:pStyle w:val="ppBodyText"/>
        <w:rPr>
          <w:lang w:val="es-ES"/>
        </w:rPr>
      </w:pPr>
      <w:r>
        <w:rPr>
          <w:lang w:val="es-ES"/>
        </w:rPr>
        <w:t xml:space="preserve">Por eso quiero compartir con ustedes los comandos de Powershell de Lync que </w:t>
      </w:r>
      <w:r w:rsidR="00AC33D9">
        <w:rPr>
          <w:lang w:val="es-ES"/>
        </w:rPr>
        <w:t>más</w:t>
      </w:r>
      <w:r>
        <w:rPr>
          <w:lang w:val="es-ES"/>
        </w:rPr>
        <w:t xml:space="preserve"> utilizo sin orden de preferencia:</w:t>
      </w:r>
    </w:p>
    <w:p w:rsidR="00810A2F" w:rsidRDefault="00810A2F" w:rsidP="00E26DCD">
      <w:pPr>
        <w:pStyle w:val="ppBodyText"/>
        <w:rPr>
          <w:lang w:val="es-ES"/>
        </w:rPr>
      </w:pPr>
    </w:p>
    <w:p w:rsidR="00E26DCD" w:rsidRDefault="00E26DCD" w:rsidP="00810A2F">
      <w:pPr>
        <w:pStyle w:val="ppBodyText"/>
        <w:rPr>
          <w:lang w:val="es-ES"/>
        </w:rPr>
      </w:pPr>
      <w:r w:rsidRPr="00810A2F">
        <w:rPr>
          <w:b/>
          <w:lang w:val="es-ES"/>
        </w:rPr>
        <w:t>Enable-CsTopology</w:t>
      </w:r>
      <w:r>
        <w:rPr>
          <w:lang w:val="es-ES"/>
        </w:rPr>
        <w:t xml:space="preserve">: Me permite publicar la topología de Lync sin necesidad de utilizar la interface </w:t>
      </w:r>
      <w:r w:rsidR="00AC33D9">
        <w:rPr>
          <w:lang w:val="es-ES"/>
        </w:rPr>
        <w:t>gráfica</w:t>
      </w:r>
      <w:r>
        <w:rPr>
          <w:lang w:val="es-ES"/>
        </w:rPr>
        <w:t xml:space="preserve"> luego de publicar alguna modificación o agregar alguna nueva funcionabilidad (rol) en el Topology Builder de Lync.</w:t>
      </w:r>
    </w:p>
    <w:p w:rsidR="00810A2F" w:rsidRDefault="00810A2F" w:rsidP="00810A2F">
      <w:pPr>
        <w:pStyle w:val="ppBodyText"/>
        <w:rPr>
          <w:lang w:val="es-ES"/>
        </w:rPr>
      </w:pPr>
    </w:p>
    <w:p w:rsidR="00810A2F" w:rsidRDefault="00810A2F" w:rsidP="00810A2F">
      <w:pPr>
        <w:pStyle w:val="ppBodyText"/>
        <w:rPr>
          <w:lang w:val="es-ES"/>
        </w:rPr>
      </w:pPr>
      <w:r>
        <w:rPr>
          <w:lang w:val="es-ES"/>
        </w:rPr>
        <w:t>Ejemplo - El comando que se muestra en el ejemplo 1 habilita la topología publicada más recientemente.</w:t>
      </w:r>
    </w:p>
    <w:p w:rsidR="00810A2F" w:rsidRPr="00810A2F" w:rsidRDefault="00810A2F" w:rsidP="00810A2F">
      <w:pPr>
        <w:pStyle w:val="ppBodyText"/>
        <w:rPr>
          <w:i/>
          <w:lang w:val="es-ES"/>
        </w:rPr>
      </w:pPr>
      <w:r w:rsidRPr="00810A2F">
        <w:rPr>
          <w:i/>
          <w:lang w:val="es-ES"/>
        </w:rPr>
        <w:t>Enable-CsTopology</w:t>
      </w:r>
    </w:p>
    <w:p w:rsidR="00810A2F" w:rsidRDefault="00810A2F" w:rsidP="00810A2F">
      <w:pPr>
        <w:pStyle w:val="ppBodyText"/>
        <w:rPr>
          <w:lang w:val="es-ES"/>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05"/>
        <w:gridCol w:w="1260"/>
        <w:gridCol w:w="3986"/>
        <w:gridCol w:w="2399"/>
      </w:tblGrid>
      <w:tr w:rsidR="00810A2F" w:rsidRPr="00810A2F"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 xml:space="preserve">Parámetro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 xml:space="preserve">Obligatorio </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 xml:space="preserve">Tipo </w:t>
            </w:r>
          </w:p>
        </w:tc>
        <w:tc>
          <w:tcPr>
            <w:tcW w:w="2354"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 xml:space="preserve">Descripción </w:t>
            </w:r>
          </w:p>
        </w:tc>
      </w:tr>
      <w:tr w:rsidR="00810A2F" w:rsidRPr="001D2EEA"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t>Confirm</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System.Management.Automation.SwitchParameter</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Se le pedirá confirmación antes de ejecutar el comando.</w:t>
            </w:r>
          </w:p>
        </w:tc>
      </w:tr>
      <w:tr w:rsidR="00810A2F" w:rsidRPr="001D2EEA"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t>Force</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System.Management.Automation.SwitchParameter</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 xml:space="preserve">Suprime la visualización de los mensajes de error </w:t>
            </w:r>
            <w:r w:rsidRPr="00810A2F">
              <w:rPr>
                <w:rFonts w:eastAsia="Times New Roman"/>
                <w:lang w:val="es-ES" w:bidi="ar-SA"/>
              </w:rPr>
              <w:lastRenderedPageBreak/>
              <w:t>que no sean graves y que puedan producirse al ejecutar el comando.</w:t>
            </w:r>
          </w:p>
        </w:tc>
      </w:tr>
      <w:tr w:rsidR="00810A2F" w:rsidRPr="00FB13D3"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lastRenderedPageBreak/>
              <w:t>GlobalCatalog</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Microsoft.Rtc.Management.Deploy.Fqdn</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Nombre de dominio completo (FQDN) de un servidor de catálogo global del dominio. Este parámetro no es obligatorio si ejecuta el cmdlet Enable-CsTopology en un equipo con una cuenta del dominio específico.</w:t>
            </w:r>
          </w:p>
        </w:tc>
      </w:tr>
      <w:tr w:rsidR="00810A2F" w:rsidRPr="001D2EEA"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t>GlobalSettingsDomainController</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Microsoft.Rtc.Management.Deploy.Fqdn</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Nombre de dominio completo de un controlador de dominio donde se almacenan las configuraciones globales. Si la configuración global se almacena en el contenedor del sistema de Servicios de dominio de Active Directory, este parámetro debe hacer referencia al controlador de dominio raíz. Si la configuración global está almacenada en el contenedor de configuración, se puede usar cualquier controlador de dominio y omitir este parámetro.</w:t>
            </w:r>
          </w:p>
        </w:tc>
      </w:tr>
      <w:tr w:rsidR="00810A2F" w:rsidRPr="00810A2F"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t>Report</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System.String</w:t>
            </w:r>
          </w:p>
        </w:tc>
        <w:tc>
          <w:tcPr>
            <w:tcW w:w="2354" w:type="dxa"/>
            <w:vAlign w:val="center"/>
            <w:hideMark/>
          </w:tcPr>
          <w:p w:rsidR="00810A2F" w:rsidRPr="00810A2F" w:rsidRDefault="00810A2F" w:rsidP="00810A2F">
            <w:pPr>
              <w:pStyle w:val="ppBodyText"/>
              <w:rPr>
                <w:rFonts w:eastAsia="Times New Roman"/>
                <w:lang w:bidi="ar-SA"/>
              </w:rPr>
            </w:pPr>
            <w:r w:rsidRPr="00810A2F">
              <w:rPr>
                <w:rFonts w:eastAsia="Times New Roman"/>
                <w:lang w:val="es-ES" w:bidi="ar-SA"/>
              </w:rPr>
              <w:t xml:space="preserve">Le permite especificar una ruta de acceso para el archivo de registro creado cuando se ejecuta el cmdlet. </w:t>
            </w:r>
            <w:r w:rsidRPr="00810A2F">
              <w:rPr>
                <w:rFonts w:eastAsia="Times New Roman"/>
                <w:lang w:bidi="ar-SA"/>
              </w:rPr>
              <w:t xml:space="preserve">Por ejemplo: -Report </w:t>
            </w:r>
            <w:r w:rsidRPr="00810A2F">
              <w:rPr>
                <w:rFonts w:eastAsia="Times New Roman"/>
                <w:lang w:bidi="ar-SA"/>
              </w:rPr>
              <w:lastRenderedPageBreak/>
              <w:t>"C:\Logs\Enable_Topology.html"</w:t>
            </w:r>
          </w:p>
        </w:tc>
      </w:tr>
      <w:tr w:rsidR="00810A2F" w:rsidRPr="001D2EEA"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lastRenderedPageBreak/>
              <w:t>SkipPrepareCheck</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System.Boolean</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Si se establece en True ($True), el cmdlet Enable-CsTopology omite la comprobación de preparación inicial.</w:t>
            </w:r>
          </w:p>
        </w:tc>
      </w:tr>
      <w:tr w:rsidR="00810A2F" w:rsidRPr="001D2EEA" w:rsidTr="00810A2F">
        <w:trPr>
          <w:tblCellSpacing w:w="15" w:type="dxa"/>
        </w:trPr>
        <w:tc>
          <w:tcPr>
            <w:tcW w:w="1660" w:type="dxa"/>
            <w:vAlign w:val="center"/>
            <w:hideMark/>
          </w:tcPr>
          <w:p w:rsidR="00810A2F" w:rsidRPr="00810A2F" w:rsidRDefault="00810A2F" w:rsidP="00810A2F">
            <w:pPr>
              <w:pStyle w:val="ppBodyText"/>
              <w:rPr>
                <w:rFonts w:eastAsia="Times New Roman"/>
                <w:lang w:bidi="ar-SA"/>
              </w:rPr>
            </w:pPr>
            <w:r w:rsidRPr="00810A2F">
              <w:rPr>
                <w:rFonts w:eastAsia="Times New Roman"/>
                <w:i/>
                <w:iCs/>
                <w:lang w:bidi="ar-SA"/>
              </w:rPr>
              <w:t>WhatIf</w:t>
            </w:r>
            <w:r w:rsidRPr="00810A2F">
              <w:rPr>
                <w:rFonts w:eastAsia="Times New Roman"/>
                <w:lang w:bidi="ar-SA"/>
              </w:rPr>
              <w:t xml:space="preserve"> </w:t>
            </w:r>
          </w:p>
        </w:tc>
        <w:tc>
          <w:tcPr>
            <w:tcW w:w="1230"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Opcional</w:t>
            </w:r>
          </w:p>
        </w:tc>
        <w:tc>
          <w:tcPr>
            <w:tcW w:w="3956" w:type="dxa"/>
            <w:vAlign w:val="center"/>
            <w:hideMark/>
          </w:tcPr>
          <w:p w:rsidR="00810A2F" w:rsidRPr="00810A2F" w:rsidRDefault="00810A2F" w:rsidP="00810A2F">
            <w:pPr>
              <w:pStyle w:val="ppBodyText"/>
              <w:rPr>
                <w:rFonts w:eastAsia="Times New Roman"/>
                <w:lang w:bidi="ar-SA"/>
              </w:rPr>
            </w:pPr>
            <w:r w:rsidRPr="00810A2F">
              <w:rPr>
                <w:rFonts w:eastAsia="Times New Roman"/>
                <w:lang w:bidi="ar-SA"/>
              </w:rPr>
              <w:t>System.Management.Automation.SwitchParameter</w:t>
            </w:r>
          </w:p>
        </w:tc>
        <w:tc>
          <w:tcPr>
            <w:tcW w:w="2354" w:type="dxa"/>
            <w:vAlign w:val="center"/>
            <w:hideMark/>
          </w:tcPr>
          <w:p w:rsidR="00810A2F" w:rsidRPr="00810A2F" w:rsidRDefault="00810A2F" w:rsidP="00810A2F">
            <w:pPr>
              <w:pStyle w:val="ppBodyText"/>
              <w:rPr>
                <w:rFonts w:eastAsia="Times New Roman"/>
                <w:lang w:val="es-ES" w:bidi="ar-SA"/>
              </w:rPr>
            </w:pPr>
            <w:r w:rsidRPr="00810A2F">
              <w:rPr>
                <w:rFonts w:eastAsia="Times New Roman"/>
                <w:lang w:val="es-ES" w:bidi="ar-SA"/>
              </w:rPr>
              <w:t>Describe qué sucedería si se ejecutara el comando sin ejecutarlo realmente.</w:t>
            </w:r>
          </w:p>
        </w:tc>
      </w:tr>
    </w:tbl>
    <w:p w:rsidR="00810A2F" w:rsidRDefault="00810A2F" w:rsidP="00810A2F">
      <w:pPr>
        <w:pStyle w:val="ppBodyText"/>
        <w:rPr>
          <w:lang w:val="es-ES"/>
        </w:rPr>
      </w:pPr>
    </w:p>
    <w:p w:rsidR="00E26DCD" w:rsidRDefault="00E26DCD" w:rsidP="00E26DCD">
      <w:pPr>
        <w:pStyle w:val="ppBodyText"/>
        <w:rPr>
          <w:lang w:val="es-ES"/>
        </w:rPr>
      </w:pPr>
      <w:r>
        <w:rPr>
          <w:lang w:val="es-ES"/>
        </w:rPr>
        <w:t xml:space="preserve">Referencia: </w:t>
      </w:r>
      <w:hyperlink r:id="rId7" w:tooltip="http://technet.microsoft.com/es-es/library/gg398398.aspx" w:history="1">
        <w:r>
          <w:rPr>
            <w:rStyle w:val="Hyperlink"/>
            <w:lang w:val="es-ES"/>
          </w:rPr>
          <w:t>http://technet.microsoft.com/es-es/library/gg398398.aspx</w:t>
        </w:r>
      </w:hyperlink>
    </w:p>
    <w:p w:rsidR="00810A2F" w:rsidRDefault="00810A2F" w:rsidP="00E26DCD">
      <w:pPr>
        <w:pStyle w:val="ppBodyText"/>
        <w:rPr>
          <w:b/>
          <w:lang w:val="es-ES"/>
        </w:rPr>
      </w:pPr>
    </w:p>
    <w:p w:rsidR="00E26DCD" w:rsidRDefault="00E26DCD" w:rsidP="00E26DCD">
      <w:pPr>
        <w:pStyle w:val="ppBodyText"/>
        <w:rPr>
          <w:lang w:val="es-ES"/>
        </w:rPr>
      </w:pPr>
      <w:r w:rsidRPr="00810A2F">
        <w:rPr>
          <w:b/>
          <w:lang w:val="es-ES"/>
        </w:rPr>
        <w:t>Enable-CsComputer</w:t>
      </w:r>
      <w:r>
        <w:rPr>
          <w:lang w:val="es-ES"/>
        </w:rPr>
        <w:t>: Me permite publicar y actualizar cualquier cambio a nivel de infraestructura (eliminar-agregar) funcionabilidades en Microsoft Lync.</w:t>
      </w:r>
    </w:p>
    <w:p w:rsidR="005C2443" w:rsidRDefault="00E26DCD" w:rsidP="00E26DCD">
      <w:pPr>
        <w:pStyle w:val="ppBodyText"/>
        <w:rPr>
          <w:lang w:val="es-ES"/>
        </w:rPr>
      </w:pPr>
      <w:r>
        <w:rPr>
          <w:lang w:val="es-ES"/>
        </w:rPr>
        <w:t xml:space="preserve">Referencia: </w:t>
      </w:r>
      <w:hyperlink r:id="rId8" w:tooltip="http://technet.microsoft.com/es-es/library/gg412815.aspx" w:history="1">
        <w:r>
          <w:rPr>
            <w:rStyle w:val="Hyperlink"/>
            <w:lang w:val="es-ES"/>
          </w:rPr>
          <w:t>http://technet.microsoft.com/es-es/library/gg412815.aspx</w:t>
        </w:r>
      </w:hyperlink>
    </w:p>
    <w:p w:rsidR="005C2443" w:rsidRDefault="005C2443" w:rsidP="00E26DCD">
      <w:pPr>
        <w:pStyle w:val="ppBodyText"/>
        <w:rPr>
          <w:lang w:val="es-ES"/>
        </w:rPr>
      </w:pPr>
    </w:p>
    <w:p w:rsidR="005C2443" w:rsidRDefault="005C2443" w:rsidP="005C2443">
      <w:pPr>
        <w:pStyle w:val="ppBulletList"/>
        <w:rPr>
          <w:lang w:val="es-ES"/>
        </w:rPr>
      </w:pPr>
      <w:r>
        <w:rPr>
          <w:lang w:val="es-ES"/>
        </w:rPr>
        <w:t>Ejemplo - El comando del ejemplo 1 activa cualquier rol de servidor o servicio nuevo de Lync Server que se haya instalado en el PC local.</w:t>
      </w:r>
    </w:p>
    <w:p w:rsidR="005C2443" w:rsidRPr="005C2443" w:rsidRDefault="005C2443" w:rsidP="00E26DCD">
      <w:pPr>
        <w:pStyle w:val="ppBodyText"/>
        <w:rPr>
          <w:i/>
          <w:lang w:val="es-ES"/>
        </w:rPr>
      </w:pPr>
      <w:r w:rsidRPr="005C2443">
        <w:rPr>
          <w:i/>
          <w:color w:val="000000"/>
          <w:lang w:val="es-ES"/>
        </w:rPr>
        <w:t>Enable-CsComputer</w:t>
      </w:r>
    </w:p>
    <w:p w:rsidR="005C2443" w:rsidRDefault="005C2443" w:rsidP="00E26DCD">
      <w:pPr>
        <w:pStyle w:val="ppBodyText"/>
        <w:rPr>
          <w:lang w:val="es-ES"/>
        </w:rPr>
      </w:pPr>
    </w:p>
    <w:p w:rsidR="005C2443" w:rsidRDefault="005C2443" w:rsidP="005C2443">
      <w:pPr>
        <w:pStyle w:val="ppBulletList"/>
        <w:rPr>
          <w:lang w:val="es-ES"/>
        </w:rPr>
      </w:pPr>
      <w:r>
        <w:rPr>
          <w:lang w:val="es-ES"/>
        </w:rPr>
        <w:t xml:space="preserve">Ejemplo - En el ejemplo 2 también se activa cualquier rol de servidor o servicio nuevo de Lync Server que se haya instalado en el equipo local. Sin embargo, en este caso, al incluir el parámetro Verbose se asegura de que se dará cuenta detallada en pantalla de las tareas que realiza el cmdlet </w:t>
      </w:r>
      <w:r>
        <w:rPr>
          <w:rStyle w:val="Strong"/>
          <w:lang w:val="es-ES"/>
        </w:rPr>
        <w:t>Enable-CsComputer</w:t>
      </w:r>
      <w:r>
        <w:rPr>
          <w:lang w:val="es-ES"/>
        </w:rPr>
        <w:t>.</w:t>
      </w:r>
    </w:p>
    <w:p w:rsidR="005C2443" w:rsidRPr="005C2443" w:rsidRDefault="005C2443" w:rsidP="00E26DCD">
      <w:pPr>
        <w:pStyle w:val="ppBodyText"/>
        <w:rPr>
          <w:i/>
          <w:lang w:val="es-ES"/>
        </w:rPr>
      </w:pPr>
      <w:r w:rsidRPr="005C2443">
        <w:rPr>
          <w:i/>
          <w:color w:val="000000"/>
          <w:lang w:val="es-ES"/>
        </w:rPr>
        <w:t>Enable-CsComputer -Verbose</w:t>
      </w:r>
    </w:p>
    <w:p w:rsidR="005C2443" w:rsidRDefault="005C2443" w:rsidP="00E26DCD">
      <w:pPr>
        <w:pStyle w:val="ppBodyText"/>
        <w:rPr>
          <w:b/>
          <w:lang w:val="es-ES"/>
        </w:rPr>
      </w:pPr>
    </w:p>
    <w:p w:rsidR="00E26DCD" w:rsidRDefault="00E26DCD" w:rsidP="00E26DCD">
      <w:pPr>
        <w:pStyle w:val="ppBodyText"/>
        <w:rPr>
          <w:lang w:val="es-ES"/>
        </w:rPr>
      </w:pPr>
      <w:r w:rsidRPr="00810A2F">
        <w:rPr>
          <w:b/>
          <w:lang w:val="es-ES"/>
        </w:rPr>
        <w:t>Invoke-CsManagementStoreReplication</w:t>
      </w:r>
      <w:r>
        <w:rPr>
          <w:lang w:val="es-ES"/>
        </w:rPr>
        <w:t>: Permite la replicación de la Managment Store entre los servidores de Lync (roles)</w:t>
      </w:r>
    </w:p>
    <w:p w:rsidR="00E26DCD" w:rsidRDefault="00E26DCD" w:rsidP="00E26DCD">
      <w:pPr>
        <w:pStyle w:val="ppBodyText"/>
        <w:rPr>
          <w:lang w:val="es-ES"/>
        </w:rPr>
      </w:pPr>
      <w:r>
        <w:rPr>
          <w:lang w:val="es-ES"/>
        </w:rPr>
        <w:t xml:space="preserve">Referencia: </w:t>
      </w:r>
      <w:hyperlink r:id="rId9" w:tooltip="http://technet.microsoft.com/es-es/library/gg413060.aspx" w:history="1">
        <w:r>
          <w:rPr>
            <w:rStyle w:val="Hyperlink"/>
            <w:lang w:val="es-ES"/>
          </w:rPr>
          <w:t>http://technet.microsoft.com/es-es/library/gg413060.aspx</w:t>
        </w:r>
      </w:hyperlink>
    </w:p>
    <w:p w:rsidR="005C2443" w:rsidRDefault="005C2443" w:rsidP="00E26DCD">
      <w:pPr>
        <w:pStyle w:val="ppBodyText"/>
        <w:rPr>
          <w:b/>
          <w:lang w:val="es-ES"/>
        </w:rPr>
      </w:pPr>
    </w:p>
    <w:p w:rsidR="005C2443" w:rsidRDefault="005C2443" w:rsidP="005C2443">
      <w:pPr>
        <w:pStyle w:val="ppBulletList"/>
        <w:rPr>
          <w:lang w:val="es-ES"/>
        </w:rPr>
      </w:pPr>
      <w:r>
        <w:rPr>
          <w:lang w:val="es-ES"/>
        </w:rPr>
        <w:t xml:space="preserve">Ejemplo - En el ejemplo 1, se llama al cmdlet </w:t>
      </w:r>
      <w:r>
        <w:rPr>
          <w:rStyle w:val="Strong"/>
          <w:lang w:val="es-ES"/>
        </w:rPr>
        <w:t>Invoke-CsManagementStoreReplication</w:t>
      </w:r>
      <w:r>
        <w:rPr>
          <w:lang w:val="es-ES"/>
        </w:rPr>
        <w:t xml:space="preserve"> sin ningún parámetro, lo que fuerza la replicación en todos los equipos con Lync Server.</w:t>
      </w:r>
    </w:p>
    <w:p w:rsidR="005C2443" w:rsidRPr="005C2443" w:rsidRDefault="005C2443" w:rsidP="005C2443">
      <w:pPr>
        <w:pStyle w:val="ppBodyText"/>
        <w:rPr>
          <w:b/>
          <w:i/>
          <w:lang w:val="es-ES"/>
        </w:rPr>
      </w:pPr>
      <w:r w:rsidRPr="005C2443">
        <w:rPr>
          <w:i/>
          <w:color w:val="000000"/>
          <w:lang w:val="es-ES"/>
        </w:rPr>
        <w:lastRenderedPageBreak/>
        <w:t>Invoke-CsManagementStoreReplication</w:t>
      </w:r>
    </w:p>
    <w:p w:rsidR="005C2443" w:rsidRPr="005C2443" w:rsidRDefault="005C2443" w:rsidP="005C2443">
      <w:pPr>
        <w:pStyle w:val="ppBodyText"/>
        <w:rPr>
          <w:lang w:val="es-ES"/>
        </w:rPr>
      </w:pPr>
    </w:p>
    <w:p w:rsidR="005C2443" w:rsidRDefault="005C2443" w:rsidP="005C2443">
      <w:pPr>
        <w:pStyle w:val="ppBulletList"/>
        <w:rPr>
          <w:lang w:val="es-ES"/>
        </w:rPr>
      </w:pPr>
      <w:r>
        <w:rPr>
          <w:lang w:val="es-ES"/>
        </w:rPr>
        <w:t xml:space="preserve">Ejemplo - En el ejemplo 2, se usa el parámetro ReplicaFqdn al llamar al cmdlet </w:t>
      </w:r>
      <w:r>
        <w:rPr>
          <w:rStyle w:val="Strong"/>
          <w:lang w:val="es-ES"/>
        </w:rPr>
        <w:t>Invoke-CsManagementStoreReplication</w:t>
      </w:r>
      <w:r>
        <w:rPr>
          <w:lang w:val="es-ES"/>
        </w:rPr>
        <w:t>. De esta forma, la replicación solo tiene lugar en el equipo atl-cs-001.litwareinc.com.</w:t>
      </w:r>
    </w:p>
    <w:p w:rsidR="005C2443" w:rsidRPr="005C2443" w:rsidRDefault="005C2443" w:rsidP="005C2443">
      <w:pPr>
        <w:pStyle w:val="ppBodyText"/>
        <w:rPr>
          <w:i/>
        </w:rPr>
      </w:pPr>
      <w:r w:rsidRPr="005C2443">
        <w:rPr>
          <w:i/>
          <w:color w:val="000000"/>
        </w:rPr>
        <w:t>Invoke-CsManagementStoreReplication -ReplicaFqdn atl-cs-001.litwareinc.com</w:t>
      </w:r>
    </w:p>
    <w:p w:rsidR="005C2443" w:rsidRPr="005C2443" w:rsidRDefault="005C2443" w:rsidP="005C2443">
      <w:pPr>
        <w:pStyle w:val="ppBodyText"/>
      </w:pPr>
    </w:p>
    <w:p w:rsidR="00E26DCD" w:rsidRDefault="00E26DCD" w:rsidP="00E26DCD">
      <w:pPr>
        <w:pStyle w:val="ppBodyText"/>
        <w:rPr>
          <w:lang w:val="es-ES"/>
        </w:rPr>
      </w:pPr>
      <w:r w:rsidRPr="00810A2F">
        <w:rPr>
          <w:b/>
          <w:lang w:val="es-ES"/>
        </w:rPr>
        <w:t>Update-CsUserDatabase</w:t>
      </w:r>
      <w:r>
        <w:rPr>
          <w:lang w:val="es-ES"/>
        </w:rPr>
        <w:t xml:space="preserve">: Permite forzar la replicación de la libreta de direcciones a los usuarios y la sincronización con el directorio activo de la organización. </w:t>
      </w:r>
    </w:p>
    <w:p w:rsidR="00E26DCD" w:rsidRDefault="00E26DCD" w:rsidP="00E26DCD">
      <w:pPr>
        <w:pStyle w:val="ppBodyText"/>
        <w:rPr>
          <w:lang w:val="es-ES"/>
        </w:rPr>
      </w:pPr>
      <w:r>
        <w:rPr>
          <w:lang w:val="es-ES"/>
        </w:rPr>
        <w:t xml:space="preserve">Referencia: </w:t>
      </w:r>
      <w:hyperlink r:id="rId10" w:tooltip="http://technet.microsoft.com/en-us/library/gg398682.aspx" w:history="1">
        <w:r>
          <w:rPr>
            <w:rStyle w:val="Hyperlink"/>
            <w:lang w:val="es-ES"/>
          </w:rPr>
          <w:t>http://technet.microsoft.com/en-us/library/gg398682.aspx</w:t>
        </w:r>
      </w:hyperlink>
    </w:p>
    <w:p w:rsidR="00810A2F" w:rsidRDefault="00810A2F" w:rsidP="00E26DCD">
      <w:pPr>
        <w:pStyle w:val="ppBodyText"/>
        <w:rPr>
          <w:lang w:val="es-ES"/>
        </w:rPr>
      </w:pPr>
    </w:p>
    <w:p w:rsidR="005C2443" w:rsidRDefault="005C2443" w:rsidP="005C2443">
      <w:pPr>
        <w:pStyle w:val="ppBulletList"/>
        <w:rPr>
          <w:lang w:val="es-ES"/>
        </w:rPr>
      </w:pPr>
      <w:r>
        <w:rPr>
          <w:lang w:val="es-ES"/>
        </w:rPr>
        <w:t>Ejemplo - El comando del ejemplo 1 localiza la base de datos de usuarios del grupo de servidores donde se incluye el PC local y fuerza la base de datos a conectarse y devolver la información de usuario completa de Active Directory.</w:t>
      </w:r>
    </w:p>
    <w:p w:rsidR="005C2443" w:rsidRDefault="005C2443" w:rsidP="00E26DCD">
      <w:pPr>
        <w:pStyle w:val="ppBodyText"/>
        <w:rPr>
          <w:lang w:val="es-ES"/>
        </w:rPr>
      </w:pPr>
    </w:p>
    <w:p w:rsidR="005C2443" w:rsidRPr="005C2443" w:rsidRDefault="005C2443" w:rsidP="00E26DCD">
      <w:pPr>
        <w:pStyle w:val="ppBodyText"/>
        <w:rPr>
          <w:i/>
          <w:lang w:val="es-ES"/>
        </w:rPr>
      </w:pPr>
      <w:r w:rsidRPr="005C2443">
        <w:rPr>
          <w:i/>
          <w:color w:val="000000"/>
          <w:lang w:val="es-ES"/>
        </w:rPr>
        <w:t>Update-CsUserDatabase</w:t>
      </w:r>
    </w:p>
    <w:p w:rsidR="005C2443" w:rsidRDefault="005C2443" w:rsidP="00E26DCD">
      <w:pPr>
        <w:pStyle w:val="ppBodyText"/>
        <w:rPr>
          <w:lang w:val="es-ES"/>
        </w:rPr>
      </w:pPr>
    </w:p>
    <w:p w:rsidR="005C2443" w:rsidRDefault="005C2443" w:rsidP="005C2443">
      <w:pPr>
        <w:pStyle w:val="ppBulletList"/>
        <w:rPr>
          <w:lang w:val="es-ES"/>
        </w:rPr>
      </w:pPr>
      <w:r>
        <w:rPr>
          <w:lang w:val="es-ES"/>
        </w:rPr>
        <w:t>Ejemplo - En el ejemplo 2 se muestra cómo se puede forzar que una base de datos de usuario concreta vuelva a leer los datos de Active Directory. En este caso, esa es la base de datos de usuario para el grupo atl-cs-001.litwareinc.com.</w:t>
      </w:r>
    </w:p>
    <w:p w:rsidR="005C2443" w:rsidRDefault="005C2443" w:rsidP="00E26DCD">
      <w:pPr>
        <w:pStyle w:val="ppBodyText"/>
        <w:rPr>
          <w:lang w:val="es-ES"/>
        </w:rPr>
      </w:pPr>
    </w:p>
    <w:p w:rsidR="005C2443" w:rsidRPr="005C2443" w:rsidRDefault="005C2443" w:rsidP="00E26DCD">
      <w:pPr>
        <w:pStyle w:val="ppBodyText"/>
        <w:rPr>
          <w:i/>
        </w:rPr>
      </w:pPr>
      <w:r w:rsidRPr="005C2443">
        <w:rPr>
          <w:i/>
          <w:color w:val="000000"/>
        </w:rPr>
        <w:t>Update-CsUserDatabase -Fqdn atl-cs-001.litwareinc.com</w:t>
      </w:r>
    </w:p>
    <w:p w:rsidR="005C2443" w:rsidRPr="005C2443" w:rsidRDefault="005C2443" w:rsidP="00E26DCD">
      <w:pPr>
        <w:pStyle w:val="ppBodyText"/>
      </w:pPr>
    </w:p>
    <w:p w:rsidR="00E26DCD" w:rsidRDefault="00E26DCD" w:rsidP="00E26DCD">
      <w:pPr>
        <w:pStyle w:val="ppBodyText"/>
        <w:rPr>
          <w:lang w:val="es-ES"/>
        </w:rPr>
      </w:pPr>
      <w:r w:rsidRPr="00810A2F">
        <w:rPr>
          <w:b/>
          <w:lang w:val="es-ES"/>
        </w:rPr>
        <w:t>Get-CsAddressBookConfiguration</w:t>
      </w:r>
      <w:r>
        <w:rPr>
          <w:lang w:val="es-ES"/>
        </w:rPr>
        <w:t>: Permite consultar el estado de la configuración y actualización de la libreta de direcciones de los usuarios.</w:t>
      </w:r>
    </w:p>
    <w:p w:rsidR="00810A2F" w:rsidRPr="005C2443" w:rsidRDefault="00E26DCD" w:rsidP="00E26DCD">
      <w:pPr>
        <w:pStyle w:val="ppBodyText"/>
        <w:rPr>
          <w:lang w:val="es-ES"/>
        </w:rPr>
      </w:pPr>
      <w:r>
        <w:rPr>
          <w:lang w:val="es-ES"/>
        </w:rPr>
        <w:t xml:space="preserve">Referencia: </w:t>
      </w:r>
      <w:hyperlink r:id="rId11" w:history="1">
        <w:r w:rsidR="005C2443" w:rsidRPr="004872EE">
          <w:rPr>
            <w:rStyle w:val="Hyperlink"/>
            <w:lang w:val="es-ES"/>
          </w:rPr>
          <w:t>http://technet.microsoft.com/es-es/library/gg398682.aspx</w:t>
        </w:r>
      </w:hyperlink>
      <w:r w:rsidR="005C2443">
        <w:rPr>
          <w:lang w:val="es-ES"/>
        </w:rPr>
        <w:t xml:space="preserve"> </w:t>
      </w:r>
    </w:p>
    <w:p w:rsidR="005C2443" w:rsidRDefault="005C2443" w:rsidP="004B588C">
      <w:pPr>
        <w:pStyle w:val="ppBodyText"/>
        <w:rPr>
          <w:lang w:val="es-ES"/>
        </w:rPr>
      </w:pPr>
    </w:p>
    <w:p w:rsidR="005C2443" w:rsidRDefault="005C2443" w:rsidP="005C2443">
      <w:pPr>
        <w:pStyle w:val="ppBulletList"/>
        <w:rPr>
          <w:rFonts w:eastAsia="Times New Roman"/>
          <w:lang w:val="es-ES" w:bidi="ar-SA"/>
        </w:rPr>
      </w:pPr>
      <w:r>
        <w:rPr>
          <w:lang w:val="es-ES"/>
        </w:rPr>
        <w:t>Ejemplo: El comando del ejemplo 1 localiza la base de datos de usuarios del grupo de servidores donde se incluye el PC local y fuerza la base de datos a conectarse y devolver la información de usuario completa de Active Directory.</w:t>
      </w:r>
    </w:p>
    <w:p w:rsidR="005C2443" w:rsidRDefault="005C2443" w:rsidP="004B588C">
      <w:pPr>
        <w:pStyle w:val="ppBodyText"/>
        <w:rPr>
          <w:lang w:val="es-ES"/>
        </w:rPr>
      </w:pPr>
    </w:p>
    <w:p w:rsidR="005C2443" w:rsidRDefault="005C2443" w:rsidP="00E26DCD">
      <w:pPr>
        <w:pStyle w:val="ppBodyText"/>
        <w:rPr>
          <w:i/>
          <w:color w:val="000000"/>
          <w:lang w:val="es-ES"/>
        </w:rPr>
      </w:pPr>
      <w:r w:rsidRPr="005C2443">
        <w:rPr>
          <w:i/>
          <w:color w:val="000000"/>
          <w:lang w:val="es-ES"/>
        </w:rPr>
        <w:t>Update-CsUserDatabase</w:t>
      </w:r>
    </w:p>
    <w:p w:rsidR="005C2443" w:rsidRDefault="005C2443" w:rsidP="001D2EEA">
      <w:pPr>
        <w:pStyle w:val="ppBulletList"/>
        <w:rPr>
          <w:lang w:val="es-ES"/>
        </w:rPr>
      </w:pPr>
      <w:r>
        <w:rPr>
          <w:lang w:val="es-ES"/>
        </w:rPr>
        <w:lastRenderedPageBreak/>
        <w:t>Ejemplo: En el ejemplo 2 se muestra cómo se puede forzar que una base de datos de usuario concreta vuelva a leer los datos de Active Directory. En este caso, esa es la base de datos de usuario para el grupo atl-cs-001.litwareinc.com.</w:t>
      </w:r>
    </w:p>
    <w:p w:rsidR="005C2443" w:rsidRPr="004B588C" w:rsidRDefault="005C2443" w:rsidP="001D2EEA">
      <w:pPr>
        <w:pStyle w:val="ppBodyText"/>
        <w:rPr>
          <w:rFonts w:eastAsia="Times New Roman"/>
          <w:lang w:val="es-ES" w:bidi="ar-SA"/>
        </w:rPr>
      </w:pPr>
    </w:p>
    <w:p w:rsidR="005C2443" w:rsidRPr="001D2EEA" w:rsidRDefault="005C2443" w:rsidP="001D2EEA">
      <w:pPr>
        <w:pStyle w:val="ppBodyText"/>
        <w:rPr>
          <w:rFonts w:eastAsia="Times New Roman"/>
          <w:i/>
          <w:lang w:bidi="ar-SA"/>
        </w:rPr>
      </w:pPr>
      <w:r w:rsidRPr="001D2EEA">
        <w:rPr>
          <w:rFonts w:eastAsia="Times New Roman"/>
          <w:i/>
          <w:lang w:bidi="ar-SA"/>
        </w:rPr>
        <w:t>Update-CsUserDatabase -Fqdn atl-cs-001.litwareinc.com</w:t>
      </w:r>
    </w:p>
    <w:p w:rsidR="005C2443" w:rsidRPr="005C2443" w:rsidRDefault="005C2443" w:rsidP="001D2EEA">
      <w:pPr>
        <w:pStyle w:val="ppBodyText"/>
      </w:pPr>
    </w:p>
    <w:p w:rsidR="00E26DCD" w:rsidRDefault="00E26DCD" w:rsidP="00E26DCD">
      <w:pPr>
        <w:pStyle w:val="ppBodyText"/>
        <w:rPr>
          <w:lang w:val="es-ES"/>
        </w:rPr>
      </w:pPr>
      <w:r w:rsidRPr="00810A2F">
        <w:rPr>
          <w:b/>
          <w:lang w:val="es-ES"/>
        </w:rPr>
        <w:t>Export-CsConfiguration</w:t>
      </w:r>
      <w:r>
        <w:rPr>
          <w:lang w:val="es-ES"/>
        </w:rPr>
        <w:t>: Permite realizar una copia de seguridad de la configuración de la administración central de Lync (CMS), también es utilizado cuando vamos a configurar nuestro servidor de Edge Server.</w:t>
      </w:r>
    </w:p>
    <w:p w:rsidR="00E26DCD" w:rsidRDefault="00E26DCD" w:rsidP="00E26DCD">
      <w:pPr>
        <w:pStyle w:val="ppBodyText"/>
        <w:rPr>
          <w:lang w:val="es-ES"/>
        </w:rPr>
      </w:pPr>
      <w:r>
        <w:rPr>
          <w:lang w:val="es-ES"/>
        </w:rPr>
        <w:t xml:space="preserve">Referencia: </w:t>
      </w:r>
      <w:hyperlink r:id="rId12" w:tooltip="http://technet.microsoft.com/es-ES/library/gg398627.aspx" w:history="1">
        <w:r>
          <w:rPr>
            <w:rStyle w:val="Hyperlink"/>
            <w:lang w:val="es-ES"/>
          </w:rPr>
          <w:t>http://technet.microsoft.com/es-ES/library/gg398627.aspx</w:t>
        </w:r>
      </w:hyperlink>
    </w:p>
    <w:p w:rsidR="00810A2F" w:rsidRDefault="00810A2F" w:rsidP="00E26DCD">
      <w:pPr>
        <w:pStyle w:val="ppBodyText"/>
        <w:rPr>
          <w:lang w:val="es-ES"/>
        </w:rPr>
      </w:pPr>
    </w:p>
    <w:p w:rsidR="005C2443" w:rsidRDefault="005C2443" w:rsidP="00F65E51">
      <w:pPr>
        <w:pStyle w:val="ppBulletList"/>
        <w:rPr>
          <w:lang w:val="es-ES"/>
        </w:rPr>
      </w:pPr>
      <w:r>
        <w:rPr>
          <w:lang w:val="es-ES"/>
        </w:rPr>
        <w:t>Ejemplo: El comando del ejemplo 1 exporta datos de Lync Server desde Almacén de administración central a un archivo llamado C:\Config.zip.</w:t>
      </w:r>
    </w:p>
    <w:p w:rsidR="005C2443" w:rsidRDefault="005C2443" w:rsidP="00E26DCD">
      <w:pPr>
        <w:pStyle w:val="ppBodyText"/>
        <w:rPr>
          <w:lang w:val="es-ES"/>
        </w:rPr>
      </w:pPr>
    </w:p>
    <w:p w:rsidR="00F65E51" w:rsidRPr="00F65E51" w:rsidRDefault="00F65E51" w:rsidP="00E26DCD">
      <w:pPr>
        <w:pStyle w:val="ppBodyText"/>
        <w:rPr>
          <w:i/>
        </w:rPr>
      </w:pPr>
      <w:r w:rsidRPr="00F65E51">
        <w:rPr>
          <w:i/>
          <w:color w:val="000000"/>
        </w:rPr>
        <w:t>Export-CsConfiguration -FileName "C:\Config.zip"</w:t>
      </w:r>
    </w:p>
    <w:p w:rsidR="00810A2F" w:rsidRPr="00F65E51" w:rsidRDefault="00810A2F" w:rsidP="00E26DCD">
      <w:pPr>
        <w:pStyle w:val="ppBodyText"/>
      </w:pPr>
    </w:p>
    <w:p w:rsidR="00E26DCD" w:rsidRDefault="00E26DCD" w:rsidP="00E26DCD">
      <w:pPr>
        <w:pStyle w:val="ppBodyText"/>
        <w:rPr>
          <w:lang w:val="es-ES"/>
        </w:rPr>
      </w:pPr>
      <w:r>
        <w:rPr>
          <w:lang w:val="es-ES"/>
        </w:rPr>
        <w:t xml:space="preserve">Para </w:t>
      </w:r>
      <w:r w:rsidR="00AC33D9">
        <w:rPr>
          <w:lang w:val="es-ES"/>
        </w:rPr>
        <w:t>más</w:t>
      </w:r>
      <w:r>
        <w:rPr>
          <w:lang w:val="es-ES"/>
        </w:rPr>
        <w:t xml:space="preserve"> detalles de todos los comandos de Lync Powershell pueden ir al siguiente enlace:</w:t>
      </w:r>
    </w:p>
    <w:p w:rsidR="00E26DCD" w:rsidRDefault="00FB13D3" w:rsidP="00E26DCD">
      <w:pPr>
        <w:pStyle w:val="ppBodyText"/>
        <w:rPr>
          <w:lang w:val="es-ES"/>
        </w:rPr>
      </w:pPr>
      <w:hyperlink r:id="rId13" w:tooltip="http://technet.microsoft.com/es-ES/library/gg398306.aspx" w:history="1">
        <w:r w:rsidR="00E26DCD">
          <w:rPr>
            <w:rStyle w:val="Hyperlink"/>
            <w:lang w:val="es-ES"/>
          </w:rPr>
          <w:t>http://technet.microsoft.com/es-ES/library/gg398306.aspx</w:t>
        </w:r>
      </w:hyperlink>
    </w:p>
    <w:p w:rsidR="00E26DCD" w:rsidRPr="00E26DCD" w:rsidRDefault="00E26DCD" w:rsidP="00E26DCD">
      <w:pPr>
        <w:pStyle w:val="ppBodyText"/>
      </w:pPr>
      <w:r w:rsidRPr="00E26DCD">
        <w:t>Peter Diaz</w:t>
      </w:r>
    </w:p>
    <w:p w:rsidR="00E26DCD" w:rsidRPr="00E26DCD" w:rsidRDefault="00E26DCD" w:rsidP="00E26DCD">
      <w:pPr>
        <w:pStyle w:val="ppBodyText"/>
      </w:pPr>
      <w:r w:rsidRPr="00E26DCD">
        <w:t>MVP Lync-MCT-MAP</w:t>
      </w:r>
    </w:p>
    <w:p w:rsidR="00E26DCD" w:rsidRPr="00E26DCD" w:rsidRDefault="00E26DCD" w:rsidP="00E26DCD">
      <w:pPr>
        <w:pStyle w:val="ppBodyText"/>
      </w:pPr>
    </w:p>
    <w:sectPr w:rsidR="00E26DCD" w:rsidRPr="00E2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0B65FE1"/>
    <w:multiLevelType w:val="hybridMultilevel"/>
    <w:tmpl w:val="68482CC2"/>
    <w:lvl w:ilvl="0" w:tplc="1968E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59C5046"/>
    <w:multiLevelType w:val="hybridMultilevel"/>
    <w:tmpl w:val="C9A08F46"/>
    <w:lvl w:ilvl="0" w:tplc="63AA1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4626FFB"/>
    <w:multiLevelType w:val="hybridMultilevel"/>
    <w:tmpl w:val="3E34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1"/>
  </w:num>
  <w:num w:numId="3">
    <w:abstractNumId w:val="0"/>
  </w:num>
  <w:num w:numId="4">
    <w:abstractNumId w:val="15"/>
  </w:num>
  <w:num w:numId="5">
    <w:abstractNumId w:val="10"/>
  </w:num>
  <w:num w:numId="6">
    <w:abstractNumId w:val="12"/>
  </w:num>
  <w:num w:numId="7">
    <w:abstractNumId w:val="4"/>
  </w:num>
  <w:num w:numId="8">
    <w:abstractNumId w:val="14"/>
  </w:num>
  <w:num w:numId="9">
    <w:abstractNumId w:val="2"/>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6"/>
  </w:num>
  <w:num w:numId="21">
    <w:abstractNumId w:val="8"/>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CD"/>
    <w:rsid w:val="001B2E8E"/>
    <w:rsid w:val="001D2EEA"/>
    <w:rsid w:val="004B588C"/>
    <w:rsid w:val="005C2443"/>
    <w:rsid w:val="00810A2F"/>
    <w:rsid w:val="00AC33D9"/>
    <w:rsid w:val="00E26DCD"/>
    <w:rsid w:val="00F65E51"/>
    <w:rsid w:val="00FB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9B956-7597-4036-B2DA-6F173EEC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26DCD"/>
    <w:pPr>
      <w:spacing w:after="120" w:line="276" w:lineRule="auto"/>
    </w:pPr>
    <w:rPr>
      <w:rFonts w:eastAsiaTheme="minorEastAsia"/>
      <w:lang w:bidi="en-US"/>
    </w:rPr>
  </w:style>
  <w:style w:type="paragraph" w:styleId="Heading1">
    <w:name w:val="heading 1"/>
    <w:basedOn w:val="Normal"/>
    <w:next w:val="ppBodyText"/>
    <w:link w:val="Heading1Char"/>
    <w:qFormat/>
    <w:rsid w:val="00E26DC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E26DC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E26DC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E26DC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6DCD"/>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E26DCD"/>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E26DCD"/>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E26DCD"/>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E26DCD"/>
    <w:pPr>
      <w:spacing w:after="120" w:line="276" w:lineRule="auto"/>
    </w:pPr>
    <w:rPr>
      <w:rFonts w:eastAsiaTheme="minorEastAsia"/>
      <w:lang w:bidi="en-US"/>
    </w:rPr>
  </w:style>
  <w:style w:type="paragraph" w:customStyle="1" w:styleId="ppBodyTextIndent">
    <w:name w:val="pp Body Text Indent"/>
    <w:basedOn w:val="ppBodyText"/>
    <w:rsid w:val="00E26DCD"/>
    <w:pPr>
      <w:numPr>
        <w:ilvl w:val="2"/>
      </w:numPr>
      <w:ind w:left="720"/>
    </w:pPr>
  </w:style>
  <w:style w:type="paragraph" w:customStyle="1" w:styleId="ppBodyTextIndent2">
    <w:name w:val="pp Body Text Indent 2"/>
    <w:basedOn w:val="ppBodyTextIndent"/>
    <w:rsid w:val="00E26DCD"/>
    <w:pPr>
      <w:numPr>
        <w:ilvl w:val="3"/>
      </w:numPr>
      <w:ind w:left="1440"/>
    </w:pPr>
  </w:style>
  <w:style w:type="paragraph" w:customStyle="1" w:styleId="ppBulletList">
    <w:name w:val="pp Bullet List"/>
    <w:basedOn w:val="ppNumberList"/>
    <w:link w:val="ppBulletListChar"/>
    <w:qFormat/>
    <w:rsid w:val="00E26DCD"/>
    <w:pPr>
      <w:numPr>
        <w:ilvl w:val="0"/>
        <w:numId w:val="0"/>
      </w:numPr>
      <w:tabs>
        <w:tab w:val="clear" w:pos="1440"/>
        <w:tab w:val="num" w:pos="1037"/>
      </w:tabs>
      <w:ind w:left="754" w:hanging="357"/>
    </w:pPr>
  </w:style>
  <w:style w:type="paragraph" w:customStyle="1" w:styleId="ppBulletListIndent">
    <w:name w:val="pp Bullet List Indent"/>
    <w:basedOn w:val="ppBulletList"/>
    <w:rsid w:val="00E26DCD"/>
    <w:pPr>
      <w:tabs>
        <w:tab w:val="clear" w:pos="1037"/>
        <w:tab w:val="num" w:pos="1757"/>
      </w:tabs>
      <w:ind w:left="1434"/>
    </w:pPr>
  </w:style>
  <w:style w:type="paragraph" w:customStyle="1" w:styleId="ppChapterNumber">
    <w:name w:val="pp Chapter Number"/>
    <w:next w:val="Normal"/>
    <w:uiPriority w:val="14"/>
    <w:rsid w:val="00E26DC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26DC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26DC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26DC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26DC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26DCD"/>
    <w:pPr>
      <w:numPr>
        <w:ilvl w:val="2"/>
      </w:numPr>
      <w:ind w:left="720"/>
    </w:pPr>
  </w:style>
  <w:style w:type="paragraph" w:customStyle="1" w:styleId="ppCodeIndent2">
    <w:name w:val="pp Code Indent 2"/>
    <w:basedOn w:val="ppCodeIndent"/>
    <w:rsid w:val="00E26DCD"/>
    <w:pPr>
      <w:numPr>
        <w:ilvl w:val="3"/>
      </w:numPr>
      <w:ind w:left="1440"/>
    </w:pPr>
  </w:style>
  <w:style w:type="paragraph" w:customStyle="1" w:styleId="ppCodeLanguage">
    <w:name w:val="pp Code Language"/>
    <w:basedOn w:val="Normal"/>
    <w:next w:val="ppCode"/>
    <w:qFormat/>
    <w:rsid w:val="00E26DC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26DCD"/>
    <w:pPr>
      <w:numPr>
        <w:ilvl w:val="2"/>
      </w:numPr>
      <w:ind w:left="720"/>
    </w:pPr>
  </w:style>
  <w:style w:type="paragraph" w:customStyle="1" w:styleId="ppCodeLanguageIndent2">
    <w:name w:val="pp Code Language Indent 2"/>
    <w:basedOn w:val="ppCodeLanguageIndent"/>
    <w:next w:val="ppCodeIndent2"/>
    <w:rsid w:val="00E26DCD"/>
    <w:pPr>
      <w:numPr>
        <w:ilvl w:val="3"/>
      </w:numPr>
      <w:ind w:left="1440"/>
    </w:pPr>
  </w:style>
  <w:style w:type="paragraph" w:customStyle="1" w:styleId="ppFigure">
    <w:name w:val="pp Figure"/>
    <w:basedOn w:val="Normal"/>
    <w:next w:val="Normal"/>
    <w:qFormat/>
    <w:rsid w:val="00E26DCD"/>
    <w:pPr>
      <w:numPr>
        <w:ilvl w:val="1"/>
        <w:numId w:val="7"/>
      </w:numPr>
      <w:spacing w:after="240"/>
      <w:ind w:left="0"/>
    </w:pPr>
  </w:style>
  <w:style w:type="paragraph" w:customStyle="1" w:styleId="ppFigureCaption">
    <w:name w:val="pp Figure Caption"/>
    <w:basedOn w:val="Normal"/>
    <w:next w:val="ppBodyText"/>
    <w:qFormat/>
    <w:rsid w:val="00E26DCD"/>
    <w:pPr>
      <w:numPr>
        <w:ilvl w:val="1"/>
        <w:numId w:val="6"/>
      </w:numPr>
      <w:ind w:left="0"/>
    </w:pPr>
    <w:rPr>
      <w:b/>
      <w:color w:val="003399"/>
    </w:rPr>
  </w:style>
  <w:style w:type="paragraph" w:customStyle="1" w:styleId="ppFigureCaptionIndent">
    <w:name w:val="pp Figure Caption Indent"/>
    <w:basedOn w:val="ppFigureCaption"/>
    <w:next w:val="ppBodyTextIndent"/>
    <w:rsid w:val="00E26DCD"/>
    <w:pPr>
      <w:numPr>
        <w:ilvl w:val="2"/>
      </w:numPr>
      <w:ind w:left="720"/>
    </w:pPr>
  </w:style>
  <w:style w:type="paragraph" w:customStyle="1" w:styleId="ppFigureCaptionIndent2">
    <w:name w:val="pp Figure Caption Indent 2"/>
    <w:basedOn w:val="ppFigureCaptionIndent"/>
    <w:next w:val="ppBodyTextIndent2"/>
    <w:rsid w:val="00E26DCD"/>
    <w:pPr>
      <w:numPr>
        <w:ilvl w:val="3"/>
      </w:numPr>
      <w:ind w:left="1440"/>
    </w:pPr>
  </w:style>
  <w:style w:type="paragraph" w:customStyle="1" w:styleId="ppFigureIndent">
    <w:name w:val="pp Figure Indent"/>
    <w:basedOn w:val="ppFigure"/>
    <w:next w:val="Normal"/>
    <w:rsid w:val="00E26DCD"/>
    <w:pPr>
      <w:numPr>
        <w:ilvl w:val="2"/>
      </w:numPr>
      <w:ind w:left="720"/>
    </w:pPr>
  </w:style>
  <w:style w:type="paragraph" w:customStyle="1" w:styleId="ppFigureIndent2">
    <w:name w:val="pp Figure Indent 2"/>
    <w:basedOn w:val="ppFigureIndent"/>
    <w:next w:val="Normal"/>
    <w:rsid w:val="00E26DCD"/>
    <w:pPr>
      <w:numPr>
        <w:ilvl w:val="3"/>
      </w:numPr>
      <w:ind w:left="1440"/>
    </w:pPr>
  </w:style>
  <w:style w:type="paragraph" w:customStyle="1" w:styleId="ppFigureNumber">
    <w:name w:val="pp Figure Number"/>
    <w:basedOn w:val="Normal"/>
    <w:next w:val="ppFigureCaption"/>
    <w:rsid w:val="00E26DCD"/>
    <w:pPr>
      <w:numPr>
        <w:ilvl w:val="1"/>
        <w:numId w:val="8"/>
      </w:numPr>
      <w:spacing w:after="0"/>
      <w:ind w:left="0"/>
    </w:pPr>
    <w:rPr>
      <w:b/>
    </w:rPr>
  </w:style>
  <w:style w:type="paragraph" w:customStyle="1" w:styleId="ppFigureNumberIndent">
    <w:name w:val="pp Figure Number Indent"/>
    <w:basedOn w:val="ppFigureNumber"/>
    <w:next w:val="ppFigureCaptionIndent"/>
    <w:rsid w:val="00E26DCD"/>
    <w:pPr>
      <w:numPr>
        <w:ilvl w:val="2"/>
      </w:numPr>
      <w:ind w:left="720"/>
    </w:pPr>
  </w:style>
  <w:style w:type="paragraph" w:customStyle="1" w:styleId="ppFigureNumberIndent2">
    <w:name w:val="pp Figure Number Indent 2"/>
    <w:basedOn w:val="ppFigureNumberIndent"/>
    <w:next w:val="ppFigureCaptionIndent2"/>
    <w:rsid w:val="00E26DCD"/>
    <w:pPr>
      <w:numPr>
        <w:ilvl w:val="3"/>
      </w:numPr>
      <w:ind w:left="1440"/>
    </w:pPr>
  </w:style>
  <w:style w:type="paragraph" w:customStyle="1" w:styleId="ppNumberList">
    <w:name w:val="pp Number List"/>
    <w:basedOn w:val="Normal"/>
    <w:rsid w:val="00E26DCD"/>
    <w:pPr>
      <w:numPr>
        <w:ilvl w:val="1"/>
        <w:numId w:val="10"/>
      </w:numPr>
      <w:tabs>
        <w:tab w:val="left" w:pos="1440"/>
      </w:tabs>
      <w:ind w:left="754" w:hanging="357"/>
    </w:pPr>
  </w:style>
  <w:style w:type="paragraph" w:customStyle="1" w:styleId="ppListEnd">
    <w:name w:val="pp List End"/>
    <w:basedOn w:val="ppNumberList"/>
    <w:next w:val="ppBodyText"/>
    <w:rsid w:val="00E26DC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26DCD"/>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E26DCD"/>
    <w:pPr>
      <w:numPr>
        <w:ilvl w:val="0"/>
        <w:numId w:val="20"/>
      </w:numPr>
      <w:ind w:left="426" w:hanging="284"/>
    </w:pPr>
  </w:style>
  <w:style w:type="paragraph" w:customStyle="1" w:styleId="ppNoteIndent">
    <w:name w:val="pp Note Indent"/>
    <w:basedOn w:val="ppNote"/>
    <w:rsid w:val="00E26DCD"/>
    <w:pPr>
      <w:numPr>
        <w:ilvl w:val="2"/>
      </w:numPr>
      <w:ind w:left="862"/>
    </w:pPr>
  </w:style>
  <w:style w:type="paragraph" w:customStyle="1" w:styleId="ppNoteIndent2">
    <w:name w:val="pp Note Indent 2"/>
    <w:basedOn w:val="ppNoteIndent"/>
    <w:rsid w:val="00E26DCD"/>
    <w:pPr>
      <w:numPr>
        <w:ilvl w:val="3"/>
      </w:numPr>
      <w:ind w:left="1584"/>
    </w:pPr>
  </w:style>
  <w:style w:type="paragraph" w:customStyle="1" w:styleId="ppNumberListIndent">
    <w:name w:val="pp Number List Indent"/>
    <w:basedOn w:val="ppNumberList"/>
    <w:rsid w:val="00E26DCD"/>
    <w:pPr>
      <w:numPr>
        <w:ilvl w:val="2"/>
      </w:numPr>
      <w:tabs>
        <w:tab w:val="clear" w:pos="1440"/>
        <w:tab w:val="left" w:pos="2160"/>
      </w:tabs>
      <w:ind w:left="1434" w:hanging="357"/>
    </w:pPr>
  </w:style>
  <w:style w:type="paragraph" w:customStyle="1" w:styleId="ppNumberListTable">
    <w:name w:val="pp Number List Table"/>
    <w:basedOn w:val="ppNumberList"/>
    <w:rsid w:val="00E26DCD"/>
    <w:pPr>
      <w:numPr>
        <w:ilvl w:val="0"/>
        <w:numId w:val="0"/>
      </w:numPr>
      <w:tabs>
        <w:tab w:val="left" w:pos="403"/>
      </w:tabs>
    </w:pPr>
    <w:rPr>
      <w:sz w:val="18"/>
    </w:rPr>
  </w:style>
  <w:style w:type="paragraph" w:customStyle="1" w:styleId="ppProcedureStart">
    <w:name w:val="pp Procedure Start"/>
    <w:basedOn w:val="Normal"/>
    <w:next w:val="ppNumberList"/>
    <w:rsid w:val="00E26DCD"/>
    <w:pPr>
      <w:spacing w:before="80" w:after="80"/>
    </w:pPr>
    <w:rPr>
      <w:rFonts w:cs="Arial"/>
      <w:b/>
      <w:szCs w:val="20"/>
    </w:rPr>
  </w:style>
  <w:style w:type="paragraph" w:customStyle="1" w:styleId="ppSection">
    <w:name w:val="pp Section"/>
    <w:basedOn w:val="Heading1"/>
    <w:next w:val="Normal"/>
    <w:rsid w:val="00E26DCD"/>
    <w:rPr>
      <w:color w:val="333399"/>
    </w:rPr>
  </w:style>
  <w:style w:type="table" w:customStyle="1" w:styleId="ppTableGrid">
    <w:name w:val="pp Table Grid"/>
    <w:basedOn w:val="ppTableList"/>
    <w:rsid w:val="00E26DC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26DC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26DC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26DC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26DCD"/>
  </w:style>
  <w:style w:type="table" w:styleId="TableGrid">
    <w:name w:val="Table Grid"/>
    <w:basedOn w:val="TableNormal"/>
    <w:rsid w:val="00E26DC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26DCD"/>
    <w:rPr>
      <w:szCs w:val="20"/>
    </w:rPr>
  </w:style>
  <w:style w:type="character" w:customStyle="1" w:styleId="FootnoteTextChar">
    <w:name w:val="Footnote Text Char"/>
    <w:basedOn w:val="DefaultParagraphFont"/>
    <w:link w:val="FootnoteText"/>
    <w:uiPriority w:val="99"/>
    <w:rsid w:val="00E26DCD"/>
    <w:rPr>
      <w:rFonts w:eastAsiaTheme="minorEastAsia"/>
      <w:szCs w:val="20"/>
      <w:lang w:bidi="en-US"/>
    </w:rPr>
  </w:style>
  <w:style w:type="paragraph" w:styleId="Header">
    <w:name w:val="header"/>
    <w:basedOn w:val="Normal"/>
    <w:link w:val="HeaderChar"/>
    <w:uiPriority w:val="99"/>
    <w:semiHidden/>
    <w:unhideWhenUsed/>
    <w:rsid w:val="00E26DCD"/>
    <w:pPr>
      <w:tabs>
        <w:tab w:val="center" w:pos="4680"/>
        <w:tab w:val="right" w:pos="9360"/>
      </w:tabs>
    </w:pPr>
  </w:style>
  <w:style w:type="character" w:customStyle="1" w:styleId="HeaderChar">
    <w:name w:val="Header Char"/>
    <w:basedOn w:val="DefaultParagraphFont"/>
    <w:link w:val="Header"/>
    <w:uiPriority w:val="99"/>
    <w:semiHidden/>
    <w:rsid w:val="00E26DCD"/>
    <w:rPr>
      <w:rFonts w:eastAsiaTheme="minorEastAsia"/>
      <w:lang w:bidi="en-US"/>
    </w:rPr>
  </w:style>
  <w:style w:type="paragraph" w:styleId="Footer">
    <w:name w:val="footer"/>
    <w:basedOn w:val="Normal"/>
    <w:link w:val="FooterChar"/>
    <w:uiPriority w:val="99"/>
    <w:semiHidden/>
    <w:unhideWhenUsed/>
    <w:rsid w:val="00E26DCD"/>
    <w:pPr>
      <w:tabs>
        <w:tab w:val="center" w:pos="4680"/>
        <w:tab w:val="right" w:pos="9360"/>
      </w:tabs>
    </w:pPr>
  </w:style>
  <w:style w:type="character" w:customStyle="1" w:styleId="FooterChar">
    <w:name w:val="Footer Char"/>
    <w:basedOn w:val="DefaultParagraphFont"/>
    <w:link w:val="Footer"/>
    <w:uiPriority w:val="99"/>
    <w:semiHidden/>
    <w:rsid w:val="00E26DCD"/>
    <w:rPr>
      <w:rFonts w:eastAsiaTheme="minorEastAsia"/>
      <w:lang w:bidi="en-US"/>
    </w:rPr>
  </w:style>
  <w:style w:type="character" w:customStyle="1" w:styleId="ppBulletListChar">
    <w:name w:val="pp Bullet List Char"/>
    <w:basedOn w:val="DefaultParagraphFont"/>
    <w:link w:val="ppBulletList"/>
    <w:rsid w:val="00E26DCD"/>
    <w:rPr>
      <w:rFonts w:eastAsiaTheme="minorEastAsia"/>
      <w:lang w:bidi="en-US"/>
    </w:rPr>
  </w:style>
  <w:style w:type="paragraph" w:styleId="Title">
    <w:name w:val="Title"/>
    <w:basedOn w:val="Normal"/>
    <w:next w:val="Normal"/>
    <w:link w:val="TitleChar"/>
    <w:uiPriority w:val="10"/>
    <w:qFormat/>
    <w:rsid w:val="00E26DC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6DCD"/>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E26DCD"/>
    <w:rPr>
      <w:color w:val="808080"/>
    </w:rPr>
  </w:style>
  <w:style w:type="paragraph" w:styleId="BalloonText">
    <w:name w:val="Balloon Text"/>
    <w:basedOn w:val="Normal"/>
    <w:link w:val="BalloonTextChar"/>
    <w:uiPriority w:val="99"/>
    <w:semiHidden/>
    <w:unhideWhenUsed/>
    <w:rsid w:val="00E2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C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26DCD"/>
    <w:pPr>
      <w:spacing w:after="200" w:line="240" w:lineRule="auto"/>
    </w:pPr>
    <w:rPr>
      <w:b/>
      <w:bCs/>
      <w:color w:val="5B9BD5" w:themeColor="accent1"/>
      <w:sz w:val="18"/>
      <w:szCs w:val="18"/>
    </w:rPr>
  </w:style>
  <w:style w:type="table" w:customStyle="1" w:styleId="ppTable">
    <w:name w:val="pp Table"/>
    <w:basedOn w:val="TableNormal"/>
    <w:uiPriority w:val="99"/>
    <w:rsid w:val="00E26DC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26DCD"/>
    <w:pPr>
      <w:numPr>
        <w:ilvl w:val="4"/>
      </w:numPr>
      <w:ind w:left="2160"/>
    </w:pPr>
  </w:style>
  <w:style w:type="paragraph" w:customStyle="1" w:styleId="ppBulletListIndent2">
    <w:name w:val="pp Bullet List Indent 2"/>
    <w:basedOn w:val="ppBulletListIndent"/>
    <w:qFormat/>
    <w:rsid w:val="00E26DCD"/>
    <w:pPr>
      <w:tabs>
        <w:tab w:val="clear" w:pos="1757"/>
        <w:tab w:val="num" w:pos="2520"/>
      </w:tabs>
      <w:ind w:left="2115"/>
    </w:pPr>
  </w:style>
  <w:style w:type="paragraph" w:customStyle="1" w:styleId="ppNumberListIndent2">
    <w:name w:val="pp Number List Indent 2"/>
    <w:basedOn w:val="ppNumberListIndent"/>
    <w:qFormat/>
    <w:rsid w:val="00E26DCD"/>
    <w:pPr>
      <w:numPr>
        <w:ilvl w:val="3"/>
      </w:numPr>
      <w:ind w:left="2115" w:hanging="357"/>
    </w:pPr>
  </w:style>
  <w:style w:type="paragraph" w:customStyle="1" w:styleId="ppCodeIndent3">
    <w:name w:val="pp Code Indent 3"/>
    <w:basedOn w:val="ppCodeIndent2"/>
    <w:qFormat/>
    <w:rsid w:val="00E26DCD"/>
    <w:pPr>
      <w:numPr>
        <w:ilvl w:val="4"/>
      </w:numPr>
    </w:pPr>
  </w:style>
  <w:style w:type="paragraph" w:customStyle="1" w:styleId="ppCodeLanguageIndent3">
    <w:name w:val="pp Code Language Indent 3"/>
    <w:basedOn w:val="ppCodeLanguageIndent2"/>
    <w:next w:val="ppCodeIndent3"/>
    <w:qFormat/>
    <w:rsid w:val="00E26DCD"/>
    <w:pPr>
      <w:numPr>
        <w:ilvl w:val="4"/>
      </w:numPr>
    </w:pPr>
  </w:style>
  <w:style w:type="paragraph" w:customStyle="1" w:styleId="ppNoteIndent3">
    <w:name w:val="pp Note Indent 3"/>
    <w:basedOn w:val="ppNoteIndent2"/>
    <w:qFormat/>
    <w:rsid w:val="00E26DCD"/>
    <w:pPr>
      <w:numPr>
        <w:ilvl w:val="4"/>
      </w:numPr>
    </w:pPr>
  </w:style>
  <w:style w:type="paragraph" w:customStyle="1" w:styleId="ppFigureIndent3">
    <w:name w:val="pp Figure Indent 3"/>
    <w:basedOn w:val="ppFigureIndent2"/>
    <w:qFormat/>
    <w:rsid w:val="00E26DCD"/>
    <w:pPr>
      <w:numPr>
        <w:ilvl w:val="4"/>
      </w:numPr>
    </w:pPr>
  </w:style>
  <w:style w:type="paragraph" w:customStyle="1" w:styleId="ppFigureCaptionIndent3">
    <w:name w:val="pp Figure Caption Indent 3"/>
    <w:basedOn w:val="ppFigureCaptionIndent2"/>
    <w:qFormat/>
    <w:rsid w:val="00E26DCD"/>
    <w:pPr>
      <w:numPr>
        <w:ilvl w:val="4"/>
      </w:numPr>
    </w:pPr>
  </w:style>
  <w:style w:type="paragraph" w:customStyle="1" w:styleId="ppFigureNumberIndent3">
    <w:name w:val="pp Figure Number Indent 3"/>
    <w:basedOn w:val="ppFigureNumberIndent2"/>
    <w:qFormat/>
    <w:rsid w:val="00E26DCD"/>
    <w:pPr>
      <w:numPr>
        <w:ilvl w:val="4"/>
      </w:numPr>
      <w:ind w:left="2160" w:firstLine="0"/>
    </w:pPr>
  </w:style>
  <w:style w:type="paragraph" w:customStyle="1" w:styleId="ppBodyAfterTableText">
    <w:name w:val="pp Body After Table Text"/>
    <w:basedOn w:val="ppBodyText"/>
    <w:next w:val="BodyText"/>
    <w:qFormat/>
    <w:rsid w:val="00E26DCD"/>
    <w:pPr>
      <w:spacing w:before="240"/>
    </w:pPr>
  </w:style>
  <w:style w:type="paragraph" w:styleId="BodyText">
    <w:name w:val="Body Text"/>
    <w:basedOn w:val="Normal"/>
    <w:link w:val="BodyTextChar"/>
    <w:semiHidden/>
    <w:unhideWhenUsed/>
    <w:rsid w:val="00E26DCD"/>
  </w:style>
  <w:style w:type="character" w:customStyle="1" w:styleId="BodyTextChar">
    <w:name w:val="Body Text Char"/>
    <w:basedOn w:val="DefaultParagraphFont"/>
    <w:link w:val="BodyText"/>
    <w:semiHidden/>
    <w:rsid w:val="00E26DCD"/>
    <w:rPr>
      <w:rFonts w:eastAsiaTheme="minorEastAsia"/>
      <w:lang w:bidi="en-US"/>
    </w:rPr>
  </w:style>
  <w:style w:type="paragraph" w:customStyle="1" w:styleId="ppNoteBulletIndent">
    <w:name w:val="pp Note Bullet Indent"/>
    <w:basedOn w:val="ppNoteBullet"/>
    <w:qFormat/>
    <w:rsid w:val="00E26DCD"/>
    <w:pPr>
      <w:ind w:left="1146"/>
    </w:pPr>
  </w:style>
  <w:style w:type="paragraph" w:customStyle="1" w:styleId="ppNoteBulletIndent2">
    <w:name w:val="pp Note Bullet Indent 2"/>
    <w:basedOn w:val="ppNoteBulletIndent"/>
    <w:qFormat/>
    <w:rsid w:val="00E26DCD"/>
    <w:pPr>
      <w:ind w:left="1866"/>
    </w:pPr>
  </w:style>
  <w:style w:type="paragraph" w:customStyle="1" w:styleId="ppNoteBulletIndent3">
    <w:name w:val="pp Note Bullet Indent 3"/>
    <w:basedOn w:val="ppNoteBulletIndent2"/>
    <w:qFormat/>
    <w:rsid w:val="00E26DCD"/>
    <w:pPr>
      <w:ind w:left="2580"/>
    </w:pPr>
  </w:style>
  <w:style w:type="character" w:styleId="Strong">
    <w:name w:val="Strong"/>
    <w:basedOn w:val="DefaultParagraphFont"/>
    <w:uiPriority w:val="22"/>
    <w:qFormat/>
    <w:rsid w:val="00E26DCD"/>
    <w:rPr>
      <w:b/>
      <w:bCs/>
    </w:rPr>
  </w:style>
  <w:style w:type="character" w:styleId="Hyperlink">
    <w:name w:val="Hyperlink"/>
    <w:basedOn w:val="DefaultParagraphFont"/>
    <w:uiPriority w:val="99"/>
    <w:unhideWhenUsed/>
    <w:rsid w:val="00E26DCD"/>
    <w:rPr>
      <w:color w:val="0000FF"/>
      <w:u w:val="single"/>
    </w:rPr>
  </w:style>
  <w:style w:type="paragraph" w:styleId="NormalWeb">
    <w:name w:val="Normal (Web)"/>
    <w:basedOn w:val="Normal"/>
    <w:uiPriority w:val="99"/>
    <w:semiHidden/>
    <w:unhideWhenUsed/>
    <w:rsid w:val="00E26DC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810A2F"/>
    <w:rPr>
      <w:color w:val="954F72" w:themeColor="followedHyperlink"/>
      <w:u w:val="single"/>
    </w:rPr>
  </w:style>
  <w:style w:type="character" w:styleId="Emphasis">
    <w:name w:val="Emphasis"/>
    <w:basedOn w:val="DefaultParagraphFont"/>
    <w:uiPriority w:val="20"/>
    <w:qFormat/>
    <w:rsid w:val="00810A2F"/>
    <w:rPr>
      <w:i/>
      <w:iCs/>
    </w:rPr>
  </w:style>
  <w:style w:type="paragraph" w:styleId="HTMLPreformatted">
    <w:name w:val="HTML Preformatted"/>
    <w:basedOn w:val="Normal"/>
    <w:link w:val="HTMLPreformattedChar"/>
    <w:uiPriority w:val="99"/>
    <w:semiHidden/>
    <w:unhideWhenUsed/>
    <w:rsid w:val="005C2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C24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386">
      <w:bodyDiv w:val="1"/>
      <w:marLeft w:val="0"/>
      <w:marRight w:val="0"/>
      <w:marTop w:val="0"/>
      <w:marBottom w:val="0"/>
      <w:divBdr>
        <w:top w:val="none" w:sz="0" w:space="0" w:color="auto"/>
        <w:left w:val="none" w:sz="0" w:space="0" w:color="auto"/>
        <w:bottom w:val="none" w:sz="0" w:space="0" w:color="auto"/>
        <w:right w:val="none" w:sz="0" w:space="0" w:color="auto"/>
      </w:divBdr>
      <w:divsChild>
        <w:div w:id="1321500557">
          <w:marLeft w:val="0"/>
          <w:marRight w:val="0"/>
          <w:marTop w:val="0"/>
          <w:marBottom w:val="0"/>
          <w:divBdr>
            <w:top w:val="none" w:sz="0" w:space="0" w:color="auto"/>
            <w:left w:val="none" w:sz="0" w:space="0" w:color="auto"/>
            <w:bottom w:val="none" w:sz="0" w:space="0" w:color="auto"/>
            <w:right w:val="none" w:sz="0" w:space="0" w:color="auto"/>
          </w:divBdr>
          <w:divsChild>
            <w:div w:id="1824004437">
              <w:marLeft w:val="0"/>
              <w:marRight w:val="0"/>
              <w:marTop w:val="0"/>
              <w:marBottom w:val="0"/>
              <w:divBdr>
                <w:top w:val="none" w:sz="0" w:space="0" w:color="auto"/>
                <w:left w:val="none" w:sz="0" w:space="0" w:color="auto"/>
                <w:bottom w:val="none" w:sz="0" w:space="0" w:color="auto"/>
                <w:right w:val="none" w:sz="0" w:space="0" w:color="auto"/>
              </w:divBdr>
              <w:divsChild>
                <w:div w:id="1038625401">
                  <w:marLeft w:val="5700"/>
                  <w:marRight w:val="0"/>
                  <w:marTop w:val="0"/>
                  <w:marBottom w:val="0"/>
                  <w:divBdr>
                    <w:top w:val="none" w:sz="0" w:space="0" w:color="auto"/>
                    <w:left w:val="none" w:sz="0" w:space="0" w:color="auto"/>
                    <w:bottom w:val="none" w:sz="0" w:space="0" w:color="auto"/>
                    <w:right w:val="none" w:sz="0" w:space="0" w:color="auto"/>
                  </w:divBdr>
                  <w:divsChild>
                    <w:div w:id="1278172638">
                      <w:marLeft w:val="0"/>
                      <w:marRight w:val="0"/>
                      <w:marTop w:val="0"/>
                      <w:marBottom w:val="0"/>
                      <w:divBdr>
                        <w:top w:val="none" w:sz="0" w:space="0" w:color="auto"/>
                        <w:left w:val="none" w:sz="0" w:space="0" w:color="auto"/>
                        <w:bottom w:val="none" w:sz="0" w:space="0" w:color="auto"/>
                        <w:right w:val="none" w:sz="0" w:space="0" w:color="auto"/>
                      </w:divBdr>
                      <w:divsChild>
                        <w:div w:id="840125878">
                          <w:marLeft w:val="0"/>
                          <w:marRight w:val="0"/>
                          <w:marTop w:val="0"/>
                          <w:marBottom w:val="0"/>
                          <w:divBdr>
                            <w:top w:val="none" w:sz="0" w:space="0" w:color="auto"/>
                            <w:left w:val="none" w:sz="0" w:space="0" w:color="auto"/>
                            <w:bottom w:val="none" w:sz="0" w:space="0" w:color="auto"/>
                            <w:right w:val="none" w:sz="0" w:space="0" w:color="auto"/>
                          </w:divBdr>
                          <w:divsChild>
                            <w:div w:id="1586108199">
                              <w:marLeft w:val="0"/>
                              <w:marRight w:val="0"/>
                              <w:marTop w:val="0"/>
                              <w:marBottom w:val="0"/>
                              <w:divBdr>
                                <w:top w:val="none" w:sz="0" w:space="0" w:color="auto"/>
                                <w:left w:val="none" w:sz="0" w:space="0" w:color="auto"/>
                                <w:bottom w:val="none" w:sz="0" w:space="0" w:color="auto"/>
                                <w:right w:val="none" w:sz="0" w:space="0" w:color="auto"/>
                              </w:divBdr>
                              <w:divsChild>
                                <w:div w:id="1673217255">
                                  <w:marLeft w:val="0"/>
                                  <w:marRight w:val="0"/>
                                  <w:marTop w:val="0"/>
                                  <w:marBottom w:val="0"/>
                                  <w:divBdr>
                                    <w:top w:val="none" w:sz="0" w:space="0" w:color="auto"/>
                                    <w:left w:val="none" w:sz="0" w:space="0" w:color="auto"/>
                                    <w:bottom w:val="none" w:sz="0" w:space="0" w:color="auto"/>
                                    <w:right w:val="none" w:sz="0" w:space="0" w:color="auto"/>
                                  </w:divBdr>
                                  <w:divsChild>
                                    <w:div w:id="663435217">
                                      <w:marLeft w:val="0"/>
                                      <w:marRight w:val="0"/>
                                      <w:marTop w:val="0"/>
                                      <w:marBottom w:val="0"/>
                                      <w:divBdr>
                                        <w:top w:val="none" w:sz="0" w:space="0" w:color="auto"/>
                                        <w:left w:val="none" w:sz="0" w:space="0" w:color="auto"/>
                                        <w:bottom w:val="none" w:sz="0" w:space="0" w:color="auto"/>
                                        <w:right w:val="none" w:sz="0" w:space="0" w:color="auto"/>
                                      </w:divBdr>
                                      <w:divsChild>
                                        <w:div w:id="12187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88241">
      <w:bodyDiv w:val="1"/>
      <w:marLeft w:val="0"/>
      <w:marRight w:val="0"/>
      <w:marTop w:val="0"/>
      <w:marBottom w:val="0"/>
      <w:divBdr>
        <w:top w:val="none" w:sz="0" w:space="0" w:color="auto"/>
        <w:left w:val="none" w:sz="0" w:space="0" w:color="auto"/>
        <w:bottom w:val="none" w:sz="0" w:space="0" w:color="auto"/>
        <w:right w:val="none" w:sz="0" w:space="0" w:color="auto"/>
      </w:divBdr>
      <w:divsChild>
        <w:div w:id="2130734161">
          <w:marLeft w:val="0"/>
          <w:marRight w:val="0"/>
          <w:marTop w:val="0"/>
          <w:marBottom w:val="0"/>
          <w:divBdr>
            <w:top w:val="none" w:sz="0" w:space="0" w:color="auto"/>
            <w:left w:val="none" w:sz="0" w:space="0" w:color="auto"/>
            <w:bottom w:val="none" w:sz="0" w:space="0" w:color="auto"/>
            <w:right w:val="none" w:sz="0" w:space="0" w:color="auto"/>
          </w:divBdr>
          <w:divsChild>
            <w:div w:id="1028064740">
              <w:marLeft w:val="0"/>
              <w:marRight w:val="0"/>
              <w:marTop w:val="0"/>
              <w:marBottom w:val="0"/>
              <w:divBdr>
                <w:top w:val="none" w:sz="0" w:space="0" w:color="auto"/>
                <w:left w:val="none" w:sz="0" w:space="0" w:color="auto"/>
                <w:bottom w:val="none" w:sz="0" w:space="0" w:color="auto"/>
                <w:right w:val="none" w:sz="0" w:space="0" w:color="auto"/>
              </w:divBdr>
              <w:divsChild>
                <w:div w:id="227812780">
                  <w:marLeft w:val="5700"/>
                  <w:marRight w:val="0"/>
                  <w:marTop w:val="0"/>
                  <w:marBottom w:val="0"/>
                  <w:divBdr>
                    <w:top w:val="none" w:sz="0" w:space="0" w:color="auto"/>
                    <w:left w:val="none" w:sz="0" w:space="0" w:color="auto"/>
                    <w:bottom w:val="none" w:sz="0" w:space="0" w:color="auto"/>
                    <w:right w:val="none" w:sz="0" w:space="0" w:color="auto"/>
                  </w:divBdr>
                  <w:divsChild>
                    <w:div w:id="768501150">
                      <w:marLeft w:val="0"/>
                      <w:marRight w:val="0"/>
                      <w:marTop w:val="0"/>
                      <w:marBottom w:val="0"/>
                      <w:divBdr>
                        <w:top w:val="none" w:sz="0" w:space="0" w:color="auto"/>
                        <w:left w:val="none" w:sz="0" w:space="0" w:color="auto"/>
                        <w:bottom w:val="none" w:sz="0" w:space="0" w:color="auto"/>
                        <w:right w:val="none" w:sz="0" w:space="0" w:color="auto"/>
                      </w:divBdr>
                      <w:divsChild>
                        <w:div w:id="1550191278">
                          <w:marLeft w:val="0"/>
                          <w:marRight w:val="0"/>
                          <w:marTop w:val="0"/>
                          <w:marBottom w:val="0"/>
                          <w:divBdr>
                            <w:top w:val="none" w:sz="0" w:space="0" w:color="auto"/>
                            <w:left w:val="none" w:sz="0" w:space="0" w:color="auto"/>
                            <w:bottom w:val="none" w:sz="0" w:space="0" w:color="auto"/>
                            <w:right w:val="none" w:sz="0" w:space="0" w:color="auto"/>
                          </w:divBdr>
                          <w:divsChild>
                            <w:div w:id="1578440468">
                              <w:marLeft w:val="0"/>
                              <w:marRight w:val="0"/>
                              <w:marTop w:val="0"/>
                              <w:marBottom w:val="0"/>
                              <w:divBdr>
                                <w:top w:val="none" w:sz="0" w:space="0" w:color="auto"/>
                                <w:left w:val="none" w:sz="0" w:space="0" w:color="auto"/>
                                <w:bottom w:val="none" w:sz="0" w:space="0" w:color="auto"/>
                                <w:right w:val="none" w:sz="0" w:space="0" w:color="auto"/>
                              </w:divBdr>
                              <w:divsChild>
                                <w:div w:id="698049962">
                                  <w:marLeft w:val="0"/>
                                  <w:marRight w:val="0"/>
                                  <w:marTop w:val="0"/>
                                  <w:marBottom w:val="0"/>
                                  <w:divBdr>
                                    <w:top w:val="none" w:sz="0" w:space="0" w:color="auto"/>
                                    <w:left w:val="none" w:sz="0" w:space="0" w:color="auto"/>
                                    <w:bottom w:val="none" w:sz="0" w:space="0" w:color="auto"/>
                                    <w:right w:val="none" w:sz="0" w:space="0" w:color="auto"/>
                                  </w:divBdr>
                                  <w:divsChild>
                                    <w:div w:id="2014648306">
                                      <w:marLeft w:val="0"/>
                                      <w:marRight w:val="0"/>
                                      <w:marTop w:val="0"/>
                                      <w:marBottom w:val="0"/>
                                      <w:divBdr>
                                        <w:top w:val="none" w:sz="0" w:space="0" w:color="auto"/>
                                        <w:left w:val="none" w:sz="0" w:space="0" w:color="auto"/>
                                        <w:bottom w:val="none" w:sz="0" w:space="0" w:color="auto"/>
                                        <w:right w:val="none" w:sz="0" w:space="0" w:color="auto"/>
                                      </w:divBdr>
                                      <w:divsChild>
                                        <w:div w:id="812871094">
                                          <w:marLeft w:val="0"/>
                                          <w:marRight w:val="0"/>
                                          <w:marTop w:val="0"/>
                                          <w:marBottom w:val="0"/>
                                          <w:divBdr>
                                            <w:top w:val="none" w:sz="0" w:space="0" w:color="auto"/>
                                            <w:left w:val="none" w:sz="0" w:space="0" w:color="auto"/>
                                            <w:bottom w:val="none" w:sz="0" w:space="0" w:color="auto"/>
                                            <w:right w:val="none" w:sz="0" w:space="0" w:color="auto"/>
                                          </w:divBdr>
                                          <w:divsChild>
                                            <w:div w:id="200752507">
                                              <w:marLeft w:val="0"/>
                                              <w:marRight w:val="0"/>
                                              <w:marTop w:val="0"/>
                                              <w:marBottom w:val="0"/>
                                              <w:divBdr>
                                                <w:top w:val="none" w:sz="0" w:space="0" w:color="auto"/>
                                                <w:left w:val="none" w:sz="0" w:space="0" w:color="auto"/>
                                                <w:bottom w:val="none" w:sz="0" w:space="0" w:color="auto"/>
                                                <w:right w:val="none" w:sz="0" w:space="0" w:color="auto"/>
                                              </w:divBdr>
                                              <w:divsChild>
                                                <w:div w:id="5467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282161">
      <w:bodyDiv w:val="1"/>
      <w:marLeft w:val="0"/>
      <w:marRight w:val="0"/>
      <w:marTop w:val="0"/>
      <w:marBottom w:val="0"/>
      <w:divBdr>
        <w:top w:val="none" w:sz="0" w:space="0" w:color="auto"/>
        <w:left w:val="none" w:sz="0" w:space="0" w:color="auto"/>
        <w:bottom w:val="none" w:sz="0" w:space="0" w:color="auto"/>
        <w:right w:val="none" w:sz="0" w:space="0" w:color="auto"/>
      </w:divBdr>
      <w:divsChild>
        <w:div w:id="2004774117">
          <w:marLeft w:val="0"/>
          <w:marRight w:val="0"/>
          <w:marTop w:val="0"/>
          <w:marBottom w:val="0"/>
          <w:divBdr>
            <w:top w:val="none" w:sz="0" w:space="0" w:color="auto"/>
            <w:left w:val="none" w:sz="0" w:space="0" w:color="auto"/>
            <w:bottom w:val="none" w:sz="0" w:space="0" w:color="auto"/>
            <w:right w:val="none" w:sz="0" w:space="0" w:color="auto"/>
          </w:divBdr>
          <w:divsChild>
            <w:div w:id="897936555">
              <w:marLeft w:val="0"/>
              <w:marRight w:val="0"/>
              <w:marTop w:val="0"/>
              <w:marBottom w:val="0"/>
              <w:divBdr>
                <w:top w:val="none" w:sz="0" w:space="0" w:color="auto"/>
                <w:left w:val="none" w:sz="0" w:space="0" w:color="auto"/>
                <w:bottom w:val="none" w:sz="0" w:space="0" w:color="auto"/>
                <w:right w:val="none" w:sz="0" w:space="0" w:color="auto"/>
              </w:divBdr>
              <w:divsChild>
                <w:div w:id="1343509358">
                  <w:marLeft w:val="0"/>
                  <w:marRight w:val="0"/>
                  <w:marTop w:val="0"/>
                  <w:marBottom w:val="0"/>
                  <w:divBdr>
                    <w:top w:val="none" w:sz="0" w:space="0" w:color="auto"/>
                    <w:left w:val="none" w:sz="0" w:space="0" w:color="auto"/>
                    <w:bottom w:val="none" w:sz="0" w:space="0" w:color="auto"/>
                    <w:right w:val="none" w:sz="0" w:space="0" w:color="auto"/>
                  </w:divBdr>
                  <w:divsChild>
                    <w:div w:id="1770737561">
                      <w:marLeft w:val="0"/>
                      <w:marRight w:val="0"/>
                      <w:marTop w:val="0"/>
                      <w:marBottom w:val="0"/>
                      <w:divBdr>
                        <w:top w:val="none" w:sz="0" w:space="0" w:color="auto"/>
                        <w:left w:val="none" w:sz="0" w:space="0" w:color="auto"/>
                        <w:bottom w:val="none" w:sz="0" w:space="0" w:color="auto"/>
                        <w:right w:val="none" w:sz="0" w:space="0" w:color="auto"/>
                      </w:divBdr>
                      <w:divsChild>
                        <w:div w:id="3348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01303">
      <w:bodyDiv w:val="1"/>
      <w:marLeft w:val="0"/>
      <w:marRight w:val="0"/>
      <w:marTop w:val="0"/>
      <w:marBottom w:val="0"/>
      <w:divBdr>
        <w:top w:val="none" w:sz="0" w:space="0" w:color="auto"/>
        <w:left w:val="none" w:sz="0" w:space="0" w:color="auto"/>
        <w:bottom w:val="none" w:sz="0" w:space="0" w:color="auto"/>
        <w:right w:val="none" w:sz="0" w:space="0" w:color="auto"/>
      </w:divBdr>
      <w:divsChild>
        <w:div w:id="673383389">
          <w:marLeft w:val="0"/>
          <w:marRight w:val="0"/>
          <w:marTop w:val="0"/>
          <w:marBottom w:val="0"/>
          <w:divBdr>
            <w:top w:val="none" w:sz="0" w:space="0" w:color="auto"/>
            <w:left w:val="none" w:sz="0" w:space="0" w:color="auto"/>
            <w:bottom w:val="none" w:sz="0" w:space="0" w:color="auto"/>
            <w:right w:val="none" w:sz="0" w:space="0" w:color="auto"/>
          </w:divBdr>
          <w:divsChild>
            <w:div w:id="1946381317">
              <w:marLeft w:val="0"/>
              <w:marRight w:val="0"/>
              <w:marTop w:val="0"/>
              <w:marBottom w:val="0"/>
              <w:divBdr>
                <w:top w:val="none" w:sz="0" w:space="0" w:color="auto"/>
                <w:left w:val="none" w:sz="0" w:space="0" w:color="auto"/>
                <w:bottom w:val="none" w:sz="0" w:space="0" w:color="auto"/>
                <w:right w:val="none" w:sz="0" w:space="0" w:color="auto"/>
              </w:divBdr>
              <w:divsChild>
                <w:div w:id="1361978493">
                  <w:marLeft w:val="5700"/>
                  <w:marRight w:val="0"/>
                  <w:marTop w:val="0"/>
                  <w:marBottom w:val="0"/>
                  <w:divBdr>
                    <w:top w:val="none" w:sz="0" w:space="0" w:color="auto"/>
                    <w:left w:val="none" w:sz="0" w:space="0" w:color="auto"/>
                    <w:bottom w:val="none" w:sz="0" w:space="0" w:color="auto"/>
                    <w:right w:val="none" w:sz="0" w:space="0" w:color="auto"/>
                  </w:divBdr>
                  <w:divsChild>
                    <w:div w:id="1886015619">
                      <w:marLeft w:val="0"/>
                      <w:marRight w:val="0"/>
                      <w:marTop w:val="0"/>
                      <w:marBottom w:val="0"/>
                      <w:divBdr>
                        <w:top w:val="none" w:sz="0" w:space="0" w:color="auto"/>
                        <w:left w:val="none" w:sz="0" w:space="0" w:color="auto"/>
                        <w:bottom w:val="none" w:sz="0" w:space="0" w:color="auto"/>
                        <w:right w:val="none" w:sz="0" w:space="0" w:color="auto"/>
                      </w:divBdr>
                      <w:divsChild>
                        <w:div w:id="1385328210">
                          <w:marLeft w:val="0"/>
                          <w:marRight w:val="0"/>
                          <w:marTop w:val="0"/>
                          <w:marBottom w:val="0"/>
                          <w:divBdr>
                            <w:top w:val="none" w:sz="0" w:space="0" w:color="auto"/>
                            <w:left w:val="none" w:sz="0" w:space="0" w:color="auto"/>
                            <w:bottom w:val="none" w:sz="0" w:space="0" w:color="auto"/>
                            <w:right w:val="none" w:sz="0" w:space="0" w:color="auto"/>
                          </w:divBdr>
                          <w:divsChild>
                            <w:div w:id="807665986">
                              <w:marLeft w:val="0"/>
                              <w:marRight w:val="0"/>
                              <w:marTop w:val="0"/>
                              <w:marBottom w:val="0"/>
                              <w:divBdr>
                                <w:top w:val="none" w:sz="0" w:space="0" w:color="auto"/>
                                <w:left w:val="none" w:sz="0" w:space="0" w:color="auto"/>
                                <w:bottom w:val="none" w:sz="0" w:space="0" w:color="auto"/>
                                <w:right w:val="none" w:sz="0" w:space="0" w:color="auto"/>
                              </w:divBdr>
                              <w:divsChild>
                                <w:div w:id="1085876375">
                                  <w:marLeft w:val="0"/>
                                  <w:marRight w:val="0"/>
                                  <w:marTop w:val="0"/>
                                  <w:marBottom w:val="0"/>
                                  <w:divBdr>
                                    <w:top w:val="none" w:sz="0" w:space="0" w:color="auto"/>
                                    <w:left w:val="none" w:sz="0" w:space="0" w:color="auto"/>
                                    <w:bottom w:val="none" w:sz="0" w:space="0" w:color="auto"/>
                                    <w:right w:val="none" w:sz="0" w:space="0" w:color="auto"/>
                                  </w:divBdr>
                                  <w:divsChild>
                                    <w:div w:id="1768843053">
                                      <w:marLeft w:val="0"/>
                                      <w:marRight w:val="0"/>
                                      <w:marTop w:val="0"/>
                                      <w:marBottom w:val="0"/>
                                      <w:divBdr>
                                        <w:top w:val="none" w:sz="0" w:space="0" w:color="auto"/>
                                        <w:left w:val="none" w:sz="0" w:space="0" w:color="auto"/>
                                        <w:bottom w:val="none" w:sz="0" w:space="0" w:color="auto"/>
                                        <w:right w:val="none" w:sz="0" w:space="0" w:color="auto"/>
                                      </w:divBdr>
                                      <w:divsChild>
                                        <w:div w:id="713848026">
                                          <w:marLeft w:val="0"/>
                                          <w:marRight w:val="0"/>
                                          <w:marTop w:val="0"/>
                                          <w:marBottom w:val="0"/>
                                          <w:divBdr>
                                            <w:top w:val="none" w:sz="0" w:space="0" w:color="auto"/>
                                            <w:left w:val="none" w:sz="0" w:space="0" w:color="auto"/>
                                            <w:bottom w:val="none" w:sz="0" w:space="0" w:color="auto"/>
                                            <w:right w:val="none" w:sz="0" w:space="0" w:color="auto"/>
                                          </w:divBdr>
                                          <w:divsChild>
                                            <w:div w:id="155651277">
                                              <w:marLeft w:val="0"/>
                                              <w:marRight w:val="0"/>
                                              <w:marTop w:val="0"/>
                                              <w:marBottom w:val="0"/>
                                              <w:divBdr>
                                                <w:top w:val="none" w:sz="0" w:space="0" w:color="auto"/>
                                                <w:left w:val="none" w:sz="0" w:space="0" w:color="auto"/>
                                                <w:bottom w:val="none" w:sz="0" w:space="0" w:color="auto"/>
                                                <w:right w:val="none" w:sz="0" w:space="0" w:color="auto"/>
                                              </w:divBdr>
                                              <w:divsChild>
                                                <w:div w:id="1914777173">
                                                  <w:marLeft w:val="0"/>
                                                  <w:marRight w:val="0"/>
                                                  <w:marTop w:val="0"/>
                                                  <w:marBottom w:val="0"/>
                                                  <w:divBdr>
                                                    <w:top w:val="none" w:sz="0" w:space="0" w:color="auto"/>
                                                    <w:left w:val="none" w:sz="0" w:space="0" w:color="auto"/>
                                                    <w:bottom w:val="none" w:sz="0" w:space="0" w:color="auto"/>
                                                    <w:right w:val="none" w:sz="0" w:space="0" w:color="auto"/>
                                                  </w:divBdr>
                                                  <w:divsChild>
                                                    <w:div w:id="126093429">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1416897586">
                                                              <w:marLeft w:val="0"/>
                                                              <w:marRight w:val="0"/>
                                                              <w:marTop w:val="0"/>
                                                              <w:marBottom w:val="0"/>
                                                              <w:divBdr>
                                                                <w:top w:val="none" w:sz="0" w:space="0" w:color="auto"/>
                                                                <w:left w:val="none" w:sz="0" w:space="0" w:color="auto"/>
                                                                <w:bottom w:val="none" w:sz="0" w:space="0" w:color="auto"/>
                                                                <w:right w:val="none" w:sz="0" w:space="0" w:color="auto"/>
                                                              </w:divBdr>
                                                              <w:divsChild>
                                                                <w:div w:id="3927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s-es/library/gg412815.aspx" TargetMode="External"/><Relationship Id="rId13" Type="http://schemas.openxmlformats.org/officeDocument/2006/relationships/hyperlink" Target="http://technet.microsoft.com/es-ES/library/gg398306.aspx" TargetMode="External"/><Relationship Id="rId3" Type="http://schemas.openxmlformats.org/officeDocument/2006/relationships/styles" Target="styles.xml"/><Relationship Id="rId7" Type="http://schemas.openxmlformats.org/officeDocument/2006/relationships/hyperlink" Target="http://technet.microsoft.com/es-es/library/gg398398.aspx" TargetMode="External"/><Relationship Id="rId12" Type="http://schemas.openxmlformats.org/officeDocument/2006/relationships/hyperlink" Target="http://technet.microsoft.com/es-ES/library/gg398627.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linkedin.com/pub/peter-diaz/8/61b/a72" TargetMode="External"/><Relationship Id="rId11" Type="http://schemas.openxmlformats.org/officeDocument/2006/relationships/hyperlink" Target="http://technet.microsoft.com/es-es/library/gg398682.asp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technet.microsoft.com/en-us/library/gg398682.aspx" TargetMode="External"/><Relationship Id="rId4" Type="http://schemas.openxmlformats.org/officeDocument/2006/relationships/settings" Target="settings.xml"/><Relationship Id="rId9" Type="http://schemas.openxmlformats.org/officeDocument/2006/relationships/hyperlink" Target="http://technet.microsoft.com/es-es/library/gg413060.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EFD70B7-4A9C-4D1C-A453-67B4E04ACAFF}"/>
      </w:docPartPr>
      <w:docPartBody>
        <w:p w:rsidR="006D21DD" w:rsidRDefault="00BF187D">
          <w:r w:rsidRPr="00EF21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7D"/>
    <w:rsid w:val="001B37FE"/>
    <w:rsid w:val="0042658B"/>
    <w:rsid w:val="006D21DD"/>
    <w:rsid w:val="008901F4"/>
    <w:rsid w:val="00976ADA"/>
    <w:rsid w:val="00A56F14"/>
    <w:rsid w:val="00BF187D"/>
    <w:rsid w:val="00DC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8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c 7 a e a 1 f f - 6 a 7 2 - 4 0 8 e - 8 4 e a - b b d a 1 b 5 4 a 0 0 4 "   t i t l e = " L o s   c o m a n d o s   q u e   m � s   u s o   d e   P o w e r s h e l l   e n   L y n c "   s t y l e = " T o p i c " / >  
 < / t o c > 
</file>

<file path=customXml/itemProps1.xml><?xml version="1.0" encoding="utf-8"?>
<ds:datastoreItem xmlns:ds="http://schemas.openxmlformats.org/officeDocument/2006/customXml" ds:itemID="{E618963F-43FB-42ED-8FF3-5B5F406777B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22</TotalTime>
  <Pages>1</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10</cp:revision>
  <dcterms:created xsi:type="dcterms:W3CDTF">2014-02-06T16:02:00Z</dcterms:created>
  <dcterms:modified xsi:type="dcterms:W3CDTF">2014-02-06T21:17:00Z</dcterms:modified>
</cp:coreProperties>
</file>