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Style w:val="hps"/>
          <w:rFonts w:ascii="Arial" w:hAnsi="Arial" w:cs="Arial"/>
          <w:b/>
          <w:color w:val="222222"/>
          <w:lang w:val="es-ES"/>
        </w:rPr>
        <w:alias w:val="Topic"/>
        <w:tag w:val="8be4d909-aa55-4a58-9230-24c00727c680"/>
        <w:id w:val="133222573"/>
        <w:placeholder>
          <w:docPart w:val="DefaultPlaceholder_1081868574"/>
        </w:placeholder>
        <w:text/>
      </w:sdtPr>
      <w:sdtEndPr>
        <w:rPr>
          <w:rStyle w:val="hps"/>
        </w:rPr>
      </w:sdtEndPr>
      <w:sdtContent>
        <w:p w:rsidR="00F72C4F" w:rsidRPr="00444B75" w:rsidRDefault="00F72C4F" w:rsidP="00DB40C7">
          <w:pPr>
            <w:pStyle w:val="ppTopic"/>
            <w:rPr>
              <w:rFonts w:eastAsia="Times New Roman"/>
              <w:sz w:val="24"/>
              <w:szCs w:val="24"/>
              <w:lang w:val="es-ES"/>
            </w:rPr>
          </w:pPr>
          <w:r w:rsidRPr="00DB40C7">
            <w:rPr>
              <w:rStyle w:val="hps"/>
              <w:rFonts w:ascii="Arial" w:hAnsi="Arial" w:cs="Arial"/>
              <w:b/>
              <w:color w:val="222222"/>
              <w:lang w:val="es-ES"/>
            </w:rPr>
            <w:t>¿Qué hay de nuevo en el 2012 R2? Haciendo a los usuarios de dispositivos más Productivos y Protegiendo de información corporativa</w:t>
          </w:r>
        </w:p>
      </w:sdtContent>
    </w:sdt>
    <w:p w:rsidR="00F72C4F" w:rsidRDefault="00F72C4F" w:rsidP="00C30D67">
      <w:pPr>
        <w:pStyle w:val="ppBodyText"/>
        <w:rPr>
          <w:rFonts w:eastAsia="Times New Roman"/>
          <w:lang w:val="es-ES"/>
        </w:rPr>
      </w:pPr>
    </w:p>
    <w:p w:rsidR="00F94002" w:rsidRPr="00F94002" w:rsidRDefault="00F94002" w:rsidP="00480CF9">
      <w:pPr>
        <w:pStyle w:val="ppBodyText"/>
        <w:rPr>
          <w:rFonts w:eastAsia="Times New Roman"/>
        </w:rPr>
      </w:pPr>
      <w:proofErr w:type="spellStart"/>
      <w:r w:rsidRPr="00F94002">
        <w:rPr>
          <w:rFonts w:eastAsia="Times New Roman"/>
        </w:rPr>
        <w:t>Por</w:t>
      </w:r>
      <w:proofErr w:type="spellEnd"/>
      <w:r w:rsidRPr="00F94002">
        <w:rPr>
          <w:rFonts w:eastAsia="Times New Roman"/>
        </w:rPr>
        <w:t xml:space="preserve"> </w:t>
      </w:r>
      <w:hyperlink r:id="rId6" w:history="1">
        <w:r w:rsidRPr="00F94002">
          <w:rPr>
            <w:rStyle w:val="Hyperlink"/>
            <w:rFonts w:eastAsia="Times New Roman"/>
          </w:rPr>
          <w:t>Server &amp; Management Blogs, In the Cloud</w:t>
        </w:r>
      </w:hyperlink>
    </w:p>
    <w:p w:rsidR="00F94002" w:rsidRPr="00F94002" w:rsidRDefault="00F94002" w:rsidP="00480CF9">
      <w:pPr>
        <w:pStyle w:val="ppBodyText"/>
        <w:rPr>
          <w:rFonts w:eastAsia="Times New Roman"/>
        </w:rPr>
      </w:pPr>
    </w:p>
    <w:p w:rsidR="00DB40C7" w:rsidRDefault="00D025F8" w:rsidP="00813855">
      <w:pPr>
        <w:pStyle w:val="ppBodyText"/>
        <w:rPr>
          <w:rFonts w:eastAsia="Times New Roman"/>
          <w:lang w:val="es-ES"/>
        </w:rPr>
      </w:pPr>
      <w:r w:rsidRPr="00D025F8">
        <w:rPr>
          <w:rFonts w:eastAsia="Times New Roman"/>
          <w:lang w:val="es-ES"/>
        </w:rPr>
        <w:t>La fuerza laboral moderna no es</w:t>
      </w:r>
      <w:r>
        <w:rPr>
          <w:rFonts w:eastAsia="Times New Roman"/>
          <w:lang w:val="es-ES"/>
        </w:rPr>
        <w:t>tá sólo mejor conectada</w:t>
      </w:r>
      <w:r w:rsidRPr="00D025F8">
        <w:rPr>
          <w:rFonts w:eastAsia="Times New Roman"/>
          <w:lang w:val="es-ES"/>
        </w:rPr>
        <w:t xml:space="preserve"> y </w:t>
      </w:r>
      <w:r>
        <w:rPr>
          <w:rFonts w:eastAsia="Times New Roman"/>
          <w:lang w:val="es-ES"/>
        </w:rPr>
        <w:t>es más móvil</w:t>
      </w:r>
      <w:r w:rsidRPr="00D025F8">
        <w:rPr>
          <w:rFonts w:eastAsia="Times New Roman"/>
          <w:lang w:val="es-ES"/>
        </w:rPr>
        <w:t xml:space="preserve"> que </w:t>
      </w:r>
      <w:r>
        <w:rPr>
          <w:rFonts w:eastAsia="Times New Roman"/>
          <w:lang w:val="es-ES"/>
        </w:rPr>
        <w:t>antes</w:t>
      </w:r>
      <w:r w:rsidRPr="00D025F8">
        <w:rPr>
          <w:rFonts w:eastAsia="Times New Roman"/>
          <w:lang w:val="es-ES"/>
        </w:rPr>
        <w:t>, también es más exigente sobre el hardware y e</w:t>
      </w:r>
    </w:p>
    <w:p w:rsidR="003F178E" w:rsidRDefault="00D025F8" w:rsidP="00813855">
      <w:pPr>
        <w:pStyle w:val="ppBodyText"/>
        <w:rPr>
          <w:rFonts w:eastAsia="Times New Roman"/>
          <w:lang w:val="es-ES"/>
        </w:rPr>
      </w:pPr>
      <w:proofErr w:type="gramStart"/>
      <w:r w:rsidRPr="00D025F8">
        <w:rPr>
          <w:rFonts w:eastAsia="Times New Roman"/>
          <w:lang w:val="es-ES"/>
        </w:rPr>
        <w:t>l</w:t>
      </w:r>
      <w:proofErr w:type="gramEnd"/>
      <w:r w:rsidRPr="00D025F8">
        <w:rPr>
          <w:rFonts w:eastAsia="Times New Roman"/>
          <w:lang w:val="es-ES"/>
        </w:rPr>
        <w:t xml:space="preserve"> software utilizado en el trabajo. Mientras que los líderes de la compañía de todo el mundo están celebrando el aumento de la productividad y la accesibilidad de su fuerza de trabajo, el aumento exponencial de los dispositivos y las plataformas que la plantilla quiere utilizar puede estirar la infraestructura de una empresa </w:t>
      </w:r>
      <w:r w:rsidR="00F72C4F" w:rsidRPr="00D025F8">
        <w:rPr>
          <w:rFonts w:eastAsia="Times New Roman"/>
          <w:lang w:val="es-ES"/>
        </w:rPr>
        <w:t>(y</w:t>
      </w:r>
      <w:r w:rsidRPr="00D025F8">
        <w:rPr>
          <w:rFonts w:eastAsia="Times New Roman"/>
          <w:lang w:val="es-ES"/>
        </w:rPr>
        <w:t xml:space="preserve"> el departamento de TI) </w:t>
      </w:r>
      <w:r>
        <w:rPr>
          <w:rFonts w:eastAsia="Times New Roman"/>
          <w:lang w:val="es-ES"/>
        </w:rPr>
        <w:t>al</w:t>
      </w:r>
      <w:r w:rsidRPr="00D025F8">
        <w:rPr>
          <w:rFonts w:eastAsia="Times New Roman"/>
          <w:lang w:val="es-ES"/>
        </w:rPr>
        <w:t xml:space="preserve"> límite.</w:t>
      </w:r>
      <w:r w:rsidRPr="00D025F8">
        <w:rPr>
          <w:rFonts w:eastAsia="Times New Roman"/>
          <w:lang w:val="es-ES"/>
        </w:rPr>
        <w:br/>
      </w:r>
      <w:r w:rsidRPr="00D025F8">
        <w:rPr>
          <w:rFonts w:eastAsia="Times New Roman"/>
          <w:lang w:val="es-ES"/>
        </w:rPr>
        <w:br/>
        <w:t xml:space="preserve">Si su equipo de TI está lidiando con el impacto y la magnitud de esta tendencia, permítanme reiterar un hecho he observado varias veces antes en este blog: La (BYOD) tendencia " </w:t>
      </w:r>
      <w:r w:rsidR="00F72C4F">
        <w:rPr>
          <w:rFonts w:eastAsia="Times New Roman"/>
          <w:lang w:val="es-ES"/>
        </w:rPr>
        <w:t>Traiga su Propio Dispositivo</w:t>
      </w:r>
      <w:r w:rsidRPr="00D025F8">
        <w:rPr>
          <w:rFonts w:eastAsia="Times New Roman"/>
          <w:lang w:val="es-ES"/>
        </w:rPr>
        <w:t>" está aquí para quedarse.</w:t>
      </w:r>
      <w:r w:rsidRPr="00D025F8">
        <w:rPr>
          <w:rFonts w:eastAsia="Times New Roman"/>
          <w:lang w:val="es-ES"/>
        </w:rPr>
        <w:br/>
      </w:r>
      <w:r w:rsidRPr="00D025F8">
        <w:rPr>
          <w:rFonts w:eastAsia="Times New Roman"/>
          <w:lang w:val="es-ES"/>
        </w:rPr>
        <w:br/>
        <w:t xml:space="preserve">Los materiales de construcción que se ocupan de esta necesidad es una faceta importante del primer pilar de diseño </w:t>
      </w:r>
      <w:r w:rsidR="00F72C4F">
        <w:rPr>
          <w:rFonts w:eastAsia="Times New Roman"/>
          <w:lang w:val="es-ES"/>
        </w:rPr>
        <w:t xml:space="preserve">que </w:t>
      </w:r>
      <w:r w:rsidRPr="00D025F8">
        <w:rPr>
          <w:rFonts w:eastAsia="Times New Roman"/>
          <w:lang w:val="es-ES"/>
        </w:rPr>
        <w:t xml:space="preserve">señalé la semana pasada: </w:t>
      </w:r>
      <w:r w:rsidR="00F72C4F">
        <w:rPr>
          <w:rFonts w:eastAsia="Times New Roman"/>
          <w:lang w:val="es-ES"/>
        </w:rPr>
        <w:t>TI</w:t>
      </w:r>
      <w:r w:rsidRPr="00D025F8">
        <w:rPr>
          <w:rFonts w:eastAsia="Times New Roman"/>
          <w:lang w:val="es-ES"/>
        </w:rPr>
        <w:t xml:space="preserve"> centrada en las personas (PCIT).</w:t>
      </w:r>
      <w:r w:rsidRPr="00D025F8">
        <w:rPr>
          <w:rFonts w:eastAsia="Times New Roman"/>
          <w:lang w:val="es-ES"/>
        </w:rPr>
        <w:br/>
      </w:r>
      <w:r w:rsidRPr="00D025F8">
        <w:rPr>
          <w:rFonts w:eastAsia="Times New Roman"/>
          <w:lang w:val="es-ES"/>
        </w:rPr>
        <w:br/>
        <w:t>En el post de hoy (y en cada uno que sigue en esta serie</w:t>
      </w:r>
      <w:r w:rsidR="00F72C4F" w:rsidRPr="00D025F8">
        <w:rPr>
          <w:rFonts w:eastAsia="Times New Roman"/>
          <w:lang w:val="es-ES"/>
        </w:rPr>
        <w:t>),</w:t>
      </w:r>
      <w:r w:rsidRPr="00D025F8">
        <w:rPr>
          <w:rFonts w:eastAsia="Times New Roman"/>
          <w:lang w:val="es-ES"/>
        </w:rPr>
        <w:t xml:space="preserve"> esta visión general de los componentes de la arquitectura y crítica del pilar PCIT será seguida por una sección "Pasos siguientes " en la parte </w:t>
      </w:r>
      <w:r w:rsidR="00F72C4F" w:rsidRPr="00D025F8">
        <w:rPr>
          <w:rFonts w:eastAsia="Times New Roman"/>
          <w:lang w:val="es-ES"/>
        </w:rPr>
        <w:t xml:space="preserve">inferior. </w:t>
      </w:r>
      <w:r w:rsidRPr="00D025F8">
        <w:rPr>
          <w:rFonts w:eastAsia="Times New Roman"/>
          <w:lang w:val="es-ES"/>
        </w:rPr>
        <w:t xml:space="preserve">Los "Pasos siguientes " incluirán una lista de nuevos mensajes (cada uno escrito específicamente para el tema de ese día) desarrollados por nuestro Sistema de ingenieros del Centro de Windows Server </w:t>
      </w:r>
      <w:r w:rsidR="00F72C4F" w:rsidRPr="00D025F8">
        <w:rPr>
          <w:rFonts w:eastAsia="Times New Roman"/>
          <w:lang w:val="es-ES"/>
        </w:rPr>
        <w:t>y</w:t>
      </w:r>
      <w:r w:rsidR="00F72C4F">
        <w:rPr>
          <w:rFonts w:eastAsia="Times New Roman"/>
          <w:lang w:val="es-ES"/>
        </w:rPr>
        <w:t>, c</w:t>
      </w:r>
      <w:r w:rsidRPr="00D025F8">
        <w:rPr>
          <w:rFonts w:eastAsia="Times New Roman"/>
          <w:lang w:val="es-ES"/>
        </w:rPr>
        <w:t>ada semana, estos blogs</w:t>
      </w:r>
      <w:r w:rsidR="00F72C4F">
        <w:rPr>
          <w:rFonts w:eastAsia="Times New Roman"/>
          <w:lang w:val="es-ES"/>
        </w:rPr>
        <w:t xml:space="preserve"> de</w:t>
      </w:r>
      <w:r w:rsidRPr="00D025F8">
        <w:rPr>
          <w:rFonts w:eastAsia="Times New Roman"/>
          <w:lang w:val="es-ES"/>
        </w:rPr>
        <w:t xml:space="preserve"> ingeniería proporcionarán detalles técn</w:t>
      </w:r>
      <w:r w:rsidR="00F72C4F">
        <w:rPr>
          <w:rFonts w:eastAsia="Times New Roman"/>
          <w:lang w:val="es-ES"/>
        </w:rPr>
        <w:t>icos profundos</w:t>
      </w:r>
      <w:r w:rsidRPr="00D025F8">
        <w:rPr>
          <w:rFonts w:eastAsia="Times New Roman"/>
          <w:lang w:val="es-ES"/>
        </w:rPr>
        <w:t xml:space="preserve"> sobre los diversos componentes tratados en este post principal. Hoy en día, estos blogs examinarán sistemáticamente y analizar</w:t>
      </w:r>
      <w:r w:rsidR="00F72C4F">
        <w:rPr>
          <w:rFonts w:eastAsia="Times New Roman"/>
          <w:lang w:val="es-ES"/>
        </w:rPr>
        <w:t>án</w:t>
      </w:r>
      <w:r w:rsidRPr="00D025F8">
        <w:rPr>
          <w:rFonts w:eastAsia="Times New Roman"/>
          <w:lang w:val="es-ES"/>
        </w:rPr>
        <w:t xml:space="preserve"> la tecnología utilizada para alimentar nuestra solución </w:t>
      </w:r>
      <w:r w:rsidR="00576642" w:rsidRPr="00D025F8">
        <w:rPr>
          <w:rFonts w:eastAsia="Times New Roman"/>
          <w:lang w:val="es-ES"/>
        </w:rPr>
        <w:t>PCIT.</w:t>
      </w:r>
      <w:r w:rsidRPr="00D025F8">
        <w:rPr>
          <w:rFonts w:eastAsia="Times New Roman"/>
          <w:lang w:val="es-ES"/>
        </w:rPr>
        <w:br/>
      </w:r>
      <w:r w:rsidRPr="00D025F8">
        <w:rPr>
          <w:rFonts w:eastAsia="Times New Roman"/>
          <w:lang w:val="es-ES"/>
        </w:rPr>
        <w:br/>
        <w:t xml:space="preserve">Nuestra meta es caminar a través de la arquitectura, los ejemplos y los componentes críticos para cada </w:t>
      </w:r>
      <w:r w:rsidR="00576642" w:rsidRPr="00D025F8">
        <w:rPr>
          <w:rFonts w:eastAsia="Times New Roman"/>
          <w:lang w:val="es-ES"/>
        </w:rPr>
        <w:t xml:space="preserve">pilar. </w:t>
      </w:r>
      <w:r w:rsidRPr="00D025F8">
        <w:rPr>
          <w:rFonts w:eastAsia="Times New Roman"/>
          <w:lang w:val="es-ES"/>
        </w:rPr>
        <w:t xml:space="preserve">La sección "Pasos siguientes " proporciona una manera fácil de revisar todos los análisis de soporte de nuestros equipos de ingeniería sobre el funcionamiento interno de la tecnología en el trabajo dentro </w:t>
      </w:r>
      <w:r w:rsidRPr="00D025F8">
        <w:rPr>
          <w:rFonts w:eastAsia="Times New Roman"/>
          <w:lang w:val="es-ES"/>
        </w:rPr>
        <w:lastRenderedPageBreak/>
        <w:t xml:space="preserve">de System Center y </w:t>
      </w:r>
      <w:r w:rsidR="00576642">
        <w:rPr>
          <w:rFonts w:eastAsia="Times New Roman"/>
          <w:lang w:val="es-ES"/>
        </w:rPr>
        <w:t xml:space="preserve">de </w:t>
      </w:r>
      <w:r w:rsidRPr="00D025F8">
        <w:rPr>
          <w:rFonts w:eastAsia="Times New Roman"/>
          <w:lang w:val="es-ES"/>
        </w:rPr>
        <w:t xml:space="preserve">Windows </w:t>
      </w:r>
      <w:r w:rsidR="00576642" w:rsidRPr="00D025F8">
        <w:rPr>
          <w:rFonts w:eastAsia="Times New Roman"/>
          <w:lang w:val="es-ES"/>
        </w:rPr>
        <w:t>Server.</w:t>
      </w:r>
      <w:r w:rsidRPr="00D025F8">
        <w:rPr>
          <w:rFonts w:eastAsia="Times New Roman"/>
          <w:lang w:val="es-ES"/>
        </w:rPr>
        <w:br/>
      </w:r>
      <w:r w:rsidRPr="00D025F8">
        <w:rPr>
          <w:rFonts w:eastAsia="Times New Roman"/>
          <w:lang w:val="es-ES"/>
        </w:rPr>
        <w:br/>
      </w:r>
      <w:r w:rsidR="00576642">
        <w:rPr>
          <w:rFonts w:eastAsia="Times New Roman"/>
          <w:lang w:val="es-ES"/>
        </w:rPr>
        <w:t xml:space="preserve">Entrando en </w:t>
      </w:r>
      <w:r w:rsidRPr="00D025F8">
        <w:rPr>
          <w:rFonts w:eastAsia="Times New Roman"/>
          <w:lang w:val="es-ES"/>
        </w:rPr>
        <w:t xml:space="preserve">profundidad sobre PCIT es un importante tema de incontables discusiones que he tenido con los líderes empresariales de todo el </w:t>
      </w:r>
      <w:r w:rsidR="00576642" w:rsidRPr="00D025F8">
        <w:rPr>
          <w:rFonts w:eastAsia="Times New Roman"/>
          <w:lang w:val="es-ES"/>
        </w:rPr>
        <w:t xml:space="preserve">mundo. </w:t>
      </w:r>
      <w:r w:rsidRPr="00D025F8">
        <w:rPr>
          <w:rFonts w:eastAsia="Times New Roman"/>
          <w:lang w:val="es-ES"/>
        </w:rPr>
        <w:t xml:space="preserve">En cada una de estas reuniones de </w:t>
      </w:r>
      <w:r w:rsidR="00576642">
        <w:rPr>
          <w:rFonts w:eastAsia="Times New Roman"/>
          <w:lang w:val="es-ES"/>
        </w:rPr>
        <w:t>retroalimentación</w:t>
      </w:r>
      <w:r w:rsidRPr="00D025F8">
        <w:rPr>
          <w:rFonts w:eastAsia="Times New Roman"/>
          <w:lang w:val="es-ES"/>
        </w:rPr>
        <w:t xml:space="preserve"> ha sido bastante </w:t>
      </w:r>
      <w:r w:rsidR="00576642">
        <w:rPr>
          <w:rFonts w:eastAsia="Times New Roman"/>
          <w:lang w:val="es-ES"/>
        </w:rPr>
        <w:t>directa</w:t>
      </w:r>
      <w:r w:rsidR="00576642" w:rsidRPr="00D025F8">
        <w:rPr>
          <w:rFonts w:eastAsia="Times New Roman"/>
          <w:lang w:val="es-ES"/>
        </w:rPr>
        <w:t>:</w:t>
      </w:r>
      <w:r w:rsidRPr="00D025F8">
        <w:rPr>
          <w:rFonts w:eastAsia="Times New Roman"/>
          <w:lang w:val="es-ES"/>
        </w:rPr>
        <w:t xml:space="preserve"> el número y la diversidad de los dispositivos de la empresa sólo va a </w:t>
      </w:r>
      <w:r w:rsidR="00576642" w:rsidRPr="00D025F8">
        <w:rPr>
          <w:rFonts w:eastAsia="Times New Roman"/>
          <w:lang w:val="es-ES"/>
        </w:rPr>
        <w:t>aumentar,</w:t>
      </w:r>
      <w:r w:rsidRPr="00D025F8">
        <w:rPr>
          <w:rFonts w:eastAsia="Times New Roman"/>
          <w:lang w:val="es-ES"/>
        </w:rPr>
        <w:t xml:space="preserve"> lo que es una tendencia que realmente quiere adoptar.</w:t>
      </w:r>
      <w:r w:rsidRPr="00D025F8">
        <w:rPr>
          <w:rFonts w:eastAsia="Times New Roman"/>
          <w:lang w:val="es-ES"/>
        </w:rPr>
        <w:br/>
      </w:r>
      <w:r w:rsidRPr="00D025F8">
        <w:rPr>
          <w:rFonts w:eastAsia="Times New Roman"/>
          <w:lang w:val="es-ES"/>
        </w:rPr>
        <w:br/>
        <w:t xml:space="preserve">Esto no quiere decir que no hay organizaciones que hacen todo lo posible para luchar contra la </w:t>
      </w:r>
      <w:r w:rsidR="00576642" w:rsidRPr="00D025F8">
        <w:rPr>
          <w:rFonts w:eastAsia="Times New Roman"/>
          <w:lang w:val="es-ES"/>
        </w:rPr>
        <w:t>marea,</w:t>
      </w:r>
      <w:r w:rsidRPr="00D025F8">
        <w:rPr>
          <w:rFonts w:eastAsia="Times New Roman"/>
          <w:lang w:val="es-ES"/>
        </w:rPr>
        <w:t xml:space="preserve"> pero yo creo que las empresas que adoptan la oportunidad de mantener a sus empleados conectados y productivos verán un retorno justificable de su inversión (</w:t>
      </w:r>
      <w:r w:rsidR="00576642" w:rsidRPr="00D025F8">
        <w:rPr>
          <w:rFonts w:eastAsia="Times New Roman"/>
          <w:lang w:val="es-ES"/>
        </w:rPr>
        <w:t>ROI).</w:t>
      </w:r>
      <w:r w:rsidRPr="00D025F8">
        <w:rPr>
          <w:rFonts w:eastAsia="Times New Roman"/>
          <w:lang w:val="es-ES"/>
        </w:rPr>
        <w:br/>
      </w:r>
      <w:r w:rsidRPr="00D025F8">
        <w:rPr>
          <w:rFonts w:eastAsia="Times New Roman"/>
          <w:lang w:val="es-ES"/>
        </w:rPr>
        <w:br/>
      </w:r>
      <w:r w:rsidR="00576642">
        <w:rPr>
          <w:rFonts w:eastAsia="Times New Roman"/>
          <w:lang w:val="es-ES"/>
        </w:rPr>
        <w:t>Materializar</w:t>
      </w:r>
      <w:r w:rsidRPr="00D025F8">
        <w:rPr>
          <w:rFonts w:eastAsia="Times New Roman"/>
          <w:lang w:val="es-ES"/>
        </w:rPr>
        <w:t xml:space="preserve"> el ROI</w:t>
      </w:r>
      <w:r w:rsidR="00576642" w:rsidRPr="00D025F8">
        <w:rPr>
          <w:rFonts w:eastAsia="Times New Roman"/>
          <w:lang w:val="es-ES"/>
        </w:rPr>
        <w:t>,</w:t>
      </w:r>
      <w:r w:rsidRPr="00D025F8">
        <w:rPr>
          <w:rFonts w:eastAsia="Times New Roman"/>
          <w:lang w:val="es-ES"/>
        </w:rPr>
        <w:t xml:space="preserve"> sin </w:t>
      </w:r>
      <w:r w:rsidR="00576642" w:rsidRPr="00D025F8">
        <w:rPr>
          <w:rFonts w:eastAsia="Times New Roman"/>
          <w:lang w:val="es-ES"/>
        </w:rPr>
        <w:t>embargo,</w:t>
      </w:r>
      <w:r w:rsidRPr="00D025F8">
        <w:rPr>
          <w:rFonts w:eastAsia="Times New Roman"/>
          <w:lang w:val="es-ES"/>
        </w:rPr>
        <w:t xml:space="preserve"> dependerá de cómo una organización abarca y permite a la tendencia </w:t>
      </w:r>
      <w:r w:rsidR="003F178E" w:rsidRPr="00D025F8">
        <w:rPr>
          <w:rFonts w:eastAsia="Times New Roman"/>
          <w:lang w:val="es-ES"/>
        </w:rPr>
        <w:t xml:space="preserve">BYOD. </w:t>
      </w:r>
      <w:r w:rsidRPr="00D025F8">
        <w:rPr>
          <w:rFonts w:eastAsia="Times New Roman"/>
          <w:lang w:val="es-ES"/>
        </w:rPr>
        <w:t xml:space="preserve">En </w:t>
      </w:r>
      <w:r w:rsidR="003F178E" w:rsidRPr="00D025F8">
        <w:rPr>
          <w:rFonts w:eastAsia="Times New Roman"/>
          <w:lang w:val="es-ES"/>
        </w:rPr>
        <w:t>particular,</w:t>
      </w:r>
      <w:r w:rsidRPr="00D025F8">
        <w:rPr>
          <w:rFonts w:eastAsia="Times New Roman"/>
          <w:lang w:val="es-ES"/>
        </w:rPr>
        <w:t xml:space="preserve"> cada equipo tendrá que identificar con cuidado y de forma individual el equilibrio derecho de acceso a los recursos corporativos desde estos dispositivos y luego asegurarse de que los protocolos de seguridad y cumplimiento necesarios se hacen </w:t>
      </w:r>
      <w:r w:rsidR="003F178E" w:rsidRPr="00D025F8">
        <w:rPr>
          <w:rFonts w:eastAsia="Times New Roman"/>
          <w:lang w:val="es-ES"/>
        </w:rPr>
        <w:t xml:space="preserve">cumplir. </w:t>
      </w:r>
      <w:r w:rsidRPr="00D025F8">
        <w:rPr>
          <w:rFonts w:eastAsia="Times New Roman"/>
          <w:lang w:val="es-ES"/>
        </w:rPr>
        <w:t xml:space="preserve">Obtener este derecho puede tener un gran impacto en la moral de los </w:t>
      </w:r>
      <w:r w:rsidR="003F178E" w:rsidRPr="00D025F8">
        <w:rPr>
          <w:rFonts w:eastAsia="Times New Roman"/>
          <w:lang w:val="es-ES"/>
        </w:rPr>
        <w:t>empleados,</w:t>
      </w:r>
      <w:r w:rsidRPr="00D025F8">
        <w:rPr>
          <w:rFonts w:eastAsia="Times New Roman"/>
          <w:lang w:val="es-ES"/>
        </w:rPr>
        <w:t xml:space="preserve"> y un entorno de TI sin </w:t>
      </w:r>
      <w:r w:rsidR="003F178E" w:rsidRPr="00D025F8">
        <w:rPr>
          <w:rFonts w:eastAsia="Times New Roman"/>
          <w:lang w:val="es-ES"/>
        </w:rPr>
        <w:t>problemas,</w:t>
      </w:r>
      <w:r w:rsidRPr="00D025F8">
        <w:rPr>
          <w:rFonts w:eastAsia="Times New Roman"/>
          <w:lang w:val="es-ES"/>
        </w:rPr>
        <w:t xml:space="preserve"> incluso puede afectar la retención.</w:t>
      </w:r>
      <w:r w:rsidRPr="00D025F8">
        <w:rPr>
          <w:rFonts w:eastAsia="Times New Roman"/>
          <w:lang w:val="es-ES"/>
        </w:rPr>
        <w:br/>
      </w:r>
      <w:r w:rsidRPr="00D025F8">
        <w:rPr>
          <w:rFonts w:eastAsia="Times New Roman"/>
          <w:lang w:val="es-ES"/>
        </w:rPr>
        <w:br/>
        <w:t>Hemos hecho una gran inversión en PCIT porque queremos permitir y autorizar los profesionales de TI a ofrecer su fuerza de trabajo con el apoyo firme y estable para los dispositivos que quieren trabajar, mientras que también proporciona</w:t>
      </w:r>
      <w:r w:rsidR="003F178E">
        <w:rPr>
          <w:rFonts w:eastAsia="Times New Roman"/>
          <w:lang w:val="es-ES"/>
        </w:rPr>
        <w:t>r a</w:t>
      </w:r>
      <w:r w:rsidRPr="00D025F8">
        <w:rPr>
          <w:rFonts w:eastAsia="Times New Roman"/>
          <w:lang w:val="es-ES"/>
        </w:rPr>
        <w:t xml:space="preserve"> estos equipos de TI con los medios para tomar la cantidad adecuada </w:t>
      </w:r>
      <w:r w:rsidR="003F178E" w:rsidRPr="00D025F8">
        <w:rPr>
          <w:rFonts w:eastAsia="Times New Roman"/>
          <w:lang w:val="es-ES"/>
        </w:rPr>
        <w:t>del</w:t>
      </w:r>
      <w:r w:rsidRPr="00D025F8">
        <w:rPr>
          <w:rFonts w:eastAsia="Times New Roman"/>
          <w:lang w:val="es-ES"/>
        </w:rPr>
        <w:t xml:space="preserve"> control de los dispositivos - tanto las empresas con suministro y de propiedad del usuario. La solución PCIT detalla</w:t>
      </w:r>
      <w:r w:rsidR="003F178E">
        <w:rPr>
          <w:rFonts w:eastAsia="Times New Roman"/>
          <w:lang w:val="es-ES"/>
        </w:rPr>
        <w:t>da</w:t>
      </w:r>
      <w:r w:rsidRPr="00D025F8">
        <w:rPr>
          <w:rFonts w:eastAsia="Times New Roman"/>
          <w:lang w:val="es-ES"/>
        </w:rPr>
        <w:t xml:space="preserve"> a continuación permite a los profesionales de TI a establecer políticas de acceso a las aplicaciones corporativas y datos sobre la base de tres criterios muy importantes:</w:t>
      </w:r>
    </w:p>
    <w:p w:rsidR="007D0068" w:rsidRDefault="00D025F8" w:rsidP="00CC30B2">
      <w:pPr>
        <w:pStyle w:val="ppBodyText"/>
        <w:rPr>
          <w:rFonts w:eastAsia="Times New Roman"/>
          <w:lang w:val="es-ES"/>
        </w:rPr>
      </w:pPr>
      <w:r w:rsidRPr="0043684E">
        <w:rPr>
          <w:rFonts w:eastAsia="Times New Roman"/>
          <w:lang w:val="es-ES"/>
        </w:rPr>
        <w:br/>
      </w:r>
      <w:r w:rsidR="003F178E" w:rsidRPr="0043684E">
        <w:rPr>
          <w:rFonts w:eastAsia="Times New Roman"/>
          <w:lang w:val="es-ES"/>
        </w:rPr>
        <w:t>1. El</w:t>
      </w:r>
      <w:r w:rsidRPr="0043684E">
        <w:rPr>
          <w:rFonts w:eastAsia="Times New Roman"/>
          <w:lang w:val="es-ES"/>
        </w:rPr>
        <w:t xml:space="preserve"> identidad del usuario</w:t>
      </w:r>
      <w:r w:rsidRPr="0043684E">
        <w:rPr>
          <w:rFonts w:eastAsia="Times New Roman"/>
          <w:lang w:val="es-ES"/>
        </w:rPr>
        <w:br/>
        <w:t xml:space="preserve">2.El </w:t>
      </w:r>
      <w:r w:rsidR="003F178E" w:rsidRPr="0043684E">
        <w:rPr>
          <w:rFonts w:eastAsia="Times New Roman"/>
          <w:lang w:val="es-ES"/>
        </w:rPr>
        <w:t xml:space="preserve">dispositivo especifico del </w:t>
      </w:r>
      <w:r w:rsidRPr="0043684E">
        <w:rPr>
          <w:rFonts w:eastAsia="Times New Roman"/>
          <w:lang w:val="es-ES"/>
        </w:rPr>
        <w:t>usuario</w:t>
      </w:r>
      <w:r w:rsidRPr="0043684E">
        <w:rPr>
          <w:rFonts w:eastAsia="Times New Roman"/>
          <w:lang w:val="es-ES"/>
        </w:rPr>
        <w:br/>
        <w:t>3.</w:t>
      </w:r>
      <w:r w:rsidR="003F178E" w:rsidRPr="0043684E">
        <w:rPr>
          <w:rFonts w:eastAsia="Times New Roman"/>
          <w:lang w:val="es-ES"/>
        </w:rPr>
        <w:t>La</w:t>
      </w:r>
      <w:r w:rsidRPr="0043684E">
        <w:rPr>
          <w:rFonts w:eastAsia="Times New Roman"/>
          <w:lang w:val="es-ES"/>
        </w:rPr>
        <w:t xml:space="preserve"> red </w:t>
      </w:r>
      <w:r w:rsidR="003F178E" w:rsidRPr="0043684E">
        <w:rPr>
          <w:rFonts w:eastAsia="Times New Roman"/>
          <w:lang w:val="es-ES"/>
        </w:rPr>
        <w:t xml:space="preserve">desde la cual </w:t>
      </w:r>
      <w:r w:rsidRPr="0043684E">
        <w:rPr>
          <w:rFonts w:eastAsia="Times New Roman"/>
          <w:lang w:val="es-ES"/>
        </w:rPr>
        <w:t xml:space="preserve">el usuario está trabajando </w:t>
      </w:r>
      <w:r w:rsidRPr="0043684E">
        <w:rPr>
          <w:rFonts w:eastAsia="Times New Roman"/>
          <w:lang w:val="es-ES"/>
        </w:rPr>
        <w:br/>
      </w:r>
      <w:r w:rsidRPr="0043684E">
        <w:rPr>
          <w:rFonts w:eastAsia="Times New Roman"/>
          <w:lang w:val="es-ES"/>
        </w:rPr>
        <w:br/>
        <w:t>Las soluciones que vamos</w:t>
      </w:r>
      <w:r w:rsidR="003F178E" w:rsidRPr="0043684E">
        <w:rPr>
          <w:rFonts w:eastAsia="Times New Roman"/>
          <w:lang w:val="es-ES"/>
        </w:rPr>
        <w:t xml:space="preserve"> a detallar en estos puestos PCIT permiten a los equipos de TI </w:t>
      </w:r>
      <w:r w:rsidRPr="0043684E">
        <w:rPr>
          <w:rFonts w:eastAsia="Times New Roman"/>
          <w:lang w:val="es-ES"/>
        </w:rPr>
        <w:t xml:space="preserve">controlar estrictamente los dispositivos basados ​​en el tipo de trabajo que hacen y la sensibilidad de los datos de la empresa en que se </w:t>
      </w:r>
      <w:r w:rsidR="003F178E" w:rsidRPr="0043684E">
        <w:rPr>
          <w:rFonts w:eastAsia="Times New Roman"/>
          <w:lang w:val="es-ES"/>
        </w:rPr>
        <w:t xml:space="preserve">accede. </w:t>
      </w:r>
      <w:r w:rsidRPr="0043684E">
        <w:rPr>
          <w:rFonts w:eastAsia="Times New Roman"/>
          <w:lang w:val="es-ES"/>
        </w:rPr>
        <w:t>Por ejemplo, los protocolos muy estrictos de seguridad, controles de uso, y los requisitos de acceso a datos son necesarios para dispositivos de punto de venta, dispositi</w:t>
      </w:r>
      <w:r w:rsidR="003F178E" w:rsidRPr="0043684E">
        <w:rPr>
          <w:rFonts w:eastAsia="Times New Roman"/>
          <w:lang w:val="es-ES"/>
        </w:rPr>
        <w:t>vos de una línea de fabricación</w:t>
      </w:r>
      <w:r w:rsidRPr="0043684E">
        <w:rPr>
          <w:rFonts w:eastAsia="Times New Roman"/>
          <w:lang w:val="es-ES"/>
        </w:rPr>
        <w:t>, los dispositivos en un laboratorio farmacéutico fuertemente regulad</w:t>
      </w:r>
      <w:r w:rsidR="003F178E" w:rsidRPr="0043684E">
        <w:rPr>
          <w:rFonts w:eastAsia="Times New Roman"/>
          <w:lang w:val="es-ES"/>
        </w:rPr>
        <w:t>o</w:t>
      </w:r>
      <w:r w:rsidRPr="0043684E">
        <w:rPr>
          <w:rFonts w:eastAsia="Times New Roman"/>
          <w:lang w:val="es-ES"/>
        </w:rPr>
        <w:t>, banco</w:t>
      </w:r>
      <w:r w:rsidR="003F178E" w:rsidRPr="0043684E">
        <w:rPr>
          <w:rFonts w:eastAsia="Times New Roman"/>
          <w:lang w:val="es-ES"/>
        </w:rPr>
        <w:t>s,</w:t>
      </w:r>
      <w:r w:rsidRPr="0043684E">
        <w:rPr>
          <w:rFonts w:eastAsia="Times New Roman"/>
          <w:lang w:val="es-ES"/>
        </w:rPr>
        <w:t xml:space="preserve"> cajeros</w:t>
      </w:r>
      <w:r w:rsidR="003F178E" w:rsidRPr="0043684E">
        <w:rPr>
          <w:rFonts w:eastAsia="Times New Roman"/>
          <w:lang w:val="es-ES"/>
        </w:rPr>
        <w:t>,</w:t>
      </w:r>
      <w:r w:rsidRPr="0043684E">
        <w:rPr>
          <w:rFonts w:eastAsia="Times New Roman"/>
          <w:lang w:val="es-ES"/>
        </w:rPr>
        <w:t xml:space="preserve"> ordenadores, etc</w:t>
      </w:r>
      <w:r w:rsidR="003F178E" w:rsidRPr="0043684E">
        <w:rPr>
          <w:rFonts w:eastAsia="Times New Roman"/>
          <w:lang w:val="es-ES"/>
        </w:rPr>
        <w:t>…</w:t>
      </w:r>
      <w:r w:rsidRPr="0043684E">
        <w:rPr>
          <w:rFonts w:eastAsia="Times New Roman"/>
          <w:lang w:val="es-ES"/>
        </w:rPr>
        <w:t xml:space="preserve"> La necesidad de estos tipos de dispositivos que se conecten y administr</w:t>
      </w:r>
      <w:r w:rsidR="003F178E" w:rsidRPr="0043684E">
        <w:rPr>
          <w:rFonts w:eastAsia="Times New Roman"/>
          <w:lang w:val="es-ES"/>
        </w:rPr>
        <w:t>en</w:t>
      </w:r>
      <w:r w:rsidRPr="0043684E">
        <w:rPr>
          <w:rFonts w:eastAsia="Times New Roman"/>
          <w:lang w:val="es-ES"/>
        </w:rPr>
        <w:t xml:space="preserve"> seguirá siendo muy </w:t>
      </w:r>
      <w:r w:rsidR="003F178E" w:rsidRPr="0043684E">
        <w:rPr>
          <w:rFonts w:eastAsia="Times New Roman"/>
          <w:lang w:val="es-ES"/>
        </w:rPr>
        <w:t xml:space="preserve">importante. </w:t>
      </w:r>
      <w:r w:rsidRPr="0043684E">
        <w:rPr>
          <w:rFonts w:eastAsia="Times New Roman"/>
          <w:lang w:val="es-ES"/>
        </w:rPr>
        <w:t>En el otro extremo del espectro tiene dispositivos personales como teléfonos y tabletas que simplemente no se puede</w:t>
      </w:r>
      <w:r w:rsidR="003F178E" w:rsidRPr="0043684E">
        <w:rPr>
          <w:rFonts w:eastAsia="Times New Roman"/>
          <w:lang w:val="es-ES"/>
        </w:rPr>
        <w:t>n</w:t>
      </w:r>
      <w:r w:rsidRPr="0043684E">
        <w:rPr>
          <w:rFonts w:eastAsia="Times New Roman"/>
          <w:lang w:val="es-ES"/>
        </w:rPr>
        <w:t xml:space="preserve"> controlar de la misma manera (Aquí está una </w:t>
      </w:r>
      <w:r w:rsidR="003F178E" w:rsidRPr="0043684E">
        <w:rPr>
          <w:rFonts w:eastAsia="Times New Roman"/>
          <w:lang w:val="es-ES"/>
        </w:rPr>
        <w:t>prueba:</w:t>
      </w:r>
      <w:r w:rsidRPr="0043684E">
        <w:rPr>
          <w:rFonts w:eastAsia="Times New Roman"/>
          <w:lang w:val="es-ES"/>
        </w:rPr>
        <w:t xml:space="preserve"> Trate de decirle a sus usuarios finales que van a desactivar las cámaras en sus teléfonos personales y ve</w:t>
      </w:r>
      <w:r w:rsidR="00A408C9" w:rsidRPr="0043684E">
        <w:rPr>
          <w:rFonts w:eastAsia="Times New Roman"/>
          <w:lang w:val="es-ES"/>
        </w:rPr>
        <w:t>a</w:t>
      </w:r>
      <w:r w:rsidRPr="0043684E">
        <w:rPr>
          <w:rFonts w:eastAsia="Times New Roman"/>
          <w:lang w:val="es-ES"/>
        </w:rPr>
        <w:t xml:space="preserve"> cuál es su reacción</w:t>
      </w:r>
      <w:r w:rsidR="003F178E" w:rsidRPr="0043684E">
        <w:rPr>
          <w:rFonts w:eastAsia="Times New Roman"/>
          <w:lang w:val="es-ES"/>
        </w:rPr>
        <w:t>).</w:t>
      </w:r>
      <w:r w:rsidRPr="0043684E">
        <w:rPr>
          <w:rFonts w:eastAsia="Times New Roman"/>
          <w:lang w:val="es-ES"/>
        </w:rPr>
        <w:br/>
      </w:r>
      <w:r w:rsidRPr="0043684E">
        <w:rPr>
          <w:rFonts w:eastAsia="Times New Roman"/>
          <w:lang w:val="es-ES"/>
        </w:rPr>
        <w:br/>
        <w:t>Lo que se necesita aquí es una solución de gestión única que permit</w:t>
      </w:r>
      <w:r w:rsidR="003F178E" w:rsidRPr="0043684E">
        <w:rPr>
          <w:rFonts w:eastAsia="Times New Roman"/>
          <w:lang w:val="es-ES"/>
        </w:rPr>
        <w:t>a</w:t>
      </w:r>
      <w:r w:rsidRPr="0043684E">
        <w:rPr>
          <w:rFonts w:eastAsia="Times New Roman"/>
          <w:lang w:val="es-ES"/>
        </w:rPr>
        <w:t xml:space="preserve"> a las características específicas </w:t>
      </w:r>
      <w:r w:rsidRPr="0043684E">
        <w:rPr>
          <w:rFonts w:eastAsia="Times New Roman"/>
          <w:lang w:val="es-ES"/>
        </w:rPr>
        <w:lastRenderedPageBreak/>
        <w:t xml:space="preserve">donde sea necesario </w:t>
      </w:r>
      <w:r w:rsidR="003F178E" w:rsidRPr="0043684E">
        <w:rPr>
          <w:rFonts w:eastAsia="Times New Roman"/>
          <w:lang w:val="es-ES"/>
        </w:rPr>
        <w:t xml:space="preserve">un </w:t>
      </w:r>
      <w:r w:rsidRPr="0043684E">
        <w:rPr>
          <w:rFonts w:eastAsia="Times New Roman"/>
          <w:lang w:val="es-ES"/>
        </w:rPr>
        <w:t xml:space="preserve"> adecuado co</w:t>
      </w:r>
      <w:r w:rsidR="003F178E" w:rsidRPr="0043684E">
        <w:rPr>
          <w:rFonts w:eastAsia="Times New Roman"/>
          <w:lang w:val="es-ES"/>
        </w:rPr>
        <w:t>ntrol, y que también proporcione</w:t>
      </w:r>
      <w:r w:rsidRPr="0043684E">
        <w:rPr>
          <w:rFonts w:eastAsia="Times New Roman"/>
          <w:lang w:val="es-ES"/>
        </w:rPr>
        <w:t xml:space="preserve"> lo que yo llamo la "gobernanza ", o control de la luz, cuando es necesari</w:t>
      </w:r>
      <w:r w:rsidR="003F178E" w:rsidRPr="0043684E">
        <w:rPr>
          <w:rFonts w:eastAsia="Times New Roman"/>
          <w:lang w:val="es-ES"/>
        </w:rPr>
        <w:t>a</w:t>
      </w:r>
      <w:r w:rsidRPr="0043684E">
        <w:rPr>
          <w:rFonts w:eastAsia="Times New Roman"/>
          <w:lang w:val="es-ES"/>
        </w:rPr>
        <w:t xml:space="preserve"> menos </w:t>
      </w:r>
      <w:r w:rsidR="003F178E" w:rsidRPr="0043684E">
        <w:rPr>
          <w:rFonts w:eastAsia="Times New Roman"/>
          <w:lang w:val="es-ES"/>
        </w:rPr>
        <w:t xml:space="preserve">administración. </w:t>
      </w:r>
      <w:r w:rsidRPr="0043684E">
        <w:rPr>
          <w:rFonts w:eastAsia="Times New Roman"/>
          <w:lang w:val="es-ES"/>
        </w:rPr>
        <w:t xml:space="preserve">Esto significa que un solo panel de vidrio para la gestión de equipos y </w:t>
      </w:r>
      <w:r w:rsidR="003F178E" w:rsidRPr="0043684E">
        <w:rPr>
          <w:rFonts w:eastAsia="Times New Roman"/>
          <w:lang w:val="es-ES"/>
        </w:rPr>
        <w:t xml:space="preserve">dispositivos. </w:t>
      </w:r>
      <w:r w:rsidRPr="0043684E">
        <w:rPr>
          <w:rFonts w:eastAsia="Times New Roman"/>
          <w:lang w:val="es-ES"/>
        </w:rPr>
        <w:t xml:space="preserve">Muy a menudo me encuentro con empresas que tienen dos soluciones separadas que corren lado a lado - uno para cada </w:t>
      </w:r>
      <w:r w:rsidR="003F178E" w:rsidRPr="0043684E">
        <w:rPr>
          <w:rFonts w:eastAsia="Times New Roman"/>
          <w:lang w:val="es-ES"/>
        </w:rPr>
        <w:t>PC,</w:t>
      </w:r>
      <w:r w:rsidRPr="0043684E">
        <w:rPr>
          <w:rFonts w:eastAsia="Times New Roman"/>
          <w:lang w:val="es-ES"/>
        </w:rPr>
        <w:t xml:space="preserve"> y el segundo para gestionar dispositivos. Esto no sólo es más caro y más </w:t>
      </w:r>
      <w:r w:rsidR="003F178E" w:rsidRPr="0043684E">
        <w:rPr>
          <w:rFonts w:eastAsia="Times New Roman"/>
          <w:lang w:val="es-ES"/>
        </w:rPr>
        <w:t>complejo,</w:t>
      </w:r>
      <w:r w:rsidRPr="0043684E">
        <w:rPr>
          <w:rFonts w:eastAsia="Times New Roman"/>
          <w:lang w:val="es-ES"/>
        </w:rPr>
        <w:t xml:space="preserve"> crea dos experiencias inconexas para los usuarios finales y un gran dolor de cabeza para los profesionales de TI responsables de la </w:t>
      </w:r>
      <w:r w:rsidR="003F178E" w:rsidRPr="0043684E">
        <w:rPr>
          <w:rFonts w:eastAsia="Times New Roman"/>
          <w:lang w:val="es-ES"/>
        </w:rPr>
        <w:t>gestión.</w:t>
      </w:r>
      <w:r w:rsidRPr="0043684E">
        <w:rPr>
          <w:rFonts w:eastAsia="Times New Roman"/>
          <w:lang w:val="es-ES"/>
        </w:rPr>
        <w:br/>
      </w:r>
      <w:r w:rsidRPr="0043684E">
        <w:rPr>
          <w:rFonts w:eastAsia="Times New Roman"/>
          <w:lang w:val="es-ES"/>
        </w:rPr>
        <w:br/>
        <w:t xml:space="preserve">En el post de </w:t>
      </w:r>
      <w:r w:rsidR="003F178E" w:rsidRPr="0043684E">
        <w:rPr>
          <w:rFonts w:eastAsia="Times New Roman"/>
          <w:lang w:val="es-ES"/>
        </w:rPr>
        <w:t>hoy,</w:t>
      </w:r>
      <w:r w:rsidRPr="0043684E">
        <w:rPr>
          <w:rFonts w:eastAsia="Times New Roman"/>
          <w:lang w:val="es-ES"/>
        </w:rPr>
        <w:t xml:space="preserve"> Paul Mayfield, el Gerente de Programa de Socios para el Center Configuration equipo Intune System Manager / Windows, se explica cómo todo lo que Microsoft ha construido con esta solución se centra en la creación de la capacidad de los equipos de TI </w:t>
      </w:r>
      <w:r w:rsidR="00A408C9" w:rsidRPr="0043684E">
        <w:rPr>
          <w:rFonts w:eastAsia="Times New Roman"/>
          <w:lang w:val="es-ES"/>
        </w:rPr>
        <w:t>de</w:t>
      </w:r>
      <w:r w:rsidRPr="0043684E">
        <w:rPr>
          <w:rFonts w:eastAsia="Times New Roman"/>
          <w:lang w:val="es-ES"/>
        </w:rPr>
        <w:t xml:space="preserve"> utilizar el mismo System Center Configuration Manager que ya cuenta con la gestión de sus PCs y ahora </w:t>
      </w:r>
      <w:r w:rsidR="00591C66" w:rsidRPr="0043684E">
        <w:rPr>
          <w:rFonts w:eastAsia="Times New Roman"/>
          <w:lang w:val="es-ES"/>
        </w:rPr>
        <w:t xml:space="preserve">se puede </w:t>
      </w:r>
      <w:r w:rsidRPr="0043684E">
        <w:rPr>
          <w:rFonts w:eastAsia="Times New Roman"/>
          <w:lang w:val="es-ES"/>
        </w:rPr>
        <w:t xml:space="preserve">extender este poder de gestión de dispositivos. Esto significa el doble de la capacidad de gestión dentro de la misma consola familiar. Esta filosofía se puede ampliar aún más mediante el uso de Windows Intune para administrar los dispositivos en los que viven - Gestión basada en la </w:t>
      </w:r>
      <w:r w:rsidR="00591C66" w:rsidRPr="0043684E">
        <w:rPr>
          <w:rFonts w:eastAsia="Times New Roman"/>
          <w:lang w:val="es-ES"/>
        </w:rPr>
        <w:t>nube,</w:t>
      </w:r>
      <w:r w:rsidRPr="0043684E">
        <w:rPr>
          <w:rFonts w:eastAsia="Times New Roman"/>
          <w:lang w:val="es-ES"/>
        </w:rPr>
        <w:t xml:space="preserve"> es decir para los dispositivos basados ​​en la </w:t>
      </w:r>
      <w:r w:rsidR="00591C66" w:rsidRPr="0043684E">
        <w:rPr>
          <w:rFonts w:eastAsia="Times New Roman"/>
          <w:lang w:val="es-ES"/>
        </w:rPr>
        <w:t>nube. La g</w:t>
      </w:r>
      <w:r w:rsidRPr="0043684E">
        <w:rPr>
          <w:rFonts w:eastAsia="Times New Roman"/>
          <w:lang w:val="es-ES"/>
        </w:rPr>
        <w:t>estión basada en la nube es especialmente importante para los dispositivos</w:t>
      </w:r>
      <w:r w:rsidR="00591C66" w:rsidRPr="0043684E">
        <w:rPr>
          <w:rFonts w:eastAsia="Times New Roman"/>
          <w:lang w:val="es-ES"/>
        </w:rPr>
        <w:t xml:space="preserve"> de</w:t>
      </w:r>
      <w:r w:rsidRPr="0043684E">
        <w:rPr>
          <w:rFonts w:eastAsia="Times New Roman"/>
          <w:lang w:val="es-ES"/>
        </w:rPr>
        <w:t xml:space="preserve"> propiedad de los usuarios que necesitan actualizaciones periódicas.</w:t>
      </w:r>
      <w:r w:rsidRPr="0043684E">
        <w:rPr>
          <w:rFonts w:eastAsia="Times New Roman"/>
          <w:lang w:val="es-ES"/>
        </w:rPr>
        <w:br/>
      </w:r>
      <w:r w:rsidRPr="0043684E">
        <w:rPr>
          <w:rFonts w:eastAsia="Times New Roman"/>
          <w:lang w:val="es-ES"/>
        </w:rPr>
        <w:br/>
        <w:t xml:space="preserve">Esta es una solución increíble, y el beneficio y facilidad de uso para usted, el </w:t>
      </w:r>
      <w:r w:rsidR="00591C66" w:rsidRPr="0043684E">
        <w:rPr>
          <w:rFonts w:eastAsia="Times New Roman"/>
          <w:lang w:val="es-ES"/>
        </w:rPr>
        <w:t>consumidor,</w:t>
      </w:r>
      <w:r w:rsidRPr="0043684E">
        <w:rPr>
          <w:rFonts w:eastAsia="Times New Roman"/>
          <w:lang w:val="es-ES"/>
        </w:rPr>
        <w:t xml:space="preserve"> es monumental.</w:t>
      </w:r>
      <w:r w:rsidRPr="0043684E">
        <w:rPr>
          <w:rFonts w:eastAsia="Times New Roman"/>
          <w:lang w:val="es-ES"/>
        </w:rPr>
        <w:br/>
      </w:r>
      <w:r w:rsidRPr="0043684E">
        <w:rPr>
          <w:rFonts w:eastAsia="Times New Roman"/>
          <w:lang w:val="es-ES"/>
        </w:rPr>
        <w:br/>
        <w:t>***</w:t>
      </w:r>
      <w:r w:rsidRPr="0043684E">
        <w:rPr>
          <w:rFonts w:eastAsia="Times New Roman"/>
          <w:lang w:val="es-ES"/>
        </w:rPr>
        <w:br/>
      </w:r>
      <w:r w:rsidRPr="0043684E">
        <w:rPr>
          <w:rFonts w:eastAsia="Times New Roman"/>
          <w:lang w:val="es-ES"/>
        </w:rPr>
        <w:br/>
        <w:t xml:space="preserve">Como usted pudo haber visto en los eventos TechEd </w:t>
      </w:r>
      <w:r w:rsidR="00591C66" w:rsidRPr="0043684E">
        <w:rPr>
          <w:rFonts w:eastAsia="Times New Roman"/>
          <w:lang w:val="es-ES"/>
        </w:rPr>
        <w:t>recientes,</w:t>
      </w:r>
      <w:r w:rsidRPr="0043684E">
        <w:rPr>
          <w:rFonts w:eastAsia="Times New Roman"/>
          <w:lang w:val="es-ES"/>
        </w:rPr>
        <w:t xml:space="preserve"> hemos añadido varias nuevas capacidades a través de Windows, Windows Server, System Center y Windows Intune este año. Estas nuevas funciones están destinadas a permitir a nuestros clientes a adoptar la </w:t>
      </w:r>
      <w:r w:rsidR="00A408C9" w:rsidRPr="0043684E">
        <w:rPr>
          <w:rFonts w:eastAsia="Times New Roman"/>
          <w:lang w:val="es-ES"/>
        </w:rPr>
        <w:t>“</w:t>
      </w:r>
      <w:r w:rsidRPr="0043684E">
        <w:rPr>
          <w:rFonts w:eastAsia="Times New Roman"/>
          <w:lang w:val="es-ES"/>
        </w:rPr>
        <w:t>consumerización</w:t>
      </w:r>
      <w:r w:rsidR="00A408C9" w:rsidRPr="0043684E">
        <w:rPr>
          <w:rFonts w:eastAsia="Times New Roman"/>
          <w:lang w:val="es-ES"/>
        </w:rPr>
        <w:t>”</w:t>
      </w:r>
      <w:r w:rsidRPr="0043684E">
        <w:rPr>
          <w:rFonts w:eastAsia="Times New Roman"/>
          <w:lang w:val="es-ES"/>
        </w:rPr>
        <w:t xml:space="preserve"> de las TI y habilitar un </w:t>
      </w:r>
      <w:r w:rsidR="00A408C9" w:rsidRPr="0043684E">
        <w:rPr>
          <w:rFonts w:eastAsia="Times New Roman"/>
          <w:lang w:val="es-ES"/>
        </w:rPr>
        <w:t xml:space="preserve">escenario </w:t>
      </w:r>
      <w:r w:rsidR="00591C66" w:rsidRPr="0043684E">
        <w:rPr>
          <w:rFonts w:eastAsia="Times New Roman"/>
          <w:lang w:val="es-ES"/>
        </w:rPr>
        <w:t>(BYOD)</w:t>
      </w:r>
      <w:r w:rsidRPr="0043684E">
        <w:rPr>
          <w:rFonts w:eastAsia="Times New Roman"/>
          <w:lang w:val="es-ES"/>
        </w:rPr>
        <w:t xml:space="preserve"> en sus organizaciones de todo el mundo.</w:t>
      </w:r>
      <w:r w:rsidRPr="0043684E">
        <w:rPr>
          <w:rFonts w:eastAsia="Times New Roman"/>
          <w:lang w:val="es-ES"/>
        </w:rPr>
        <w:br/>
      </w:r>
      <w:r w:rsidRPr="0043684E">
        <w:rPr>
          <w:rFonts w:eastAsia="Times New Roman"/>
          <w:lang w:val="es-ES"/>
        </w:rPr>
        <w:br/>
        <w:t>Nos referimos a estas nuevas capacidades</w:t>
      </w:r>
      <w:r w:rsidR="00460746" w:rsidRPr="0043684E">
        <w:rPr>
          <w:rFonts w:eastAsia="Times New Roman"/>
          <w:lang w:val="es-ES"/>
        </w:rPr>
        <w:t>, tales</w:t>
      </w:r>
      <w:r w:rsidRPr="0043684E">
        <w:rPr>
          <w:rFonts w:eastAsia="Times New Roman"/>
          <w:lang w:val="es-ES"/>
        </w:rPr>
        <w:t xml:space="preserve"> como</w:t>
      </w:r>
      <w:r w:rsidR="00460746" w:rsidRPr="0043684E">
        <w:rPr>
          <w:rFonts w:eastAsia="Times New Roman"/>
          <w:lang w:val="es-ES"/>
        </w:rPr>
        <w:t>: "</w:t>
      </w:r>
      <w:r w:rsidRPr="0043684E">
        <w:rPr>
          <w:rFonts w:eastAsia="Times New Roman"/>
          <w:lang w:val="es-ES"/>
        </w:rPr>
        <w:t xml:space="preserve">centrado en las personas de </w:t>
      </w:r>
      <w:r w:rsidR="00591C66" w:rsidRPr="0043684E">
        <w:rPr>
          <w:rFonts w:eastAsia="Times New Roman"/>
          <w:lang w:val="es-ES"/>
        </w:rPr>
        <w:t>TI.</w:t>
      </w:r>
      <w:r w:rsidRPr="0043684E">
        <w:rPr>
          <w:rFonts w:eastAsia="Times New Roman"/>
          <w:lang w:val="es-ES"/>
        </w:rPr>
        <w:t>"</w:t>
      </w:r>
      <w:r w:rsidRPr="0043684E">
        <w:rPr>
          <w:rFonts w:eastAsia="Times New Roman"/>
          <w:lang w:val="es-ES"/>
        </w:rPr>
        <w:br/>
      </w:r>
      <w:r w:rsidRPr="0043684E">
        <w:rPr>
          <w:rFonts w:eastAsia="Times New Roman"/>
          <w:lang w:val="es-ES"/>
        </w:rPr>
        <w:br/>
      </w:r>
      <w:r w:rsidR="00460746" w:rsidRPr="0043684E">
        <w:rPr>
          <w:rFonts w:eastAsia="Times New Roman"/>
          <w:lang w:val="es-ES"/>
        </w:rPr>
        <w:t xml:space="preserve">La TI centrada en las personas </w:t>
      </w:r>
      <w:r w:rsidR="00591C66" w:rsidRPr="0043684E">
        <w:rPr>
          <w:rFonts w:eastAsia="Times New Roman"/>
          <w:lang w:val="es-ES"/>
        </w:rPr>
        <w:t>(PCIT)</w:t>
      </w:r>
      <w:r w:rsidRPr="0043684E">
        <w:rPr>
          <w:rFonts w:eastAsia="Times New Roman"/>
          <w:lang w:val="es-ES"/>
        </w:rPr>
        <w:t xml:space="preserve"> trata de ayudar a la gente a trabajar en los dispositivos que elijan. Estamos proporcionando a los usuarios acceso a sus aplicaciones y datos en cualquiera de sus dispositivos en cualquier lugar. El reto </w:t>
      </w:r>
      <w:r w:rsidR="00460746" w:rsidRPr="0043684E">
        <w:rPr>
          <w:rFonts w:eastAsia="Times New Roman"/>
          <w:lang w:val="es-ES"/>
        </w:rPr>
        <w:t xml:space="preserve">que </w:t>
      </w:r>
      <w:r w:rsidRPr="0043684E">
        <w:rPr>
          <w:rFonts w:eastAsia="Times New Roman"/>
          <w:lang w:val="es-ES"/>
        </w:rPr>
        <w:t>est</w:t>
      </w:r>
      <w:r w:rsidR="00460746" w:rsidRPr="0043684E">
        <w:rPr>
          <w:rFonts w:eastAsia="Times New Roman"/>
          <w:lang w:val="es-ES"/>
        </w:rPr>
        <w:t>o</w:t>
      </w:r>
      <w:r w:rsidRPr="0043684E">
        <w:rPr>
          <w:rFonts w:eastAsia="Times New Roman"/>
          <w:lang w:val="es-ES"/>
        </w:rPr>
        <w:t xml:space="preserve"> </w:t>
      </w:r>
      <w:r w:rsidR="00460746" w:rsidRPr="0043684E">
        <w:rPr>
          <w:rFonts w:eastAsia="Times New Roman"/>
          <w:lang w:val="es-ES"/>
        </w:rPr>
        <w:t>re</w:t>
      </w:r>
      <w:r w:rsidRPr="0043684E">
        <w:rPr>
          <w:rFonts w:eastAsia="Times New Roman"/>
          <w:lang w:val="es-ES"/>
        </w:rPr>
        <w:t xml:space="preserve">presenta a los equipos de TI es </w:t>
      </w:r>
      <w:r w:rsidR="00591C66" w:rsidRPr="0043684E">
        <w:rPr>
          <w:rFonts w:eastAsia="Times New Roman"/>
          <w:lang w:val="es-ES"/>
        </w:rPr>
        <w:t>considerable:</w:t>
      </w:r>
      <w:r w:rsidRPr="0043684E">
        <w:rPr>
          <w:rFonts w:eastAsia="Times New Roman"/>
          <w:lang w:val="es-ES"/>
        </w:rPr>
        <w:t xml:space="preserve"> Tan pronto como los usuarios están trabajando en un dispositivo que no logra (o incluso </w:t>
      </w:r>
      <w:r w:rsidR="006A5A00" w:rsidRPr="0043684E">
        <w:rPr>
          <w:rFonts w:eastAsia="Times New Roman"/>
          <w:lang w:val="es-ES"/>
        </w:rPr>
        <w:t>tiene el</w:t>
      </w:r>
      <w:r w:rsidRPr="0043684E">
        <w:rPr>
          <w:rFonts w:eastAsia="Times New Roman"/>
          <w:lang w:val="es-ES"/>
        </w:rPr>
        <w:t xml:space="preserve"> conocimiento de), se hace muy difícil mantener el control de la información confidencial de la empresa y ser capaz de responder a situaciones como el dispositivo que se </w:t>
      </w:r>
      <w:r w:rsidR="00591C66" w:rsidRPr="0043684E">
        <w:rPr>
          <w:rFonts w:eastAsia="Times New Roman"/>
          <w:lang w:val="es-ES"/>
        </w:rPr>
        <w:t>vende,</w:t>
      </w:r>
      <w:r w:rsidRPr="0043684E">
        <w:rPr>
          <w:rFonts w:eastAsia="Times New Roman"/>
          <w:lang w:val="es-ES"/>
        </w:rPr>
        <w:t xml:space="preserve"> se pierde o es robad</w:t>
      </w:r>
      <w:r w:rsidR="006A5A00" w:rsidRPr="0043684E">
        <w:rPr>
          <w:rFonts w:eastAsia="Times New Roman"/>
          <w:lang w:val="es-ES"/>
        </w:rPr>
        <w:t>o</w:t>
      </w:r>
      <w:r w:rsidRPr="0043684E">
        <w:rPr>
          <w:rFonts w:eastAsia="Times New Roman"/>
          <w:lang w:val="es-ES"/>
        </w:rPr>
        <w:t>.</w:t>
      </w:r>
      <w:r w:rsidRPr="0043684E">
        <w:rPr>
          <w:rFonts w:eastAsia="Times New Roman"/>
          <w:lang w:val="es-ES"/>
        </w:rPr>
        <w:br/>
      </w:r>
      <w:r w:rsidRPr="0043684E">
        <w:rPr>
          <w:rFonts w:eastAsia="Times New Roman"/>
          <w:lang w:val="es-ES"/>
        </w:rPr>
        <w:br/>
        <w:t xml:space="preserve">En </w:t>
      </w:r>
      <w:r w:rsidR="00591C66" w:rsidRPr="0043684E">
        <w:rPr>
          <w:rFonts w:eastAsia="Times New Roman"/>
          <w:lang w:val="es-ES"/>
        </w:rPr>
        <w:t>particular,</w:t>
      </w:r>
      <w:r w:rsidRPr="0043684E">
        <w:rPr>
          <w:rFonts w:eastAsia="Times New Roman"/>
          <w:lang w:val="es-ES"/>
        </w:rPr>
        <w:t xml:space="preserve"> los desafíos que enfrentan los equipos de TI responsables de una moderna infraestructura de la empresa provienen de cuatro áreas </w:t>
      </w:r>
      <w:r w:rsidR="00591C66" w:rsidRPr="0043684E">
        <w:rPr>
          <w:rFonts w:eastAsia="Times New Roman"/>
          <w:lang w:val="es-ES"/>
        </w:rPr>
        <w:t>clave:</w:t>
      </w:r>
    </w:p>
    <w:p w:rsidR="007D0068" w:rsidRDefault="007D0068" w:rsidP="00CC30B2">
      <w:pPr>
        <w:pStyle w:val="ppBodyText"/>
        <w:rPr>
          <w:rFonts w:eastAsia="Times New Roman"/>
          <w:lang w:val="es-ES"/>
        </w:rPr>
      </w:pPr>
    </w:p>
    <w:p w:rsidR="007D0068" w:rsidRPr="007D0068" w:rsidRDefault="007D0068" w:rsidP="007D0068">
      <w:pPr>
        <w:pStyle w:val="ppFigure"/>
        <w:rPr>
          <w:lang w:val="es-ES"/>
        </w:rPr>
      </w:pPr>
      <w:r>
        <w:rPr>
          <w:noProof/>
          <w:lang w:bidi="ar-SA"/>
        </w:rPr>
        <w:lastRenderedPageBreak/>
        <w:drawing>
          <wp:inline distT="0" distB="0" distL="0" distR="0">
            <wp:extent cx="5943600" cy="266763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5943600" cy="2667635"/>
                    </a:xfrm>
                    <a:prstGeom prst="rect">
                      <a:avLst/>
                    </a:prstGeom>
                  </pic:spPr>
                </pic:pic>
              </a:graphicData>
            </a:graphic>
          </wp:inline>
        </w:drawing>
      </w:r>
    </w:p>
    <w:p w:rsidR="0043684E" w:rsidRPr="0043684E" w:rsidRDefault="00D025F8" w:rsidP="00CC30B2">
      <w:pPr>
        <w:pStyle w:val="ppBodyText"/>
        <w:rPr>
          <w:lang w:val="es-ES"/>
        </w:rPr>
      </w:pPr>
      <w:r w:rsidRPr="0043684E">
        <w:rPr>
          <w:rFonts w:eastAsia="Times New Roman"/>
          <w:lang w:val="es-ES"/>
        </w:rPr>
        <w:br/>
      </w:r>
      <w:r w:rsidRPr="0043684E">
        <w:rPr>
          <w:rFonts w:eastAsia="Times New Roman"/>
          <w:lang w:val="es-ES"/>
        </w:rPr>
        <w:br/>
      </w:r>
    </w:p>
    <w:p w:rsidR="007D0068" w:rsidRDefault="00D025F8" w:rsidP="00813855">
      <w:pPr>
        <w:pStyle w:val="ppBodyText"/>
        <w:rPr>
          <w:rFonts w:eastAsia="Times New Roman"/>
          <w:lang w:val="es-ES"/>
        </w:rPr>
      </w:pPr>
      <w:r w:rsidRPr="00D025F8">
        <w:rPr>
          <w:rFonts w:eastAsia="Times New Roman"/>
          <w:lang w:val="es-ES"/>
        </w:rPr>
        <w:br/>
      </w:r>
    </w:p>
    <w:p w:rsidR="006A5A00" w:rsidRDefault="00D025F8" w:rsidP="00813855">
      <w:pPr>
        <w:pStyle w:val="ppBodyText"/>
        <w:rPr>
          <w:rFonts w:eastAsia="Times New Roman"/>
          <w:lang w:val="es-ES"/>
        </w:rPr>
      </w:pPr>
      <w:r w:rsidRPr="00D025F8">
        <w:rPr>
          <w:rFonts w:eastAsia="Times New Roman"/>
          <w:lang w:val="es-ES"/>
        </w:rPr>
        <w:t xml:space="preserve">Con la ola </w:t>
      </w:r>
      <w:r w:rsidR="006A5A00">
        <w:rPr>
          <w:rFonts w:eastAsia="Times New Roman"/>
          <w:lang w:val="es-ES"/>
        </w:rPr>
        <w:t xml:space="preserve">del </w:t>
      </w:r>
      <w:r w:rsidRPr="00D025F8">
        <w:rPr>
          <w:rFonts w:eastAsia="Times New Roman"/>
          <w:lang w:val="es-ES"/>
        </w:rPr>
        <w:t>R2</w:t>
      </w:r>
      <w:r w:rsidR="006A5A00">
        <w:rPr>
          <w:rFonts w:eastAsia="Times New Roman"/>
          <w:lang w:val="es-ES"/>
        </w:rPr>
        <w:t xml:space="preserve"> 2012 de las emisiones (</w:t>
      </w:r>
      <w:r w:rsidRPr="00D025F8">
        <w:rPr>
          <w:rFonts w:eastAsia="Times New Roman"/>
          <w:lang w:val="es-ES"/>
        </w:rPr>
        <w:t>por ejemplo, Windows Server, System Center Configuration Manager, y la próxima versión de Windows Intune</w:t>
      </w:r>
      <w:r w:rsidR="006A5A00" w:rsidRPr="00D025F8">
        <w:rPr>
          <w:rFonts w:eastAsia="Times New Roman"/>
          <w:lang w:val="es-ES"/>
        </w:rPr>
        <w:t>),</w:t>
      </w:r>
      <w:r w:rsidRPr="00D025F8">
        <w:rPr>
          <w:rFonts w:eastAsia="Times New Roman"/>
          <w:lang w:val="es-ES"/>
        </w:rPr>
        <w:t xml:space="preserve"> </w:t>
      </w:r>
      <w:r w:rsidR="006A5A00" w:rsidRPr="00D025F8">
        <w:rPr>
          <w:rFonts w:eastAsia="Times New Roman"/>
          <w:lang w:val="es-ES"/>
        </w:rPr>
        <w:t>está</w:t>
      </w:r>
      <w:r w:rsidR="006A5A00">
        <w:rPr>
          <w:rFonts w:eastAsia="Times New Roman"/>
          <w:lang w:val="es-ES"/>
        </w:rPr>
        <w:t>n</w:t>
      </w:r>
      <w:r w:rsidRPr="00D025F8">
        <w:rPr>
          <w:rFonts w:eastAsia="Times New Roman"/>
          <w:lang w:val="es-ES"/>
        </w:rPr>
        <w:t xml:space="preserve"> ayudando a nuestros clientes responder a estos desafíos. Ingenieros de todo</w:t>
      </w:r>
      <w:r w:rsidR="006A5A00">
        <w:rPr>
          <w:rFonts w:eastAsia="Times New Roman"/>
          <w:lang w:val="es-ES"/>
        </w:rPr>
        <w:t>s</w:t>
      </w:r>
      <w:r w:rsidRPr="00D025F8">
        <w:rPr>
          <w:rFonts w:eastAsia="Times New Roman"/>
          <w:lang w:val="es-ES"/>
        </w:rPr>
        <w:t xml:space="preserve"> cada uno de esos equipos han planeado y ejecutado conjuntamente sus escenarios a través de un conjunto de hitos de </w:t>
      </w:r>
      <w:r w:rsidR="006A5A00" w:rsidRPr="00D025F8">
        <w:rPr>
          <w:rFonts w:eastAsia="Times New Roman"/>
          <w:lang w:val="es-ES"/>
        </w:rPr>
        <w:t>ingeniería,</w:t>
      </w:r>
      <w:r w:rsidRPr="00D025F8">
        <w:rPr>
          <w:rFonts w:eastAsia="Times New Roman"/>
          <w:lang w:val="es-ES"/>
        </w:rPr>
        <w:t xml:space="preserve"> y nos han entregado estos escenarios a través de tres áreas principales que llevaron a nuestras prioridades y las inversiones en </w:t>
      </w:r>
      <w:r w:rsidR="006A5A00" w:rsidRPr="00D025F8">
        <w:rPr>
          <w:rFonts w:eastAsia="Times New Roman"/>
          <w:lang w:val="es-ES"/>
        </w:rPr>
        <w:t>ingeniería:</w:t>
      </w:r>
      <w:r w:rsidRPr="00D025F8">
        <w:rPr>
          <w:rFonts w:eastAsia="Times New Roman"/>
          <w:lang w:val="es-ES"/>
        </w:rPr>
        <w:br/>
      </w:r>
    </w:p>
    <w:p w:rsidR="006A5A00" w:rsidRDefault="00D025F8" w:rsidP="00813855">
      <w:pPr>
        <w:pStyle w:val="ppBodyText"/>
        <w:rPr>
          <w:rFonts w:eastAsia="Times New Roman"/>
          <w:lang w:val="es-ES"/>
        </w:rPr>
      </w:pPr>
      <w:r w:rsidRPr="00D025F8">
        <w:rPr>
          <w:rFonts w:eastAsia="Times New Roman"/>
          <w:lang w:val="es-ES"/>
        </w:rPr>
        <w:t>1.</w:t>
      </w:r>
      <w:r w:rsidR="006A5A00">
        <w:rPr>
          <w:rFonts w:eastAsia="Times New Roman"/>
          <w:lang w:val="es-ES"/>
        </w:rPr>
        <w:t xml:space="preserve"> Empoderamiento</w:t>
      </w:r>
      <w:r w:rsidRPr="00D025F8">
        <w:rPr>
          <w:rFonts w:eastAsia="Times New Roman"/>
          <w:lang w:val="es-ES"/>
        </w:rPr>
        <w:t xml:space="preserve"> </w:t>
      </w:r>
      <w:r w:rsidR="006A5A00">
        <w:rPr>
          <w:rFonts w:eastAsia="Times New Roman"/>
          <w:lang w:val="es-ES"/>
        </w:rPr>
        <w:t xml:space="preserve">de </w:t>
      </w:r>
      <w:r w:rsidRPr="00D025F8">
        <w:rPr>
          <w:rFonts w:eastAsia="Times New Roman"/>
          <w:lang w:val="es-ES"/>
        </w:rPr>
        <w:t>usuarios. Esto significa que permite a los usuarios trabajar en los dispositivos de su elección mediante el acceso constante a aplicaciones corporativas y datos de los dispositivos. Vamos a apoyar una amplia gama de dispositivos en la onda</w:t>
      </w:r>
      <w:r w:rsidR="006A5A00" w:rsidRPr="006A5A00">
        <w:rPr>
          <w:rFonts w:eastAsia="Times New Roman"/>
          <w:lang w:val="es-ES"/>
        </w:rPr>
        <w:t xml:space="preserve"> </w:t>
      </w:r>
      <w:r w:rsidR="006A5A00" w:rsidRPr="00D025F8">
        <w:rPr>
          <w:rFonts w:eastAsia="Times New Roman"/>
          <w:lang w:val="es-ES"/>
        </w:rPr>
        <w:t>de comunicados</w:t>
      </w:r>
      <w:r w:rsidRPr="00D025F8">
        <w:rPr>
          <w:rFonts w:eastAsia="Times New Roman"/>
          <w:lang w:val="es-ES"/>
        </w:rPr>
        <w:t xml:space="preserve"> </w:t>
      </w:r>
      <w:r w:rsidR="006A5A00">
        <w:rPr>
          <w:rFonts w:eastAsia="Times New Roman"/>
          <w:lang w:val="es-ES"/>
        </w:rPr>
        <w:t xml:space="preserve">del </w:t>
      </w:r>
      <w:r w:rsidRPr="00D025F8">
        <w:rPr>
          <w:rFonts w:eastAsia="Times New Roman"/>
          <w:lang w:val="es-ES"/>
        </w:rPr>
        <w:t xml:space="preserve">R2 de este </w:t>
      </w:r>
      <w:r w:rsidR="006A5A00" w:rsidRPr="00D025F8">
        <w:rPr>
          <w:rFonts w:eastAsia="Times New Roman"/>
          <w:lang w:val="es-ES"/>
        </w:rPr>
        <w:t>año,</w:t>
      </w:r>
      <w:r w:rsidRPr="00D025F8">
        <w:rPr>
          <w:rFonts w:eastAsia="Times New Roman"/>
          <w:lang w:val="es-ES"/>
        </w:rPr>
        <w:t xml:space="preserve"> que van desde computadoras portátiles empresariales y de escritorio</w:t>
      </w:r>
      <w:r w:rsidR="006A5A00">
        <w:rPr>
          <w:rFonts w:eastAsia="Times New Roman"/>
          <w:lang w:val="es-ES"/>
        </w:rPr>
        <w:t>,</w:t>
      </w:r>
      <w:r w:rsidRPr="00D025F8">
        <w:rPr>
          <w:rFonts w:eastAsia="Times New Roman"/>
          <w:lang w:val="es-ES"/>
        </w:rPr>
        <w:t xml:space="preserve"> a los teléfonos </w:t>
      </w:r>
      <w:r w:rsidR="006A5A00" w:rsidRPr="00D025F8">
        <w:rPr>
          <w:rFonts w:eastAsia="Times New Roman"/>
          <w:lang w:val="es-ES"/>
        </w:rPr>
        <w:t>personales,</w:t>
      </w:r>
      <w:r w:rsidRPr="00D025F8">
        <w:rPr>
          <w:rFonts w:eastAsia="Times New Roman"/>
          <w:lang w:val="es-ES"/>
        </w:rPr>
        <w:t xml:space="preserve"> portátiles y tabletas. Vamos a trabajar con dispositivos de Windows y iOS a través de todas nuestras características PCiT. Muchas características se admiten en Android también. Por </w:t>
      </w:r>
      <w:r w:rsidR="006A5A00" w:rsidRPr="00D025F8">
        <w:rPr>
          <w:rFonts w:eastAsia="Times New Roman"/>
          <w:lang w:val="es-ES"/>
        </w:rPr>
        <w:t>ejemplo,</w:t>
      </w:r>
      <w:r w:rsidRPr="00D025F8">
        <w:rPr>
          <w:rFonts w:eastAsia="Times New Roman"/>
          <w:lang w:val="es-ES"/>
        </w:rPr>
        <w:t xml:space="preserve"> los dispositivos de </w:t>
      </w:r>
      <w:r w:rsidR="00DB40C7" w:rsidRPr="00D025F8">
        <w:rPr>
          <w:rFonts w:eastAsia="Times New Roman"/>
          <w:lang w:val="es-ES"/>
        </w:rPr>
        <w:t>inscr</w:t>
      </w:r>
      <w:r w:rsidR="00DB40C7">
        <w:rPr>
          <w:rFonts w:eastAsia="Times New Roman"/>
          <w:lang w:val="es-ES"/>
        </w:rPr>
        <w:t>ipción</w:t>
      </w:r>
      <w:r w:rsidRPr="00D025F8">
        <w:rPr>
          <w:rFonts w:eastAsia="Times New Roman"/>
          <w:lang w:val="es-ES"/>
        </w:rPr>
        <w:t xml:space="preserve"> para la gestión serán apoyados a través de </w:t>
      </w:r>
      <w:r w:rsidR="006A5A00" w:rsidRPr="00D025F8">
        <w:rPr>
          <w:rFonts w:eastAsia="Times New Roman"/>
          <w:lang w:val="es-ES"/>
        </w:rPr>
        <w:t>Windows,</w:t>
      </w:r>
      <w:r w:rsidRPr="00D025F8">
        <w:rPr>
          <w:rFonts w:eastAsia="Times New Roman"/>
          <w:lang w:val="es-ES"/>
        </w:rPr>
        <w:t xml:space="preserve"> iOS y Android. WorkPlace </w:t>
      </w:r>
      <w:r w:rsidR="006A5A00">
        <w:rPr>
          <w:rFonts w:eastAsia="Times New Roman"/>
          <w:lang w:val="es-ES"/>
        </w:rPr>
        <w:t>Join</w:t>
      </w:r>
      <w:r w:rsidRPr="00D025F8">
        <w:rPr>
          <w:rFonts w:eastAsia="Times New Roman"/>
          <w:lang w:val="es-ES"/>
        </w:rPr>
        <w:t xml:space="preserve"> y </w:t>
      </w:r>
      <w:r w:rsidR="006A5A00">
        <w:rPr>
          <w:rFonts w:eastAsia="Times New Roman"/>
          <w:lang w:val="es-ES"/>
        </w:rPr>
        <w:t>las carpetas de trabajo serán soportadas</w:t>
      </w:r>
      <w:r w:rsidRPr="00D025F8">
        <w:rPr>
          <w:rFonts w:eastAsia="Times New Roman"/>
          <w:lang w:val="es-ES"/>
        </w:rPr>
        <w:t xml:space="preserve"> inicialmente en Windows y </w:t>
      </w:r>
      <w:r w:rsidR="006A5A00" w:rsidRPr="00D025F8">
        <w:rPr>
          <w:rFonts w:eastAsia="Times New Roman"/>
          <w:lang w:val="es-ES"/>
        </w:rPr>
        <w:t>iOS.</w:t>
      </w:r>
      <w:r w:rsidRPr="00D025F8">
        <w:rPr>
          <w:rFonts w:eastAsia="Times New Roman"/>
          <w:lang w:val="es-ES"/>
        </w:rPr>
        <w:br/>
      </w:r>
    </w:p>
    <w:p w:rsidR="006A5A00" w:rsidRDefault="006A5A00" w:rsidP="00813855">
      <w:pPr>
        <w:pStyle w:val="ppBodyText"/>
        <w:rPr>
          <w:rFonts w:eastAsia="Times New Roman"/>
          <w:lang w:val="es-ES"/>
        </w:rPr>
      </w:pPr>
      <w:r w:rsidRPr="00D025F8">
        <w:rPr>
          <w:rFonts w:eastAsia="Times New Roman"/>
          <w:lang w:val="es-ES"/>
        </w:rPr>
        <w:t xml:space="preserve">2. </w:t>
      </w:r>
      <w:r>
        <w:rPr>
          <w:rFonts w:eastAsia="Times New Roman"/>
          <w:lang w:val="es-ES"/>
        </w:rPr>
        <w:t>Unificando</w:t>
      </w:r>
      <w:r w:rsidR="00D025F8" w:rsidRPr="00D025F8">
        <w:rPr>
          <w:rFonts w:eastAsia="Times New Roman"/>
          <w:lang w:val="es-ES"/>
        </w:rPr>
        <w:t xml:space="preserve"> su entorno. Con la consola de System Center Configuration Manager entregamos </w:t>
      </w:r>
      <w:r w:rsidR="00DC2271">
        <w:rPr>
          <w:rFonts w:eastAsia="Times New Roman"/>
          <w:lang w:val="es-ES"/>
        </w:rPr>
        <w:t xml:space="preserve">una </w:t>
      </w:r>
      <w:r w:rsidR="00D025F8" w:rsidRPr="00D025F8">
        <w:rPr>
          <w:rFonts w:eastAsia="Times New Roman"/>
          <w:lang w:val="es-ES"/>
        </w:rPr>
        <w:t xml:space="preserve">aplicación integral y </w:t>
      </w:r>
      <w:r w:rsidR="00DC2271">
        <w:rPr>
          <w:rFonts w:eastAsia="Times New Roman"/>
          <w:lang w:val="es-ES"/>
        </w:rPr>
        <w:t xml:space="preserve">de </w:t>
      </w:r>
      <w:r w:rsidR="00D025F8" w:rsidRPr="00D025F8">
        <w:rPr>
          <w:rFonts w:eastAsia="Times New Roman"/>
          <w:lang w:val="es-ES"/>
        </w:rPr>
        <w:t>gestión de dispositivos desde un único plano de vidrio. También hemos trabajado para integrar los escenarios a través de la infraestructura en las instalaciones (con System Center Configuration Manager, Windows Server y Active Directory), así como los servicios basados ​​en la nube, (usando</w:t>
      </w:r>
      <w:r w:rsidR="00DC2271">
        <w:rPr>
          <w:rFonts w:eastAsia="Times New Roman"/>
          <w:lang w:val="es-ES"/>
        </w:rPr>
        <w:t xml:space="preserve"> Windows Intune y Windows Azure</w:t>
      </w:r>
      <w:r w:rsidR="00D025F8" w:rsidRPr="00D025F8">
        <w:rPr>
          <w:rFonts w:eastAsia="Times New Roman"/>
          <w:lang w:val="es-ES"/>
        </w:rPr>
        <w:t xml:space="preserve">). Además, vale la pena señalar que, además de todo </w:t>
      </w:r>
      <w:r w:rsidRPr="00D025F8">
        <w:rPr>
          <w:rFonts w:eastAsia="Times New Roman"/>
          <w:lang w:val="es-ES"/>
        </w:rPr>
        <w:lastRenderedPageBreak/>
        <w:t>esto,</w:t>
      </w:r>
      <w:r w:rsidR="00D025F8" w:rsidRPr="00D025F8">
        <w:rPr>
          <w:rFonts w:eastAsia="Times New Roman"/>
          <w:lang w:val="es-ES"/>
        </w:rPr>
        <w:t xml:space="preserve"> ya hemos integrado la protección y </w:t>
      </w:r>
      <w:r w:rsidR="00DC2271">
        <w:rPr>
          <w:rFonts w:eastAsia="Times New Roman"/>
          <w:lang w:val="es-ES"/>
        </w:rPr>
        <w:t xml:space="preserve">la </w:t>
      </w:r>
      <w:r w:rsidR="00D025F8" w:rsidRPr="00D025F8">
        <w:rPr>
          <w:rFonts w:eastAsia="Times New Roman"/>
          <w:lang w:val="es-ES"/>
        </w:rPr>
        <w:t>gestión de</w:t>
      </w:r>
      <w:r w:rsidR="00DC2271">
        <w:rPr>
          <w:rFonts w:eastAsia="Times New Roman"/>
          <w:lang w:val="es-ES"/>
        </w:rPr>
        <w:t>l</w:t>
      </w:r>
      <w:r w:rsidR="00D025F8" w:rsidRPr="00D025F8">
        <w:rPr>
          <w:rFonts w:eastAsia="Times New Roman"/>
          <w:lang w:val="es-ES"/>
        </w:rPr>
        <w:t xml:space="preserve"> malware.</w:t>
      </w:r>
      <w:r w:rsidR="00D025F8" w:rsidRPr="00D025F8">
        <w:rPr>
          <w:rFonts w:eastAsia="Times New Roman"/>
          <w:lang w:val="es-ES"/>
        </w:rPr>
        <w:br/>
      </w:r>
    </w:p>
    <w:p w:rsidR="0043684E" w:rsidRPr="00C30D67" w:rsidRDefault="006A5A00" w:rsidP="00CC30B2">
      <w:pPr>
        <w:pStyle w:val="ppBodyText"/>
        <w:rPr>
          <w:noProof/>
          <w:lang w:val="es-ES" w:bidi="ar-SA"/>
        </w:rPr>
      </w:pPr>
      <w:r w:rsidRPr="0043684E">
        <w:rPr>
          <w:rFonts w:eastAsia="Times New Roman"/>
          <w:lang w:val="es-ES"/>
        </w:rPr>
        <w:t>3. Ayudando</w:t>
      </w:r>
      <w:r w:rsidR="00D025F8" w:rsidRPr="0043684E">
        <w:rPr>
          <w:rFonts w:eastAsia="Times New Roman"/>
          <w:lang w:val="es-ES"/>
        </w:rPr>
        <w:t xml:space="preserve"> proteger sus datos. </w:t>
      </w:r>
      <w:r w:rsidR="00047620" w:rsidRPr="0043684E">
        <w:rPr>
          <w:rFonts w:eastAsia="Times New Roman"/>
          <w:lang w:val="es-ES"/>
        </w:rPr>
        <w:t>Controlando</w:t>
      </w:r>
      <w:r w:rsidR="00D025F8" w:rsidRPr="0043684E">
        <w:rPr>
          <w:rFonts w:eastAsia="Times New Roman"/>
          <w:lang w:val="es-ES"/>
        </w:rPr>
        <w:t xml:space="preserve"> el acceso a la información sobre la base de un usuario, </w:t>
      </w:r>
      <w:r w:rsidR="00047620" w:rsidRPr="0043684E">
        <w:rPr>
          <w:rFonts w:eastAsia="Times New Roman"/>
          <w:lang w:val="es-ES"/>
        </w:rPr>
        <w:t>su</w:t>
      </w:r>
      <w:r w:rsidR="00D025F8" w:rsidRPr="0043684E">
        <w:rPr>
          <w:rFonts w:eastAsia="Times New Roman"/>
          <w:lang w:val="es-ES"/>
        </w:rPr>
        <w:t xml:space="preserve"> dispositivo específico y la ubicación de dicho dispositivo, los equipos de TI pueden controlar mejor y salvaguardar los activos de la empresa. Estas herramientas también se pueden quitar o deshabilitar los datos en los dispositivos cuando ya no se están </w:t>
      </w:r>
      <w:r w:rsidR="00047620" w:rsidRPr="0043684E">
        <w:rPr>
          <w:rFonts w:eastAsia="Times New Roman"/>
          <w:lang w:val="es-ES"/>
        </w:rPr>
        <w:t>utilizando,</w:t>
      </w:r>
      <w:r w:rsidR="00D025F8" w:rsidRPr="0043684E">
        <w:rPr>
          <w:rFonts w:eastAsia="Times New Roman"/>
          <w:lang w:val="es-ES"/>
        </w:rPr>
        <w:t xml:space="preserve"> así como proporcionar auditoría</w:t>
      </w:r>
      <w:r w:rsidR="00047620" w:rsidRPr="0043684E">
        <w:rPr>
          <w:rFonts w:eastAsia="Times New Roman"/>
          <w:lang w:val="es-ES"/>
        </w:rPr>
        <w:t xml:space="preserve"> importante</w:t>
      </w:r>
      <w:r w:rsidR="00D025F8" w:rsidRPr="0043684E">
        <w:rPr>
          <w:rFonts w:eastAsia="Times New Roman"/>
          <w:lang w:val="es-ES"/>
        </w:rPr>
        <w:t xml:space="preserve"> y presentación de informes.</w:t>
      </w:r>
      <w:r w:rsidR="00D025F8" w:rsidRPr="0043684E">
        <w:rPr>
          <w:rFonts w:eastAsia="Times New Roman"/>
          <w:lang w:val="es-ES"/>
        </w:rPr>
        <w:br/>
      </w:r>
      <w:r w:rsidR="00D025F8" w:rsidRPr="0043684E">
        <w:rPr>
          <w:rFonts w:eastAsia="Times New Roman"/>
          <w:lang w:val="es-ES"/>
        </w:rPr>
        <w:br/>
      </w:r>
    </w:p>
    <w:p w:rsidR="007D0068" w:rsidRPr="007D0068" w:rsidRDefault="007D0068" w:rsidP="007D0068">
      <w:pPr>
        <w:pStyle w:val="ppFigure"/>
        <w:rPr>
          <w:lang w:bidi="ar-SA"/>
        </w:rPr>
      </w:pPr>
      <w:r>
        <w:rPr>
          <w:noProof/>
          <w:lang w:bidi="ar-SA"/>
        </w:rPr>
        <w:drawing>
          <wp:inline distT="0" distB="0" distL="0" distR="0">
            <wp:extent cx="5943600" cy="255333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r:link="rId10">
                      <a:extLst>
                        <a:ext uri="{28A0092B-C50C-407E-A947-70E740481C1C}">
                          <a14:useLocalDpi xmlns:a14="http://schemas.microsoft.com/office/drawing/2010/main" val="0"/>
                        </a:ext>
                      </a:extLst>
                    </a:blip>
                    <a:stretch>
                      <a:fillRect/>
                    </a:stretch>
                  </pic:blipFill>
                  <pic:spPr>
                    <a:xfrm>
                      <a:off x="0" y="0"/>
                      <a:ext cx="5943600" cy="2553335"/>
                    </a:xfrm>
                    <a:prstGeom prst="rect">
                      <a:avLst/>
                    </a:prstGeom>
                  </pic:spPr>
                </pic:pic>
              </a:graphicData>
            </a:graphic>
          </wp:inline>
        </w:drawing>
      </w:r>
    </w:p>
    <w:p w:rsidR="007D0068" w:rsidRPr="0043684E" w:rsidRDefault="007D0068" w:rsidP="00CC30B2">
      <w:pPr>
        <w:pStyle w:val="ppBodyText"/>
        <w:rPr>
          <w:lang w:val="es-ES"/>
        </w:rPr>
      </w:pPr>
    </w:p>
    <w:p w:rsidR="0043684E" w:rsidRPr="00C30D67" w:rsidRDefault="00D025F8" w:rsidP="00CC30B2">
      <w:pPr>
        <w:pStyle w:val="ppBodyText"/>
        <w:rPr>
          <w:noProof/>
          <w:lang w:val="es-ES" w:bidi="ar-SA"/>
        </w:rPr>
      </w:pPr>
      <w:r w:rsidRPr="0043684E">
        <w:rPr>
          <w:rFonts w:eastAsia="Times New Roman"/>
          <w:lang w:val="es-ES"/>
        </w:rPr>
        <w:br/>
        <w:t>Ahora echemos un vistazo a cada uno de est</w:t>
      </w:r>
      <w:r w:rsidR="00047620" w:rsidRPr="0043684E">
        <w:rPr>
          <w:rFonts w:eastAsia="Times New Roman"/>
          <w:lang w:val="es-ES"/>
        </w:rPr>
        <w:t>os escenarios, y sus beneficios</w:t>
      </w:r>
      <w:r w:rsidRPr="0043684E">
        <w:rPr>
          <w:rFonts w:eastAsia="Times New Roman"/>
          <w:lang w:val="es-ES"/>
        </w:rPr>
        <w:t>, en detalle.</w:t>
      </w:r>
      <w:r w:rsidRPr="0043684E">
        <w:rPr>
          <w:rFonts w:eastAsia="Times New Roman"/>
          <w:lang w:val="es-ES"/>
        </w:rPr>
        <w:br/>
      </w:r>
      <w:r w:rsidRPr="0043684E">
        <w:rPr>
          <w:rFonts w:eastAsia="Times New Roman"/>
          <w:lang w:val="es-ES"/>
        </w:rPr>
        <w:br/>
      </w:r>
      <w:r w:rsidRPr="0043684E">
        <w:rPr>
          <w:rFonts w:eastAsia="Times New Roman"/>
          <w:lang w:val="es-ES"/>
        </w:rPr>
        <w:br/>
      </w:r>
      <w:r w:rsidR="00047620" w:rsidRPr="0043684E">
        <w:rPr>
          <w:rFonts w:eastAsia="Times New Roman"/>
          <w:lang w:val="es-ES"/>
        </w:rPr>
        <w:t>Apoderar</w:t>
      </w:r>
      <w:r w:rsidRPr="0043684E">
        <w:rPr>
          <w:rFonts w:eastAsia="Times New Roman"/>
          <w:lang w:val="es-ES"/>
        </w:rPr>
        <w:t xml:space="preserve"> a los usuarios</w:t>
      </w:r>
      <w:r w:rsidRPr="0043684E">
        <w:rPr>
          <w:rFonts w:eastAsia="Times New Roman"/>
          <w:lang w:val="es-ES"/>
        </w:rPr>
        <w:br/>
      </w:r>
      <w:r w:rsidRPr="0043684E">
        <w:rPr>
          <w:rFonts w:eastAsia="Times New Roman"/>
          <w:lang w:val="es-ES"/>
        </w:rPr>
        <w:br/>
        <w:t>Simple registro y la inscripción para los usuarios que adoptan</w:t>
      </w:r>
      <w:r w:rsidR="00047620" w:rsidRPr="0043684E">
        <w:rPr>
          <w:rFonts w:eastAsia="Times New Roman"/>
          <w:lang w:val="es-ES"/>
        </w:rPr>
        <w:t xml:space="preserve"> programas de</w:t>
      </w:r>
      <w:r w:rsidRPr="0043684E">
        <w:rPr>
          <w:rFonts w:eastAsia="Times New Roman"/>
          <w:lang w:val="es-ES"/>
        </w:rPr>
        <w:t xml:space="preserve"> </w:t>
      </w:r>
      <w:r w:rsidR="00047620" w:rsidRPr="0043684E">
        <w:rPr>
          <w:rFonts w:eastAsia="Times New Roman"/>
          <w:lang w:val="es-ES"/>
        </w:rPr>
        <w:t>“</w:t>
      </w:r>
      <w:r w:rsidRPr="0043684E">
        <w:rPr>
          <w:rFonts w:eastAsia="Times New Roman"/>
          <w:lang w:val="es-ES"/>
        </w:rPr>
        <w:t>Traiga su propio dispositivo</w:t>
      </w:r>
      <w:r w:rsidR="00047620" w:rsidRPr="0043684E">
        <w:rPr>
          <w:rFonts w:eastAsia="Times New Roman"/>
          <w:lang w:val="es-ES"/>
        </w:rPr>
        <w:t>”</w:t>
      </w:r>
      <w:r w:rsidRPr="0043684E">
        <w:rPr>
          <w:rFonts w:eastAsia="Times New Roman"/>
          <w:lang w:val="es-ES"/>
        </w:rPr>
        <w:t xml:space="preserve"> (BYOD)</w:t>
      </w:r>
      <w:r w:rsidRPr="0043684E">
        <w:rPr>
          <w:rFonts w:eastAsia="Times New Roman"/>
          <w:lang w:val="es-ES"/>
        </w:rPr>
        <w:br/>
      </w:r>
      <w:r w:rsidRPr="0043684E">
        <w:rPr>
          <w:rFonts w:eastAsia="Times New Roman"/>
          <w:lang w:val="es-ES"/>
        </w:rPr>
        <w:br/>
        <w:t xml:space="preserve">Estamos ofreciendo nuevas maneras para que los usuarios </w:t>
      </w:r>
      <w:r w:rsidR="00047620" w:rsidRPr="0043684E">
        <w:rPr>
          <w:rFonts w:eastAsia="Times New Roman"/>
          <w:lang w:val="es-ES"/>
        </w:rPr>
        <w:t>puedan</w:t>
      </w:r>
      <w:r w:rsidRPr="0043684E">
        <w:rPr>
          <w:rFonts w:eastAsia="Times New Roman"/>
          <w:lang w:val="es-ES"/>
        </w:rPr>
        <w:t xml:space="preserve"> optar a recibir los servicios de TI en sus dispositivos. Los usuarios pueden </w:t>
      </w:r>
      <w:r w:rsidR="00047620" w:rsidRPr="0043684E">
        <w:rPr>
          <w:rFonts w:eastAsia="Times New Roman"/>
          <w:lang w:val="es-ES"/>
        </w:rPr>
        <w:t>hacer</w:t>
      </w:r>
      <w:r w:rsidRPr="0043684E">
        <w:rPr>
          <w:rFonts w:eastAsia="Times New Roman"/>
          <w:lang w:val="es-ES"/>
        </w:rPr>
        <w:t xml:space="preserve"> un </w:t>
      </w:r>
      <w:r w:rsidR="00047620" w:rsidRPr="0043684E">
        <w:rPr>
          <w:rFonts w:eastAsia="Times New Roman"/>
          <w:lang w:val="es-ES"/>
        </w:rPr>
        <w:t>“Workplace Join”</w:t>
      </w:r>
      <w:r w:rsidRPr="0043684E">
        <w:rPr>
          <w:rFonts w:eastAsia="Times New Roman"/>
          <w:lang w:val="es-ES"/>
        </w:rPr>
        <w:t xml:space="preserve"> </w:t>
      </w:r>
      <w:r w:rsidR="00047620" w:rsidRPr="0043684E">
        <w:rPr>
          <w:rFonts w:eastAsia="Times New Roman"/>
          <w:lang w:val="es-ES"/>
        </w:rPr>
        <w:t>para</w:t>
      </w:r>
      <w:r w:rsidRPr="0043684E">
        <w:rPr>
          <w:rFonts w:eastAsia="Times New Roman"/>
          <w:lang w:val="es-ES"/>
        </w:rPr>
        <w:t xml:space="preserve"> registrar sus dispositivos en Active Directory y se pueden inscribir a sus dispositivos para la gestión de Configuration Manager y Windows Intune.</w:t>
      </w:r>
      <w:r w:rsidRPr="0043684E">
        <w:rPr>
          <w:rFonts w:eastAsia="Times New Roman"/>
          <w:lang w:val="es-ES"/>
        </w:rPr>
        <w:br/>
      </w:r>
      <w:r w:rsidRPr="0043684E">
        <w:rPr>
          <w:rFonts w:eastAsia="Times New Roman"/>
          <w:lang w:val="es-ES"/>
        </w:rPr>
        <w:br/>
        <w:t xml:space="preserve">Usted puede pensar </w:t>
      </w:r>
      <w:r w:rsidR="00E25355" w:rsidRPr="0043684E">
        <w:rPr>
          <w:rFonts w:eastAsia="Times New Roman"/>
          <w:lang w:val="es-ES"/>
        </w:rPr>
        <w:t>que Workplace Join</w:t>
      </w:r>
      <w:r w:rsidRPr="0043684E">
        <w:rPr>
          <w:rFonts w:eastAsia="Times New Roman"/>
          <w:lang w:val="es-ES"/>
        </w:rPr>
        <w:t xml:space="preserve"> </w:t>
      </w:r>
      <w:r w:rsidR="00E25355" w:rsidRPr="0043684E">
        <w:rPr>
          <w:rFonts w:eastAsia="Times New Roman"/>
          <w:lang w:val="es-ES"/>
        </w:rPr>
        <w:t>pue</w:t>
      </w:r>
      <w:r w:rsidRPr="0043684E">
        <w:rPr>
          <w:rFonts w:eastAsia="Times New Roman"/>
          <w:lang w:val="es-ES"/>
        </w:rPr>
        <w:t xml:space="preserve">de ser una forma </w:t>
      </w:r>
      <w:r w:rsidR="00DB40C7" w:rsidRPr="0043684E">
        <w:rPr>
          <w:rFonts w:eastAsia="Times New Roman"/>
          <w:lang w:val="es-ES"/>
        </w:rPr>
        <w:t>fácil</w:t>
      </w:r>
      <w:r w:rsidRPr="0043684E">
        <w:rPr>
          <w:rFonts w:eastAsia="Times New Roman"/>
          <w:lang w:val="es-ES"/>
        </w:rPr>
        <w:t xml:space="preserve"> de </w:t>
      </w:r>
      <w:r w:rsidR="00E25355" w:rsidRPr="0043684E">
        <w:rPr>
          <w:rFonts w:eastAsia="Times New Roman"/>
          <w:lang w:val="es-ES"/>
        </w:rPr>
        <w:t>“Domain Join”</w:t>
      </w:r>
      <w:r w:rsidRPr="0043684E">
        <w:rPr>
          <w:rFonts w:eastAsia="Times New Roman"/>
          <w:lang w:val="es-ES"/>
        </w:rPr>
        <w:t xml:space="preserve">, pero para los dispositivos móviles </w:t>
      </w:r>
      <w:r w:rsidR="00E25355" w:rsidRPr="0043684E">
        <w:rPr>
          <w:rFonts w:eastAsia="Times New Roman"/>
          <w:lang w:val="es-ES"/>
        </w:rPr>
        <w:t>personales. Los d</w:t>
      </w:r>
      <w:r w:rsidRPr="0043684E">
        <w:rPr>
          <w:rFonts w:eastAsia="Times New Roman"/>
          <w:lang w:val="es-ES"/>
        </w:rPr>
        <w:t xml:space="preserve">ispositivos registrados se registran en el Active Directory y se emiten credenciales. Sin </w:t>
      </w:r>
      <w:r w:rsidR="00E25355" w:rsidRPr="0043684E">
        <w:rPr>
          <w:rFonts w:eastAsia="Times New Roman"/>
          <w:lang w:val="es-ES"/>
        </w:rPr>
        <w:t>embargo,</w:t>
      </w:r>
      <w:r w:rsidRPr="0043684E">
        <w:rPr>
          <w:rFonts w:eastAsia="Times New Roman"/>
          <w:lang w:val="es-ES"/>
        </w:rPr>
        <w:t xml:space="preserve"> no son compatibles con la directiva de grupo o de </w:t>
      </w:r>
      <w:r w:rsidR="00E25355" w:rsidRPr="0043684E">
        <w:rPr>
          <w:rFonts w:eastAsia="Times New Roman"/>
          <w:lang w:val="es-ES"/>
        </w:rPr>
        <w:t xml:space="preserve">scripting. </w:t>
      </w:r>
      <w:r w:rsidRPr="0043684E">
        <w:rPr>
          <w:rFonts w:eastAsia="Times New Roman"/>
          <w:lang w:val="es-ES"/>
        </w:rPr>
        <w:t xml:space="preserve">En su </w:t>
      </w:r>
      <w:r w:rsidR="00E25355" w:rsidRPr="0043684E">
        <w:rPr>
          <w:rFonts w:eastAsia="Times New Roman"/>
          <w:lang w:val="es-ES"/>
        </w:rPr>
        <w:lastRenderedPageBreak/>
        <w:t>lugar,</w:t>
      </w:r>
      <w:r w:rsidRPr="0043684E">
        <w:rPr>
          <w:rFonts w:eastAsia="Times New Roman"/>
          <w:lang w:val="es-ES"/>
        </w:rPr>
        <w:t xml:space="preserve"> se puede administrar el dispositivo mediante la inscripción para la gestión de dispositivos </w:t>
      </w:r>
      <w:r w:rsidR="00E25355" w:rsidRPr="0043684E">
        <w:rPr>
          <w:rFonts w:eastAsia="Times New Roman"/>
          <w:lang w:val="es-ES"/>
        </w:rPr>
        <w:t>móviles.</w:t>
      </w:r>
      <w:r w:rsidRPr="0043684E">
        <w:rPr>
          <w:rFonts w:eastAsia="Times New Roman"/>
          <w:lang w:val="es-ES"/>
        </w:rPr>
        <w:br/>
      </w:r>
      <w:r w:rsidRPr="0043684E">
        <w:rPr>
          <w:rFonts w:eastAsia="Times New Roman"/>
          <w:lang w:val="es-ES"/>
        </w:rPr>
        <w:br/>
        <w:t>Estamos haciendo que sea sencillo y fácil para los usuarios registrar su dispositivo con el Active Directory. Ellos van a querer registrar sus dispositivos con el fin de conseguir el acceso a los recursos corporativos y para permitir inicio de sesión único (SSO).</w:t>
      </w:r>
      <w:r w:rsidRPr="0043684E">
        <w:rPr>
          <w:rFonts w:eastAsia="Times New Roman"/>
          <w:lang w:val="es-ES"/>
        </w:rPr>
        <w:br/>
      </w:r>
      <w:r w:rsidRPr="0043684E">
        <w:rPr>
          <w:rFonts w:eastAsia="Times New Roman"/>
          <w:lang w:val="es-ES"/>
        </w:rPr>
        <w:br/>
        <w:t>Basado en el nombre del usuario y contraseña, vamos a ver el arrendatario (en el caso de Active Directory Azure) o consultar la Federación de Servicios local de Active Director</w:t>
      </w:r>
      <w:r w:rsidR="00E25355" w:rsidRPr="0043684E">
        <w:rPr>
          <w:rFonts w:eastAsia="Times New Roman"/>
          <w:lang w:val="es-ES"/>
        </w:rPr>
        <w:t>y (</w:t>
      </w:r>
      <w:r w:rsidRPr="0043684E">
        <w:rPr>
          <w:rFonts w:eastAsia="Times New Roman"/>
          <w:lang w:val="es-ES"/>
        </w:rPr>
        <w:t>AD FS) El servidor de registro (en el caso de la inscripción on- prem). Luego activamos el dispositivo para inscribir un certificado de su servicio de registro.</w:t>
      </w:r>
      <w:r w:rsidRPr="0043684E">
        <w:rPr>
          <w:rFonts w:eastAsia="Times New Roman"/>
          <w:lang w:val="es-ES"/>
        </w:rPr>
        <w:br/>
      </w:r>
      <w:r w:rsidRPr="0043684E">
        <w:rPr>
          <w:rFonts w:eastAsia="Times New Roman"/>
          <w:lang w:val="es-ES"/>
        </w:rPr>
        <w:br/>
        <w:t xml:space="preserve">Como parte de ese </w:t>
      </w:r>
      <w:r w:rsidR="00E25355" w:rsidRPr="0043684E">
        <w:rPr>
          <w:rFonts w:eastAsia="Times New Roman"/>
          <w:lang w:val="es-ES"/>
        </w:rPr>
        <w:t>“Workplace Join”, hemos creado un usuario</w:t>
      </w:r>
      <w:r w:rsidRPr="0043684E">
        <w:rPr>
          <w:rFonts w:eastAsia="Times New Roman"/>
          <w:lang w:val="es-ES"/>
        </w:rPr>
        <w:t>@re</w:t>
      </w:r>
      <w:r w:rsidR="00E25355" w:rsidRPr="0043684E">
        <w:rPr>
          <w:rFonts w:eastAsia="Times New Roman"/>
          <w:lang w:val="es-ES"/>
        </w:rPr>
        <w:t xml:space="preserve">gistro en el </w:t>
      </w:r>
      <w:r w:rsidRPr="0043684E">
        <w:rPr>
          <w:rFonts w:eastAsia="Times New Roman"/>
          <w:lang w:val="es-ES"/>
        </w:rPr>
        <w:t xml:space="preserve">dispositivo </w:t>
      </w:r>
      <w:r w:rsidR="00E25355" w:rsidRPr="0043684E">
        <w:rPr>
          <w:rFonts w:eastAsia="Times New Roman"/>
          <w:lang w:val="es-ES"/>
        </w:rPr>
        <w:t>d</w:t>
      </w:r>
      <w:r w:rsidRPr="0043684E">
        <w:rPr>
          <w:rFonts w:eastAsia="Times New Roman"/>
          <w:lang w:val="es-ES"/>
        </w:rPr>
        <w:t xml:space="preserve">el Active Directory. De esta manera, estamos permitiendo a su infraestructura existente de AD a extenderse para acomodar dispositivos móviles. Esto nos permite proporcionar </w:t>
      </w:r>
      <w:r w:rsidR="00E25355" w:rsidRPr="0043684E">
        <w:rPr>
          <w:rFonts w:eastAsia="Times New Roman"/>
          <w:lang w:val="es-ES"/>
        </w:rPr>
        <w:t>al Profesional de</w:t>
      </w:r>
      <w:r w:rsidRPr="0043684E">
        <w:rPr>
          <w:rFonts w:eastAsia="Times New Roman"/>
          <w:lang w:val="es-ES"/>
        </w:rPr>
        <w:t xml:space="preserve"> </w:t>
      </w:r>
      <w:r w:rsidR="00E25355" w:rsidRPr="0043684E">
        <w:rPr>
          <w:rFonts w:eastAsia="Times New Roman"/>
          <w:lang w:val="es-ES"/>
        </w:rPr>
        <w:t>TI</w:t>
      </w:r>
      <w:r w:rsidRPr="0043684E">
        <w:rPr>
          <w:rFonts w:eastAsia="Times New Roman"/>
          <w:lang w:val="es-ES"/>
        </w:rPr>
        <w:t xml:space="preserve"> con un inventario de los dispositivos y sus usuarios, y para auditar el acceso que serán posteriormente </w:t>
      </w:r>
      <w:r w:rsidR="00DB40C7" w:rsidRPr="0043684E">
        <w:rPr>
          <w:rFonts w:eastAsia="Times New Roman"/>
          <w:lang w:val="es-ES"/>
        </w:rPr>
        <w:t>entregados</w:t>
      </w:r>
      <w:r w:rsidRPr="0043684E">
        <w:rPr>
          <w:rFonts w:eastAsia="Times New Roman"/>
          <w:lang w:val="es-ES"/>
        </w:rPr>
        <w:t xml:space="preserve"> a </w:t>
      </w:r>
      <w:r w:rsidR="009E228A" w:rsidRPr="0043684E">
        <w:rPr>
          <w:rFonts w:eastAsia="Times New Roman"/>
          <w:lang w:val="es-ES"/>
        </w:rPr>
        <w:t>est</w:t>
      </w:r>
      <w:r w:rsidRPr="0043684E">
        <w:rPr>
          <w:rFonts w:eastAsia="Times New Roman"/>
          <w:lang w:val="es-ES"/>
        </w:rPr>
        <w:t>os usuarios de estos dispositivos. El certificado expedido al dispositivo incluye tanto la identidad de ese dispositivo y la identidad del usuario autenticado. El acceso a los recursos publicados a través de nuestro proxy de aplicación Web (ver más abajo), o cualquier otro recurso que se basa en FS AD para la autenticación, se basará en este certificado para la aute</w:t>
      </w:r>
      <w:r w:rsidR="009E228A" w:rsidRPr="0043684E">
        <w:rPr>
          <w:rFonts w:eastAsia="Times New Roman"/>
          <w:lang w:val="es-ES"/>
        </w:rPr>
        <w:t>nticación.</w:t>
      </w:r>
      <w:r w:rsidR="009E228A" w:rsidRPr="0043684E">
        <w:rPr>
          <w:rFonts w:eastAsia="Times New Roman"/>
          <w:lang w:val="es-ES"/>
        </w:rPr>
        <w:br/>
      </w:r>
      <w:r w:rsidR="009E228A" w:rsidRPr="0043684E">
        <w:rPr>
          <w:rFonts w:eastAsia="Times New Roman"/>
          <w:lang w:val="es-ES"/>
        </w:rPr>
        <w:br/>
        <w:t>Una cosa a destacar</w:t>
      </w:r>
      <w:r w:rsidRPr="0043684E">
        <w:rPr>
          <w:rFonts w:eastAsia="Times New Roman"/>
          <w:lang w:val="es-ES"/>
        </w:rPr>
        <w:t xml:space="preserve">: El acto de registrar el dispositivo en Active Directory no permitirá controlar el dispositivo de ninguna manera - que es cubierto por la inscripción. </w:t>
      </w:r>
      <w:r w:rsidR="00E01349" w:rsidRPr="0043684E">
        <w:rPr>
          <w:rFonts w:eastAsia="Times New Roman"/>
          <w:lang w:val="es-ES"/>
        </w:rPr>
        <w:t>“</w:t>
      </w:r>
      <w:r w:rsidRPr="0043684E">
        <w:rPr>
          <w:rFonts w:eastAsia="Times New Roman"/>
          <w:lang w:val="es-ES"/>
        </w:rPr>
        <w:t xml:space="preserve">Workplace </w:t>
      </w:r>
      <w:r w:rsidR="00E01349" w:rsidRPr="0043684E">
        <w:rPr>
          <w:rFonts w:eastAsia="Times New Roman"/>
          <w:lang w:val="es-ES"/>
        </w:rPr>
        <w:t>Join”</w:t>
      </w:r>
      <w:r w:rsidRPr="0043684E">
        <w:rPr>
          <w:rFonts w:eastAsia="Times New Roman"/>
          <w:lang w:val="es-ES"/>
        </w:rPr>
        <w:t xml:space="preserve"> sólo se utiliza para regular el acceso a los recursos corporativos y para habilitar SSO.</w:t>
      </w:r>
      <w:r w:rsidRPr="0043684E">
        <w:rPr>
          <w:rFonts w:eastAsia="Times New Roman"/>
          <w:lang w:val="es-ES"/>
        </w:rPr>
        <w:br/>
      </w:r>
      <w:r w:rsidRPr="0043684E">
        <w:rPr>
          <w:rFonts w:eastAsia="Times New Roman"/>
          <w:lang w:val="es-ES"/>
        </w:rPr>
        <w:br/>
        <w:t>Además de registrar los dispositivos con Active Directory, también estamos haciendo más fácil para los usuarios para inscribir a sus dispositivos en el servicio de administración de Windows Intune. Los usuarios querrán hacer esto con el fin de tener en sus dispositivos aprovisionados, y con el fin de instalar aplicaciones empresariales en sus dispositivos. Para ello, el usuario sólo tiene que introducir su nombre de usuario y contraseña para inscribir el dispositivo y el servicio a continuación, busque inquilino del usuario y un mejor manejo de inscripción de disp</w:t>
      </w:r>
      <w:r w:rsidR="00E01349" w:rsidRPr="0043684E">
        <w:rPr>
          <w:rFonts w:eastAsia="Times New Roman"/>
          <w:lang w:val="es-ES"/>
        </w:rPr>
        <w:t>ositivos móviles (</w:t>
      </w:r>
      <w:r w:rsidRPr="0043684E">
        <w:rPr>
          <w:rFonts w:eastAsia="Times New Roman"/>
          <w:lang w:val="es-ES"/>
        </w:rPr>
        <w:t>MDM).</w:t>
      </w:r>
      <w:r w:rsidRPr="0043684E">
        <w:rPr>
          <w:rFonts w:eastAsia="Times New Roman"/>
          <w:lang w:val="es-ES"/>
        </w:rPr>
        <w:br/>
      </w:r>
      <w:r w:rsidRPr="0043684E">
        <w:rPr>
          <w:rFonts w:eastAsia="Times New Roman"/>
          <w:lang w:val="es-ES"/>
        </w:rPr>
        <w:br/>
      </w:r>
      <w:r w:rsidR="00E01349" w:rsidRPr="0043684E">
        <w:rPr>
          <w:rFonts w:eastAsia="Times New Roman"/>
          <w:lang w:val="es-ES"/>
        </w:rPr>
        <w:t xml:space="preserve">La inscripción </w:t>
      </w:r>
      <w:r w:rsidRPr="0043684E">
        <w:rPr>
          <w:rFonts w:eastAsia="Times New Roman"/>
          <w:lang w:val="es-ES"/>
        </w:rPr>
        <w:t xml:space="preserve">MDM varía según el dispositivo. Los fundamentos de la inscripción MDM incluyen la emisión de un certificado para autenticar el dispositivo en el sistema de gestión, la instalación de perfiles de gestión, y el registro de un dispositivo con un servicio de notificación correspondiente. Como parte del proceso de inscripción, el usuario deberá dar su consentimiento para permitir cierto control administrativo del dispositivo para el departamento de TI. Una vez que la inscripción se ha completado, el sistema de gestión activa el suministro de </w:t>
      </w:r>
      <w:r w:rsidR="00E01349" w:rsidRPr="0043684E">
        <w:rPr>
          <w:rFonts w:eastAsia="Times New Roman"/>
          <w:lang w:val="es-ES"/>
        </w:rPr>
        <w:t xml:space="preserve">dispositivos. </w:t>
      </w:r>
      <w:r w:rsidRPr="0043684E">
        <w:rPr>
          <w:rFonts w:eastAsia="Times New Roman"/>
          <w:lang w:val="es-ES"/>
        </w:rPr>
        <w:t xml:space="preserve">El dispositivo se comunicará con el servicio de Windows Intune y de </w:t>
      </w:r>
      <w:r w:rsidR="00E01349" w:rsidRPr="0043684E">
        <w:rPr>
          <w:rFonts w:eastAsia="Times New Roman"/>
          <w:lang w:val="es-ES"/>
        </w:rPr>
        <w:t>descarga,</w:t>
      </w:r>
      <w:r w:rsidRPr="0043684E">
        <w:rPr>
          <w:rFonts w:eastAsia="Times New Roman"/>
          <w:lang w:val="es-ES"/>
        </w:rPr>
        <w:t xml:space="preserve"> perfiles Wi-</w:t>
      </w:r>
      <w:r w:rsidR="00E01349" w:rsidRPr="0043684E">
        <w:rPr>
          <w:rFonts w:eastAsia="Times New Roman"/>
          <w:lang w:val="es-ES"/>
        </w:rPr>
        <w:t>Fi,</w:t>
      </w:r>
      <w:r w:rsidRPr="0043684E">
        <w:rPr>
          <w:rFonts w:eastAsia="Times New Roman"/>
          <w:lang w:val="es-ES"/>
        </w:rPr>
        <w:t xml:space="preserve"> perfiles VPN, llaves de carga lateral, aplicaciones y mucho más. El dispositivo también puede inscribirse para certificados adicionales que se pueden utilizar para la autenticación de red o para otros fines de seguridad.</w:t>
      </w:r>
      <w:r w:rsidRPr="0043684E">
        <w:rPr>
          <w:rFonts w:eastAsia="Times New Roman"/>
          <w:lang w:val="es-ES"/>
        </w:rPr>
        <w:br/>
      </w:r>
      <w:r w:rsidRPr="0043684E">
        <w:rPr>
          <w:rFonts w:eastAsia="Times New Roman"/>
          <w:lang w:val="es-ES"/>
        </w:rPr>
        <w:br/>
        <w:t xml:space="preserve">Un usuario puede decidir registrar el dispositivo con Active Directory o inscribir al dispositivo en </w:t>
      </w:r>
      <w:r w:rsidRPr="0043684E">
        <w:rPr>
          <w:rFonts w:eastAsia="Times New Roman"/>
          <w:lang w:val="es-ES"/>
        </w:rPr>
        <w:lastRenderedPageBreak/>
        <w:t xml:space="preserve">Windows Intune - o ambos. Se recomienda tanto por la gama completa de servicios y experiencias PCiT sólo están disponibles para los dispositivos que están registrados y </w:t>
      </w:r>
      <w:r w:rsidR="00DB40C7" w:rsidRPr="0043684E">
        <w:rPr>
          <w:rFonts w:eastAsia="Times New Roman"/>
          <w:lang w:val="es-ES"/>
        </w:rPr>
        <w:t xml:space="preserve">matriculados. </w:t>
      </w:r>
      <w:r w:rsidRPr="0043684E">
        <w:rPr>
          <w:rFonts w:eastAsia="Times New Roman"/>
          <w:lang w:val="es-ES"/>
        </w:rPr>
        <w:t>Esta es la mejor experiencia para el usuario y que ofrece la mejor protección para la empresa.</w:t>
      </w:r>
      <w:r w:rsidRPr="0043684E">
        <w:rPr>
          <w:rFonts w:eastAsia="Times New Roman"/>
          <w:lang w:val="es-ES"/>
        </w:rPr>
        <w:br/>
      </w:r>
      <w:r w:rsidRPr="0043684E">
        <w:rPr>
          <w:rFonts w:eastAsia="Times New Roman"/>
          <w:lang w:val="es-ES"/>
        </w:rPr>
        <w:br/>
      </w:r>
    </w:p>
    <w:p w:rsidR="007D0068" w:rsidRPr="007D0068" w:rsidRDefault="007D0068" w:rsidP="007D0068">
      <w:pPr>
        <w:pStyle w:val="ppFigure"/>
        <w:rPr>
          <w:lang w:bidi="ar-SA"/>
        </w:rPr>
      </w:pPr>
      <w:r>
        <w:rPr>
          <w:noProof/>
          <w:lang w:bidi="ar-SA"/>
        </w:rPr>
        <w:drawing>
          <wp:inline distT="0" distB="0" distL="0" distR="0">
            <wp:extent cx="5943600" cy="320230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r:link="rId12">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rsidR="007D0068" w:rsidRPr="0043684E" w:rsidRDefault="007D0068" w:rsidP="00CC30B2">
      <w:pPr>
        <w:pStyle w:val="ppBodyText"/>
        <w:rPr>
          <w:lang w:val="es-ES"/>
        </w:rPr>
      </w:pPr>
    </w:p>
    <w:p w:rsidR="007D0068" w:rsidRPr="00C30D67" w:rsidRDefault="00D025F8" w:rsidP="00CC30B2">
      <w:pPr>
        <w:pStyle w:val="ppBodyText"/>
        <w:rPr>
          <w:rFonts w:eastAsia="Times New Roman"/>
          <w:noProof/>
          <w:lang w:val="es-ES" w:bidi="ar-SA"/>
        </w:rPr>
      </w:pPr>
      <w:r w:rsidRPr="0043684E">
        <w:rPr>
          <w:rFonts w:eastAsia="Times New Roman"/>
          <w:lang w:val="es-ES"/>
        </w:rPr>
        <w:br/>
      </w:r>
      <w:r w:rsidRPr="0043684E">
        <w:rPr>
          <w:rFonts w:eastAsia="Times New Roman"/>
          <w:b/>
          <w:lang w:val="es-ES"/>
        </w:rPr>
        <w:t>El acceso a recursos de la empresa constante a través de dispositivos</w:t>
      </w:r>
      <w:r w:rsidR="00C34820" w:rsidRPr="0043684E">
        <w:rPr>
          <w:rFonts w:eastAsia="Times New Roman"/>
          <w:lang w:val="es-ES"/>
        </w:rPr>
        <w:br/>
      </w:r>
      <w:r w:rsidR="00C34820" w:rsidRPr="0043684E">
        <w:rPr>
          <w:rFonts w:eastAsia="Times New Roman"/>
          <w:lang w:val="es-ES"/>
        </w:rPr>
        <w:br/>
        <w:t>El portal de la compañía (</w:t>
      </w:r>
      <w:r w:rsidRPr="0043684E">
        <w:rPr>
          <w:rFonts w:eastAsia="Times New Roman"/>
          <w:lang w:val="es-ES"/>
        </w:rPr>
        <w:t>véase el ejemplo de abajo) proporciona a los usuarios una interfaz consistente de la que pueden tener acceso a las aplicaciones (tanto las aplicaciones internas y enlaces a almacenes públicos), la gestión de sus propios recursos para llevar a cabo tareas tales como limpieza remota, así como tener acceso a sus datos con la integración</w:t>
      </w:r>
      <w:r w:rsidR="00C7661C" w:rsidRPr="0043684E">
        <w:rPr>
          <w:rFonts w:eastAsia="Times New Roman"/>
          <w:lang w:val="es-ES"/>
        </w:rPr>
        <w:t xml:space="preserve"> de las carpetas de trabajo.</w:t>
      </w:r>
      <w:r w:rsidR="00C7661C" w:rsidRPr="0043684E">
        <w:rPr>
          <w:rFonts w:eastAsia="Times New Roman"/>
          <w:lang w:val="es-ES"/>
        </w:rPr>
        <w:br/>
      </w:r>
      <w:r w:rsidR="00C7661C" w:rsidRPr="0043684E">
        <w:rPr>
          <w:rFonts w:eastAsia="Times New Roman"/>
          <w:lang w:val="es-ES"/>
        </w:rPr>
        <w:br/>
      </w:r>
    </w:p>
    <w:p w:rsidR="007D0068" w:rsidRPr="007D0068" w:rsidRDefault="007D0068" w:rsidP="007D0068">
      <w:pPr>
        <w:pStyle w:val="ppFigure"/>
        <w:rPr>
          <w:lang w:bidi="ar-SA"/>
        </w:rPr>
      </w:pPr>
      <w:r>
        <w:rPr>
          <w:noProof/>
          <w:lang w:bidi="ar-SA"/>
        </w:rPr>
        <w:lastRenderedPageBreak/>
        <w:drawing>
          <wp:inline distT="0" distB="0" distL="0" distR="0">
            <wp:extent cx="5943600" cy="3122930"/>
            <wp:effectExtent l="0" t="0" r="0" b="127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3" r:link="rId14">
                      <a:extLst>
                        <a:ext uri="{28A0092B-C50C-407E-A947-70E740481C1C}">
                          <a14:useLocalDpi xmlns:a14="http://schemas.microsoft.com/office/drawing/2010/main" val="0"/>
                        </a:ext>
                      </a:extLst>
                    </a:blip>
                    <a:stretch>
                      <a:fillRect/>
                    </a:stretch>
                  </pic:blipFill>
                  <pic:spPr>
                    <a:xfrm>
                      <a:off x="0" y="0"/>
                      <a:ext cx="5943600" cy="3122930"/>
                    </a:xfrm>
                    <a:prstGeom prst="rect">
                      <a:avLst/>
                    </a:prstGeom>
                  </pic:spPr>
                </pic:pic>
              </a:graphicData>
            </a:graphic>
          </wp:inline>
        </w:drawing>
      </w:r>
    </w:p>
    <w:p w:rsidR="0043684E" w:rsidRDefault="00D025F8" w:rsidP="00CC30B2">
      <w:pPr>
        <w:pStyle w:val="ppBodyText"/>
        <w:rPr>
          <w:noProof/>
          <w:lang w:val="es-ES" w:bidi="ar-SA"/>
        </w:rPr>
      </w:pPr>
      <w:r w:rsidRPr="0043684E">
        <w:rPr>
          <w:rFonts w:eastAsia="Times New Roman"/>
          <w:lang w:val="es-ES"/>
        </w:rPr>
        <w:br/>
      </w:r>
      <w:r w:rsidRPr="0043684E">
        <w:rPr>
          <w:rFonts w:eastAsia="Times New Roman"/>
          <w:lang w:val="es-ES"/>
        </w:rPr>
        <w:br/>
      </w:r>
      <w:r w:rsidRPr="0043684E">
        <w:rPr>
          <w:rFonts w:eastAsia="Times New Roman"/>
          <w:b/>
          <w:lang w:val="es-ES"/>
        </w:rPr>
        <w:t>Conectar automáticamente a los recursos internos cuando sea necesario</w:t>
      </w:r>
      <w:r w:rsidRPr="0043684E">
        <w:rPr>
          <w:rFonts w:eastAsia="Times New Roman"/>
          <w:b/>
          <w:lang w:val="es-ES"/>
        </w:rPr>
        <w:br/>
      </w:r>
      <w:r w:rsidRPr="0043684E">
        <w:rPr>
          <w:rFonts w:eastAsia="Times New Roman"/>
          <w:lang w:val="es-ES"/>
        </w:rPr>
        <w:br/>
        <w:t>Como parte de inscribirse para la gestión, los usuarios pueden tener sus dispositivos aprovisionados con los certifica</w:t>
      </w:r>
      <w:r w:rsidR="007D0068">
        <w:rPr>
          <w:rFonts w:eastAsia="Times New Roman"/>
          <w:lang w:val="es-ES"/>
        </w:rPr>
        <w:t xml:space="preserve">dos, los perfiles de </w:t>
      </w:r>
      <w:proofErr w:type="spellStart"/>
      <w:r w:rsidR="007D0068">
        <w:rPr>
          <w:rFonts w:eastAsia="Times New Roman"/>
          <w:lang w:val="es-ES"/>
        </w:rPr>
        <w:t>Wi</w:t>
      </w:r>
      <w:proofErr w:type="spellEnd"/>
      <w:r w:rsidR="007D0068">
        <w:rPr>
          <w:rFonts w:eastAsia="Times New Roman"/>
          <w:lang w:val="es-ES"/>
        </w:rPr>
        <w:t>-Fi</w:t>
      </w:r>
      <w:r w:rsidRPr="0043684E">
        <w:rPr>
          <w:rFonts w:eastAsia="Times New Roman"/>
          <w:lang w:val="es-ES"/>
        </w:rPr>
        <w:t xml:space="preserve">, perfiles </w:t>
      </w:r>
      <w:r w:rsidR="00C34820" w:rsidRPr="0043684E">
        <w:rPr>
          <w:rFonts w:eastAsia="Times New Roman"/>
          <w:lang w:val="es-ES"/>
        </w:rPr>
        <w:t xml:space="preserve">de </w:t>
      </w:r>
      <w:r w:rsidRPr="0043684E">
        <w:rPr>
          <w:rFonts w:eastAsia="Times New Roman"/>
          <w:lang w:val="es-ES"/>
        </w:rPr>
        <w:t xml:space="preserve">VPN y la configuración de </w:t>
      </w:r>
      <w:proofErr w:type="spellStart"/>
      <w:r w:rsidRPr="0043684E">
        <w:rPr>
          <w:rFonts w:eastAsia="Times New Roman"/>
          <w:lang w:val="es-ES"/>
        </w:rPr>
        <w:t>DirectAccess</w:t>
      </w:r>
      <w:proofErr w:type="spellEnd"/>
      <w:r w:rsidRPr="0043684E">
        <w:rPr>
          <w:rFonts w:eastAsia="Times New Roman"/>
          <w:lang w:val="es-ES"/>
        </w:rPr>
        <w:t>. Los perfiles VPN pueden estar asociados con los nombres DNS o aplicaciones específicas para que se inicie automáticamente en la demanda. Esto permite a los usuarios trabajar de forma remota y siempre estar conectados a la red corporativa sin la necesidad de iniciar una conexión VPN.</w:t>
      </w:r>
      <w:r w:rsidRPr="0043684E">
        <w:rPr>
          <w:rFonts w:eastAsia="Times New Roman"/>
          <w:lang w:val="es-ES"/>
        </w:rPr>
        <w:br/>
      </w:r>
      <w:r w:rsidRPr="0043684E">
        <w:rPr>
          <w:rFonts w:eastAsia="Times New Roman"/>
          <w:lang w:val="es-ES"/>
        </w:rPr>
        <w:br/>
        <w:t>Una nueva función (que se muestra a continuación) con Windows Server 2012 R2, System Center Configuration Manager 2012 R2 y Windows 8.1 es la capacidad de configurar las aplicaciones para iniciar la conexión VPN cuando se inicia la aplicación.</w:t>
      </w:r>
      <w:r w:rsidRPr="0043684E">
        <w:rPr>
          <w:rFonts w:eastAsia="Times New Roman"/>
          <w:lang w:val="es-ES"/>
        </w:rPr>
        <w:br/>
      </w:r>
      <w:r w:rsidRPr="0043684E">
        <w:rPr>
          <w:rFonts w:eastAsia="Times New Roman"/>
          <w:lang w:val="es-ES"/>
        </w:rPr>
        <w:br/>
      </w:r>
      <w:r w:rsidRPr="0043684E">
        <w:rPr>
          <w:rFonts w:eastAsia="Times New Roman"/>
          <w:lang w:val="es-ES"/>
        </w:rPr>
        <w:br/>
      </w:r>
    </w:p>
    <w:p w:rsidR="007D0068" w:rsidRPr="007D0068" w:rsidRDefault="007D0068" w:rsidP="007D0068">
      <w:pPr>
        <w:pStyle w:val="ppFigure"/>
        <w:rPr>
          <w:lang w:val="es-ES" w:bidi="ar-SA"/>
        </w:rPr>
      </w:pPr>
      <w:r>
        <w:rPr>
          <w:noProof/>
          <w:lang w:bidi="ar-SA"/>
        </w:rPr>
        <w:lastRenderedPageBreak/>
        <w:drawing>
          <wp:inline distT="0" distB="0" distL="0" distR="0">
            <wp:extent cx="5943600" cy="291846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5" r:link="rId16">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rsidR="007D0068" w:rsidRPr="0043684E" w:rsidRDefault="007D0068" w:rsidP="00CC30B2">
      <w:pPr>
        <w:pStyle w:val="ppBodyText"/>
        <w:rPr>
          <w:lang w:val="es-ES"/>
        </w:rPr>
      </w:pPr>
    </w:p>
    <w:p w:rsidR="0043684E" w:rsidRPr="00C30D67" w:rsidRDefault="00D025F8" w:rsidP="00CC30B2">
      <w:pPr>
        <w:pStyle w:val="ppBodyText"/>
        <w:rPr>
          <w:noProof/>
          <w:lang w:val="es-ES" w:bidi="ar-SA"/>
        </w:rPr>
      </w:pPr>
      <w:r w:rsidRPr="0043684E">
        <w:rPr>
          <w:rFonts w:eastAsia="Times New Roman"/>
          <w:lang w:val="es-ES"/>
        </w:rPr>
        <w:br/>
        <w:t>Los usuarios pueden trabajar desde el dispositivo de su elección para acceder a los recursos corporativos sin importar la ubicación</w:t>
      </w:r>
      <w:r w:rsidRPr="0043684E">
        <w:rPr>
          <w:rFonts w:eastAsia="Times New Roman"/>
          <w:lang w:val="es-ES"/>
        </w:rPr>
        <w:br/>
      </w:r>
      <w:r w:rsidRPr="0043684E">
        <w:rPr>
          <w:rFonts w:eastAsia="Times New Roman"/>
          <w:lang w:val="es-ES"/>
        </w:rPr>
        <w:br/>
        <w:t xml:space="preserve">Nuevo en Windows Server 2012 R2 es el proxy de aplicación Web y </w:t>
      </w:r>
      <w:r w:rsidR="00C34820" w:rsidRPr="0043684E">
        <w:rPr>
          <w:rFonts w:eastAsia="Times New Roman"/>
          <w:lang w:val="es-ES"/>
        </w:rPr>
        <w:t xml:space="preserve">las </w:t>
      </w:r>
      <w:r w:rsidRPr="0043684E">
        <w:rPr>
          <w:rFonts w:eastAsia="Times New Roman"/>
          <w:lang w:val="es-ES"/>
        </w:rPr>
        <w:t xml:space="preserve">carpetas de </w:t>
      </w:r>
      <w:r w:rsidR="00C34820" w:rsidRPr="0043684E">
        <w:rPr>
          <w:rFonts w:eastAsia="Times New Roman"/>
          <w:lang w:val="es-ES"/>
        </w:rPr>
        <w:t xml:space="preserve">trabajo. </w:t>
      </w:r>
      <w:r w:rsidRPr="0043684E">
        <w:rPr>
          <w:rFonts w:eastAsia="Times New Roman"/>
          <w:lang w:val="es-ES"/>
        </w:rPr>
        <w:t>El proxy de aplicación Web ofrece la posibilidad de publicar el acceso a los recursos internos y requerir opcionalmente autenticación de factores múltiples en el borde.</w:t>
      </w:r>
      <w:r w:rsidRPr="0043684E">
        <w:rPr>
          <w:rFonts w:eastAsia="Times New Roman"/>
          <w:lang w:val="es-ES"/>
        </w:rPr>
        <w:br/>
      </w:r>
      <w:r w:rsidRPr="0043684E">
        <w:rPr>
          <w:rFonts w:eastAsia="Times New Roman"/>
          <w:lang w:val="es-ES"/>
        </w:rPr>
        <w:br/>
        <w:t xml:space="preserve">He aquí un ejemplo de cómo podría </w:t>
      </w:r>
      <w:r w:rsidR="00C34820" w:rsidRPr="0043684E">
        <w:rPr>
          <w:rFonts w:eastAsia="Times New Roman"/>
          <w:lang w:val="es-ES"/>
        </w:rPr>
        <w:t>funcionar:</w:t>
      </w:r>
      <w:r w:rsidRPr="0043684E">
        <w:rPr>
          <w:rFonts w:eastAsia="Times New Roman"/>
          <w:lang w:val="es-ES"/>
        </w:rPr>
        <w:br/>
        <w:t>• Después de que el usuario registra su dispositivo y se inscribe para la gestión, se le da el acceso a la Company</w:t>
      </w:r>
      <w:r w:rsidR="005F1622" w:rsidRPr="0043684E">
        <w:rPr>
          <w:rFonts w:eastAsia="Times New Roman"/>
          <w:lang w:val="es-ES"/>
        </w:rPr>
        <w:t xml:space="preserve"> Portal App</w:t>
      </w:r>
      <w:r w:rsidRPr="0043684E">
        <w:rPr>
          <w:rFonts w:eastAsia="Times New Roman"/>
          <w:lang w:val="es-ES"/>
        </w:rPr>
        <w:t>.</w:t>
      </w:r>
      <w:r w:rsidRPr="0043684E">
        <w:rPr>
          <w:rFonts w:eastAsia="Times New Roman"/>
          <w:lang w:val="es-ES"/>
        </w:rPr>
        <w:br/>
        <w:t>• Desde el portal de la empresa</w:t>
      </w:r>
      <w:r w:rsidR="005F1622" w:rsidRPr="0043684E">
        <w:rPr>
          <w:rFonts w:eastAsia="Times New Roman"/>
          <w:lang w:val="es-ES"/>
        </w:rPr>
        <w:t>, se instala (</w:t>
      </w:r>
      <w:r w:rsidRPr="0043684E">
        <w:rPr>
          <w:rFonts w:eastAsia="Times New Roman"/>
          <w:lang w:val="es-ES"/>
        </w:rPr>
        <w:t>cargas laterales, en este ejemplo) una línea de aplicación de negocios.</w:t>
      </w:r>
      <w:r w:rsidRPr="0043684E">
        <w:rPr>
          <w:rFonts w:eastAsia="Times New Roman"/>
          <w:lang w:val="es-ES"/>
        </w:rPr>
        <w:br/>
        <w:t>• Cuando se inicia la aplicación, los contactos de la aplicación proxy de aplicación Web para obtener acceso al servicio web de back-end que necesita.</w:t>
      </w:r>
      <w:r w:rsidRPr="0043684E">
        <w:rPr>
          <w:rFonts w:eastAsia="Times New Roman"/>
          <w:lang w:val="es-ES"/>
        </w:rPr>
        <w:br/>
        <w:t xml:space="preserve">• El proxy de aplicación Web </w:t>
      </w:r>
      <w:r w:rsidR="005F1622" w:rsidRPr="0043684E">
        <w:rPr>
          <w:rFonts w:eastAsia="Times New Roman"/>
          <w:lang w:val="es-ES"/>
        </w:rPr>
        <w:t>re direcciona</w:t>
      </w:r>
      <w:r w:rsidRPr="0043684E">
        <w:rPr>
          <w:rFonts w:eastAsia="Times New Roman"/>
          <w:lang w:val="es-ES"/>
        </w:rPr>
        <w:t xml:space="preserve"> la aplicación para la autenticación con AD FS.</w:t>
      </w:r>
      <w:r w:rsidRPr="0043684E">
        <w:rPr>
          <w:rFonts w:eastAsia="Times New Roman"/>
          <w:lang w:val="es-ES"/>
        </w:rPr>
        <w:br/>
        <w:t>• AD FS se ha configurado para desafiar el dispositivo para el certificado adquirido a travé</w:t>
      </w:r>
      <w:r w:rsidR="005F1622" w:rsidRPr="0043684E">
        <w:rPr>
          <w:rFonts w:eastAsia="Times New Roman"/>
          <w:lang w:val="es-ES"/>
        </w:rPr>
        <w:t>s de registro de dispositivos (</w:t>
      </w:r>
      <w:r w:rsidRPr="0043684E">
        <w:rPr>
          <w:rFonts w:eastAsia="Times New Roman"/>
          <w:lang w:val="es-ES"/>
        </w:rPr>
        <w:t xml:space="preserve">Workplace </w:t>
      </w:r>
      <w:r w:rsidR="005F1622" w:rsidRPr="0043684E">
        <w:rPr>
          <w:rFonts w:eastAsia="Times New Roman"/>
          <w:lang w:val="es-ES"/>
        </w:rPr>
        <w:t>Join</w:t>
      </w:r>
      <w:r w:rsidRPr="0043684E">
        <w:rPr>
          <w:rFonts w:eastAsia="Times New Roman"/>
          <w:lang w:val="es-ES"/>
        </w:rPr>
        <w:t>).</w:t>
      </w:r>
      <w:r w:rsidRPr="0043684E">
        <w:rPr>
          <w:rFonts w:eastAsia="Times New Roman"/>
          <w:lang w:val="es-ES"/>
        </w:rPr>
        <w:br/>
        <w:t>• AD FS verifica que el usuario está autorizado a acceder a este recurso de la empresa de este dispositivo específico. Sin embargo, en este ejemplo, AD FS ha sido configurado para desafiar también el usuario para un factor adicional de autenticación cuando un dispositivo se conecta a través de Internet.</w:t>
      </w:r>
      <w:r w:rsidRPr="0043684E">
        <w:rPr>
          <w:rFonts w:eastAsia="Times New Roman"/>
          <w:lang w:val="es-ES"/>
        </w:rPr>
        <w:br/>
        <w:t>• AD FS pone en la autenticación de múltiples factores (MFA) plug-in (soporta la integración con cualquier tercero proveedor de MFA parte). Por ejemplo, el plug-in AMF podrá recusar al usuario que introduzca un código en su teléfono.</w:t>
      </w:r>
      <w:r w:rsidRPr="0043684E">
        <w:rPr>
          <w:rFonts w:eastAsia="Times New Roman"/>
          <w:lang w:val="es-ES"/>
        </w:rPr>
        <w:br/>
      </w:r>
      <w:r w:rsidRPr="0043684E">
        <w:rPr>
          <w:rFonts w:eastAsia="Times New Roman"/>
          <w:lang w:val="es-ES"/>
        </w:rPr>
        <w:lastRenderedPageBreak/>
        <w:t>• Una vez que el requisito de autenticación multi- factor está satisfecho, AD FS completa la autenticación.</w:t>
      </w:r>
      <w:r w:rsidRPr="0043684E">
        <w:rPr>
          <w:rFonts w:eastAsia="Times New Roman"/>
          <w:lang w:val="es-ES"/>
        </w:rPr>
        <w:br/>
        <w:t>• El proxy de aplicación Web permite entonces la aplicación para acceder a su servicio de back-end.</w:t>
      </w:r>
      <w:r w:rsidRPr="0043684E">
        <w:rPr>
          <w:rFonts w:eastAsia="Times New Roman"/>
          <w:lang w:val="es-ES"/>
        </w:rPr>
        <w:br/>
      </w:r>
      <w:r w:rsidRPr="0043684E">
        <w:rPr>
          <w:rFonts w:eastAsia="Times New Roman"/>
          <w:lang w:val="es-ES"/>
        </w:rPr>
        <w:br/>
      </w:r>
      <w:r w:rsidR="005F1622" w:rsidRPr="0043684E">
        <w:rPr>
          <w:rFonts w:eastAsia="Times New Roman"/>
          <w:lang w:val="es-ES"/>
        </w:rPr>
        <w:t xml:space="preserve">Las </w:t>
      </w:r>
      <w:r w:rsidRPr="0043684E">
        <w:rPr>
          <w:rFonts w:eastAsia="Times New Roman"/>
          <w:lang w:val="es-ES"/>
        </w:rPr>
        <w:t>Carpetas de trabajo es una nueva solución de sincronización de archivos que permite a los usuarios sincronizar sus archivos desde un servidor de archivos corporativ</w:t>
      </w:r>
      <w:r w:rsidR="005F1622" w:rsidRPr="0043684E">
        <w:rPr>
          <w:rFonts w:eastAsia="Times New Roman"/>
          <w:lang w:val="es-ES"/>
        </w:rPr>
        <w:t>o</w:t>
      </w:r>
      <w:r w:rsidRPr="0043684E">
        <w:rPr>
          <w:rFonts w:eastAsia="Times New Roman"/>
          <w:lang w:val="es-ES"/>
        </w:rPr>
        <w:t xml:space="preserve"> a sus dispositivos. El protocolo para esta sincronización se basa HTTPS. Esto hace que sea fácil publicar a través del proxy de aplicación Web. Esto significa que los usuarios ahora pueden sincronizar tanto de la Intranet </w:t>
      </w:r>
      <w:r w:rsidR="005F1622" w:rsidRPr="0043684E">
        <w:rPr>
          <w:rFonts w:eastAsia="Times New Roman"/>
          <w:lang w:val="es-ES"/>
        </w:rPr>
        <w:t>como de la</w:t>
      </w:r>
      <w:r w:rsidRPr="0043684E">
        <w:rPr>
          <w:rFonts w:eastAsia="Times New Roman"/>
          <w:lang w:val="es-ES"/>
        </w:rPr>
        <w:t xml:space="preserve"> Internet. También significa la misma autenticación FS basado en AD y controles de autorización descritos anteriormente se pueden aplicar a la sincronización de archivos corporativos. Los archivos a continuación, se almacenan en una ubicación cifrada en el dispositivo. Estos archivos pueden ser eliminados de forma selectiva cuando el dispositivo es un- inscrito para la gestión.</w:t>
      </w:r>
      <w:r w:rsidRPr="0043684E">
        <w:rPr>
          <w:rFonts w:eastAsia="Times New Roman"/>
          <w:lang w:val="es-ES"/>
        </w:rPr>
        <w:br/>
      </w:r>
      <w:r w:rsidRPr="0043684E">
        <w:rPr>
          <w:rFonts w:eastAsia="Times New Roman"/>
          <w:lang w:val="es-ES"/>
        </w:rPr>
        <w:br/>
      </w:r>
    </w:p>
    <w:p w:rsidR="007D0068" w:rsidRPr="007D0068" w:rsidRDefault="007D0068" w:rsidP="007D0068">
      <w:pPr>
        <w:pStyle w:val="ppFigure"/>
        <w:rPr>
          <w:lang w:bidi="ar-SA"/>
        </w:rPr>
      </w:pPr>
      <w:r>
        <w:rPr>
          <w:noProof/>
          <w:lang w:bidi="ar-SA"/>
        </w:rPr>
        <w:drawing>
          <wp:inline distT="0" distB="0" distL="0" distR="0">
            <wp:extent cx="5943600" cy="291846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5" r:link="rId16">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rsidR="007D0068" w:rsidRPr="0043684E" w:rsidRDefault="007D0068" w:rsidP="00CC30B2">
      <w:pPr>
        <w:pStyle w:val="ppBodyText"/>
        <w:rPr>
          <w:lang w:val="es-ES"/>
        </w:rPr>
      </w:pPr>
    </w:p>
    <w:p w:rsidR="0043684E" w:rsidRDefault="00D025F8" w:rsidP="00CC30B2">
      <w:pPr>
        <w:pStyle w:val="ppBodyText"/>
        <w:rPr>
          <w:noProof/>
          <w:lang w:val="es-ES" w:bidi="ar-SA"/>
        </w:rPr>
      </w:pPr>
      <w:r w:rsidRPr="0043684E">
        <w:rPr>
          <w:rFonts w:eastAsia="Times New Roman"/>
          <w:lang w:val="es-ES"/>
        </w:rPr>
        <w:br/>
      </w:r>
      <w:r w:rsidRPr="0043684E">
        <w:rPr>
          <w:rFonts w:eastAsia="Times New Roman"/>
          <w:b/>
          <w:lang w:val="es-ES"/>
        </w:rPr>
        <w:t>Unificar</w:t>
      </w:r>
      <w:r w:rsidRPr="0043684E">
        <w:rPr>
          <w:rFonts w:eastAsia="Times New Roman"/>
          <w:lang w:val="es-ES"/>
        </w:rPr>
        <w:t xml:space="preserve"> </w:t>
      </w:r>
      <w:r w:rsidRPr="0043684E">
        <w:rPr>
          <w:rFonts w:eastAsia="Times New Roman"/>
          <w:b/>
          <w:lang w:val="es-ES"/>
        </w:rPr>
        <w:t>el entorno</w:t>
      </w:r>
      <w:r w:rsidRPr="0043684E">
        <w:rPr>
          <w:rFonts w:eastAsia="Times New Roman"/>
          <w:lang w:val="es-ES"/>
        </w:rPr>
        <w:br/>
      </w:r>
      <w:r w:rsidRPr="0043684E">
        <w:rPr>
          <w:rFonts w:eastAsia="Times New Roman"/>
          <w:lang w:val="es-ES"/>
        </w:rPr>
        <w:br/>
      </w:r>
      <w:r w:rsidR="005F1622" w:rsidRPr="0043684E">
        <w:rPr>
          <w:rFonts w:eastAsia="Times New Roman"/>
          <w:b/>
          <w:lang w:val="es-ES"/>
        </w:rPr>
        <w:t xml:space="preserve">Gestión </w:t>
      </w:r>
      <w:r w:rsidRPr="0043684E">
        <w:rPr>
          <w:rFonts w:eastAsia="Times New Roman"/>
          <w:b/>
          <w:lang w:val="es-ES"/>
        </w:rPr>
        <w:t>e</w:t>
      </w:r>
      <w:r w:rsidR="005F1622" w:rsidRPr="0043684E">
        <w:rPr>
          <w:rFonts w:eastAsia="Times New Roman"/>
          <w:b/>
          <w:lang w:val="es-ES"/>
        </w:rPr>
        <w:t>n</w:t>
      </w:r>
      <w:r w:rsidRPr="0043684E">
        <w:rPr>
          <w:rFonts w:eastAsia="Times New Roman"/>
          <w:b/>
          <w:lang w:val="es-ES"/>
        </w:rPr>
        <w:t xml:space="preserve"> las i</w:t>
      </w:r>
      <w:r w:rsidR="004811B3" w:rsidRPr="0043684E">
        <w:rPr>
          <w:rFonts w:eastAsia="Times New Roman"/>
          <w:b/>
          <w:lang w:val="es-ES"/>
        </w:rPr>
        <w:t>nstalaciones y en la N</w:t>
      </w:r>
      <w:r w:rsidR="005F1622" w:rsidRPr="0043684E">
        <w:rPr>
          <w:rFonts w:eastAsia="Times New Roman"/>
          <w:b/>
          <w:lang w:val="es-ES"/>
        </w:rPr>
        <w:t>ube basada</w:t>
      </w:r>
      <w:r w:rsidRPr="0043684E">
        <w:rPr>
          <w:rFonts w:eastAsia="Times New Roman"/>
          <w:b/>
          <w:lang w:val="es-ES"/>
        </w:rPr>
        <w:t xml:space="preserve"> en los dispositivos dentro de una única consola</w:t>
      </w:r>
      <w:r w:rsidRPr="0043684E">
        <w:rPr>
          <w:rFonts w:eastAsia="Times New Roman"/>
          <w:lang w:val="es-ES"/>
        </w:rPr>
        <w:br/>
      </w:r>
      <w:r w:rsidRPr="0043684E">
        <w:rPr>
          <w:rFonts w:eastAsia="Times New Roman"/>
          <w:lang w:val="es-ES"/>
        </w:rPr>
        <w:br/>
        <w:t xml:space="preserve">Un dato importante para nosotros cuando planeamos centrada en las personas que era la respuesta que reunimos de los clientes sobre la necesidad de ayudar a reducir los costos de infraestructura de gestión de clientes y la complejidad. Para ello, hemos trabajado duro para integrar Configuration Manager y Windows Intune. Nuestra visión era que los equipos de TI </w:t>
      </w:r>
      <w:r w:rsidR="004811B3" w:rsidRPr="0043684E">
        <w:rPr>
          <w:rFonts w:eastAsia="Times New Roman"/>
          <w:lang w:val="es-ES"/>
        </w:rPr>
        <w:t>utilizaran</w:t>
      </w:r>
      <w:r w:rsidRPr="0043684E">
        <w:rPr>
          <w:rFonts w:eastAsia="Times New Roman"/>
          <w:lang w:val="es-ES"/>
        </w:rPr>
        <w:t xml:space="preserve"> la consola de administración de Configuration Manager para " administrar los dispositivos en los que viven, " </w:t>
      </w:r>
      <w:r w:rsidR="004811B3" w:rsidRPr="0043684E">
        <w:rPr>
          <w:rFonts w:eastAsia="Times New Roman"/>
          <w:lang w:val="es-ES"/>
        </w:rPr>
        <w:t xml:space="preserve">los </w:t>
      </w:r>
      <w:r w:rsidRPr="0043684E">
        <w:rPr>
          <w:rFonts w:eastAsia="Times New Roman"/>
          <w:lang w:val="es-ES"/>
        </w:rPr>
        <w:t xml:space="preserve">escritorios </w:t>
      </w:r>
      <w:r w:rsidR="004811B3" w:rsidRPr="0043684E">
        <w:rPr>
          <w:rFonts w:eastAsia="Times New Roman"/>
          <w:lang w:val="es-ES"/>
        </w:rPr>
        <w:t xml:space="preserve">dentro de las </w:t>
      </w:r>
      <w:r w:rsidR="004811B3" w:rsidRPr="0043684E">
        <w:rPr>
          <w:rFonts w:eastAsia="Times New Roman"/>
          <w:lang w:val="es-ES"/>
        </w:rPr>
        <w:lastRenderedPageBreak/>
        <w:t>instalaciones</w:t>
      </w:r>
      <w:r w:rsidRPr="0043684E">
        <w:rPr>
          <w:rFonts w:eastAsia="Times New Roman"/>
          <w:lang w:val="es-ES"/>
        </w:rPr>
        <w:t xml:space="preserve"> y </w:t>
      </w:r>
      <w:r w:rsidR="004811B3" w:rsidRPr="0043684E">
        <w:rPr>
          <w:rFonts w:eastAsia="Times New Roman"/>
          <w:lang w:val="es-ES"/>
        </w:rPr>
        <w:t xml:space="preserve">los </w:t>
      </w:r>
      <w:r w:rsidRPr="0043684E">
        <w:rPr>
          <w:rFonts w:eastAsia="Times New Roman"/>
          <w:lang w:val="es-ES"/>
        </w:rPr>
        <w:t xml:space="preserve">portátiles pueden ser mantenidos por medio </w:t>
      </w:r>
      <w:r w:rsidR="004811B3" w:rsidRPr="0043684E">
        <w:rPr>
          <w:rFonts w:eastAsia="Times New Roman"/>
          <w:lang w:val="es-ES"/>
        </w:rPr>
        <w:t xml:space="preserve">de infraestructura </w:t>
      </w:r>
      <w:r w:rsidRPr="0043684E">
        <w:rPr>
          <w:rFonts w:eastAsia="Times New Roman"/>
          <w:lang w:val="es-ES"/>
        </w:rPr>
        <w:t>existente</w:t>
      </w:r>
      <w:r w:rsidR="004811B3" w:rsidRPr="0043684E">
        <w:rPr>
          <w:rFonts w:eastAsia="Times New Roman"/>
          <w:lang w:val="es-ES"/>
        </w:rPr>
        <w:t xml:space="preserve"> en las instalaciones</w:t>
      </w:r>
      <w:r w:rsidRPr="0043684E">
        <w:rPr>
          <w:rFonts w:eastAsia="Times New Roman"/>
          <w:lang w:val="es-ES"/>
        </w:rPr>
        <w:t xml:space="preserve"> y los dispositivos conectados a Internet pueden ser atendidos a través de la infraestructura </w:t>
      </w:r>
      <w:r w:rsidR="004811B3" w:rsidRPr="0043684E">
        <w:rPr>
          <w:rFonts w:eastAsia="Times New Roman"/>
          <w:lang w:val="es-ES"/>
        </w:rPr>
        <w:t>de la Nube</w:t>
      </w:r>
      <w:r w:rsidRPr="0043684E">
        <w:rPr>
          <w:rFonts w:eastAsia="Times New Roman"/>
          <w:lang w:val="es-ES"/>
        </w:rPr>
        <w:t>.</w:t>
      </w:r>
      <w:r w:rsidRPr="0043684E">
        <w:rPr>
          <w:rFonts w:eastAsia="Times New Roman"/>
          <w:lang w:val="es-ES"/>
        </w:rPr>
        <w:br/>
      </w:r>
      <w:r w:rsidRPr="0043684E">
        <w:rPr>
          <w:rFonts w:eastAsia="Times New Roman"/>
          <w:lang w:val="es-ES"/>
        </w:rPr>
        <w:br/>
        <w:t>Toda esta funcionalidad ya está disponible - la gestión de todos estos dispositivos y toda esta infraestructura puede estar en un lugar con la consola de Configuration Manager, que</w:t>
      </w:r>
      <w:r w:rsidR="00006360" w:rsidRPr="0043684E">
        <w:rPr>
          <w:rFonts w:eastAsia="Times New Roman"/>
          <w:lang w:val="es-ES"/>
        </w:rPr>
        <w:t xml:space="preserve"> ya es muy ampliamente utilizada</w:t>
      </w:r>
      <w:r w:rsidRPr="0043684E">
        <w:rPr>
          <w:rFonts w:eastAsia="Times New Roman"/>
          <w:lang w:val="es-ES"/>
        </w:rPr>
        <w:t xml:space="preserve">. </w:t>
      </w:r>
      <w:r w:rsidR="00006360" w:rsidRPr="0043684E">
        <w:rPr>
          <w:rFonts w:eastAsia="Times New Roman"/>
          <w:lang w:val="es-ES"/>
        </w:rPr>
        <w:t>La g</w:t>
      </w:r>
      <w:r w:rsidRPr="0043684E">
        <w:rPr>
          <w:rFonts w:eastAsia="Times New Roman"/>
          <w:lang w:val="es-ES"/>
        </w:rPr>
        <w:t>estión de clientes y la seguridad ahora se ofrecen en una única solución que hace que sea</w:t>
      </w:r>
      <w:r w:rsidR="00006360" w:rsidRPr="0043684E">
        <w:rPr>
          <w:rFonts w:eastAsia="Times New Roman"/>
          <w:lang w:val="es-ES"/>
        </w:rPr>
        <w:t>n</w:t>
      </w:r>
      <w:r w:rsidRPr="0043684E">
        <w:rPr>
          <w:rFonts w:eastAsia="Times New Roman"/>
          <w:lang w:val="es-ES"/>
        </w:rPr>
        <w:t xml:space="preserve"> más fácil de manejar </w:t>
      </w:r>
      <w:r w:rsidR="00006360" w:rsidRPr="0043684E">
        <w:rPr>
          <w:rFonts w:eastAsia="Times New Roman"/>
          <w:lang w:val="es-ES"/>
        </w:rPr>
        <w:t xml:space="preserve">los </w:t>
      </w:r>
      <w:r w:rsidRPr="0043684E">
        <w:rPr>
          <w:rFonts w:eastAsia="Times New Roman"/>
          <w:lang w:val="es-ES"/>
        </w:rPr>
        <w:t xml:space="preserve">dispositivos y </w:t>
      </w:r>
      <w:r w:rsidR="00006360" w:rsidRPr="0043684E">
        <w:rPr>
          <w:rFonts w:eastAsia="Times New Roman"/>
          <w:lang w:val="es-ES"/>
        </w:rPr>
        <w:t xml:space="preserve">las </w:t>
      </w:r>
      <w:r w:rsidRPr="0043684E">
        <w:rPr>
          <w:rFonts w:eastAsia="Times New Roman"/>
          <w:lang w:val="es-ES"/>
        </w:rPr>
        <w:t>aplicaciones, y para hacer frente a las amenazas y el incumplimiento. Si usted es un cliente actual Configuration Manager, agrega</w:t>
      </w:r>
      <w:r w:rsidR="00006360" w:rsidRPr="0043684E">
        <w:rPr>
          <w:rFonts w:eastAsia="Times New Roman"/>
          <w:lang w:val="es-ES"/>
        </w:rPr>
        <w:t>r</w:t>
      </w:r>
      <w:r w:rsidRPr="0043684E">
        <w:rPr>
          <w:rFonts w:eastAsia="Times New Roman"/>
          <w:lang w:val="es-ES"/>
        </w:rPr>
        <w:t xml:space="preserve"> la gestión basada en la nube de Windows Intune es rápido y sencillo</w:t>
      </w:r>
      <w:r w:rsidR="002B26FF" w:rsidRPr="0043684E">
        <w:rPr>
          <w:rFonts w:eastAsia="Times New Roman"/>
          <w:lang w:val="es-ES"/>
        </w:rPr>
        <w:t>: Simplemente despliegue</w:t>
      </w:r>
      <w:r w:rsidRPr="0043684E">
        <w:rPr>
          <w:rFonts w:eastAsia="Times New Roman"/>
          <w:lang w:val="es-ES"/>
        </w:rPr>
        <w:t xml:space="preserve"> un conector Intune a</w:t>
      </w:r>
      <w:r w:rsidR="00564908" w:rsidRPr="0043684E">
        <w:rPr>
          <w:rFonts w:eastAsia="Times New Roman"/>
          <w:lang w:val="es-ES"/>
        </w:rPr>
        <w:t>l despliegue de</w:t>
      </w:r>
      <w:r w:rsidRPr="0043684E">
        <w:rPr>
          <w:rFonts w:eastAsia="Times New Roman"/>
          <w:lang w:val="es-ES"/>
        </w:rPr>
        <w:t xml:space="preserve"> su </w:t>
      </w:r>
      <w:r w:rsidR="00564908" w:rsidRPr="0043684E">
        <w:rPr>
          <w:rFonts w:eastAsia="Times New Roman"/>
          <w:lang w:val="es-ES"/>
        </w:rPr>
        <w:t>System Center 2012 Configuration Manager</w:t>
      </w:r>
      <w:r w:rsidRPr="0043684E">
        <w:rPr>
          <w:rFonts w:eastAsia="Times New Roman"/>
          <w:lang w:val="es-ES"/>
        </w:rPr>
        <w:t xml:space="preserve"> </w:t>
      </w:r>
      <w:r w:rsidR="00564908" w:rsidRPr="0043684E">
        <w:rPr>
          <w:rFonts w:eastAsia="Times New Roman"/>
          <w:lang w:val="es-ES"/>
        </w:rPr>
        <w:t>y ya está listo</w:t>
      </w:r>
      <w:r w:rsidRPr="0043684E">
        <w:rPr>
          <w:rFonts w:eastAsia="Times New Roman"/>
          <w:lang w:val="es-ES"/>
        </w:rPr>
        <w:t>.</w:t>
      </w:r>
      <w:r w:rsidRPr="0043684E">
        <w:rPr>
          <w:rFonts w:eastAsia="Times New Roman"/>
          <w:lang w:val="es-ES"/>
        </w:rPr>
        <w:br/>
      </w:r>
      <w:r w:rsidRPr="0043684E">
        <w:rPr>
          <w:rFonts w:eastAsia="Times New Roman"/>
          <w:lang w:val="es-ES"/>
        </w:rPr>
        <w:br/>
      </w:r>
      <w:r w:rsidRPr="0043684E">
        <w:rPr>
          <w:rFonts w:eastAsia="Times New Roman"/>
          <w:lang w:val="es-ES"/>
        </w:rPr>
        <w:br/>
      </w:r>
    </w:p>
    <w:p w:rsidR="0048081F" w:rsidRPr="0048081F" w:rsidRDefault="0048081F" w:rsidP="0048081F">
      <w:pPr>
        <w:pStyle w:val="ppFigure"/>
        <w:rPr>
          <w:lang w:val="es-ES" w:bidi="ar-SA"/>
        </w:rPr>
      </w:pPr>
      <w:bookmarkStart w:id="0" w:name="_GoBack"/>
      <w:bookmarkEnd w:id="0"/>
      <w:r>
        <w:rPr>
          <w:noProof/>
          <w:lang w:bidi="ar-SA"/>
        </w:rPr>
        <w:drawing>
          <wp:inline distT="0" distB="0" distL="0" distR="0">
            <wp:extent cx="5943600" cy="2834005"/>
            <wp:effectExtent l="0" t="0" r="0" b="4445"/>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7" r:link="rId18">
                      <a:extLst>
                        <a:ext uri="{28A0092B-C50C-407E-A947-70E740481C1C}">
                          <a14:useLocalDpi xmlns:a14="http://schemas.microsoft.com/office/drawing/2010/main" val="0"/>
                        </a:ext>
                      </a:extLst>
                    </a:blip>
                    <a:stretch>
                      <a:fillRect/>
                    </a:stretch>
                  </pic:blipFill>
                  <pic:spPr>
                    <a:xfrm>
                      <a:off x="0" y="0"/>
                      <a:ext cx="5943600" cy="2834005"/>
                    </a:xfrm>
                    <a:prstGeom prst="rect">
                      <a:avLst/>
                    </a:prstGeom>
                  </pic:spPr>
                </pic:pic>
              </a:graphicData>
            </a:graphic>
          </wp:inline>
        </w:drawing>
      </w:r>
    </w:p>
    <w:p w:rsidR="0048081F" w:rsidRPr="0048081F" w:rsidRDefault="0048081F" w:rsidP="00CC30B2">
      <w:pPr>
        <w:pStyle w:val="ppBodyText"/>
        <w:rPr>
          <w:lang w:val="es-ES"/>
        </w:rPr>
      </w:pPr>
    </w:p>
    <w:p w:rsidR="0043684E" w:rsidRPr="00C30D67" w:rsidRDefault="00D025F8" w:rsidP="00CC30B2">
      <w:pPr>
        <w:pStyle w:val="ppBodyText"/>
        <w:rPr>
          <w:noProof/>
          <w:lang w:val="es-ES" w:bidi="ar-SA"/>
        </w:rPr>
      </w:pPr>
      <w:r w:rsidRPr="0043684E">
        <w:rPr>
          <w:rFonts w:eastAsia="Times New Roman"/>
          <w:lang w:val="es-ES"/>
        </w:rPr>
        <w:br/>
      </w:r>
      <w:r w:rsidRPr="0043684E">
        <w:rPr>
          <w:rFonts w:eastAsia="Times New Roman"/>
          <w:b/>
          <w:lang w:val="es-ES"/>
        </w:rPr>
        <w:t>Simplificado, administración de aplicaciones centradas en el usuario a través de dispositivos</w:t>
      </w:r>
      <w:r w:rsidRPr="0043684E">
        <w:rPr>
          <w:rFonts w:eastAsia="Times New Roman"/>
          <w:lang w:val="es-ES"/>
        </w:rPr>
        <w:br/>
      </w:r>
      <w:r w:rsidRPr="0043684E">
        <w:rPr>
          <w:rFonts w:eastAsia="Times New Roman"/>
          <w:lang w:val="es-ES"/>
        </w:rPr>
        <w:br/>
        <w:t xml:space="preserve">Con Configuration Manager y Windows Intune, hemos hecho </w:t>
      </w:r>
      <w:r w:rsidR="00564908" w:rsidRPr="0043684E">
        <w:rPr>
          <w:rFonts w:eastAsia="Times New Roman"/>
          <w:lang w:val="es-ES"/>
        </w:rPr>
        <w:t xml:space="preserve">más </w:t>
      </w:r>
      <w:r w:rsidRPr="0043684E">
        <w:rPr>
          <w:rFonts w:eastAsia="Times New Roman"/>
          <w:lang w:val="es-ES"/>
        </w:rPr>
        <w:t xml:space="preserve">fácil para asegurar que las aplicaciones se entregan en el método óptimo para cada dispositivo para asegurar la productividad del trabajador. Configuration Manager permite al administrador definir la aplicación una vez y luego apuntar a un usuario o </w:t>
      </w:r>
      <w:r w:rsidR="00564908" w:rsidRPr="0043684E">
        <w:rPr>
          <w:rFonts w:eastAsia="Times New Roman"/>
          <w:lang w:val="es-ES"/>
        </w:rPr>
        <w:t xml:space="preserve">a un </w:t>
      </w:r>
      <w:r w:rsidRPr="0043684E">
        <w:rPr>
          <w:rFonts w:eastAsia="Times New Roman"/>
          <w:lang w:val="es-ES"/>
        </w:rPr>
        <w:t>grupo. Se evalúa el tipo de dispositivo del usuario y capacidades de conexión de red, y lueg</w:t>
      </w:r>
      <w:r w:rsidR="00564908" w:rsidRPr="0043684E">
        <w:rPr>
          <w:rFonts w:eastAsia="Times New Roman"/>
          <w:lang w:val="es-ES"/>
        </w:rPr>
        <w:t>o entrega el método apropiado (instalación local, App- V</w:t>
      </w:r>
      <w:r w:rsidR="00DB40C7" w:rsidRPr="0043684E">
        <w:rPr>
          <w:rFonts w:eastAsia="Times New Roman"/>
          <w:lang w:val="es-ES"/>
        </w:rPr>
        <w:t>, RemoteApp</w:t>
      </w:r>
      <w:r w:rsidRPr="0043684E">
        <w:rPr>
          <w:rFonts w:eastAsia="Times New Roman"/>
          <w:lang w:val="es-ES"/>
        </w:rPr>
        <w:t xml:space="preserve">, </w:t>
      </w:r>
      <w:r w:rsidR="00DB40C7" w:rsidRPr="0043684E">
        <w:rPr>
          <w:rFonts w:eastAsia="Times New Roman"/>
          <w:lang w:val="es-ES"/>
        </w:rPr>
        <w:t>etc.</w:t>
      </w:r>
      <w:r w:rsidRPr="0043684E">
        <w:rPr>
          <w:rFonts w:eastAsia="Times New Roman"/>
          <w:lang w:val="es-ES"/>
        </w:rPr>
        <w:t>). Como resultado, si el empleado está usando un ordenador portátil, sesión de VDI o iPad - o todos ellos - usted puede entregar la aplicación para que el usuario la mejor</w:t>
      </w:r>
      <w:r w:rsidR="00564908" w:rsidRPr="0043684E">
        <w:rPr>
          <w:rFonts w:eastAsia="Times New Roman"/>
          <w:lang w:val="es-ES"/>
        </w:rPr>
        <w:t>e</w:t>
      </w:r>
      <w:r w:rsidRPr="0043684E">
        <w:rPr>
          <w:rFonts w:eastAsia="Times New Roman"/>
          <w:lang w:val="es-ES"/>
        </w:rPr>
        <w:t xml:space="preserve"> experiencia en cada dispositivo.</w:t>
      </w:r>
      <w:r w:rsidRPr="0043684E">
        <w:rPr>
          <w:rFonts w:eastAsia="Times New Roman"/>
          <w:lang w:val="es-ES"/>
        </w:rPr>
        <w:br/>
      </w:r>
      <w:r w:rsidRPr="0043684E">
        <w:rPr>
          <w:rFonts w:eastAsia="Times New Roman"/>
          <w:lang w:val="es-ES"/>
        </w:rPr>
        <w:lastRenderedPageBreak/>
        <w:br/>
        <w:t>Debido a la integración entre Windows Intune y Configuration Manager, también puede ampliar la entrega de aplicaciones a todos los tipos de dispositivos, mientras que la gestión centralizada de distribución de aplicaciones a través de dispositivos desde una sola consola (véase gráfico siguiente). Las aplicaciones pueden incluir paquetes MSI localmente instalados o aplicaciones App- V en los dispositivos de Windows, aplicaciones remotas usando soluciones de virtualización de Microsoft, enlaces web o aplicaciones públicas almacenadas en la Windows Store, App Store o Google Play.</w:t>
      </w:r>
      <w:r w:rsidRPr="0043684E">
        <w:rPr>
          <w:rFonts w:eastAsia="Times New Roman"/>
          <w:lang w:val="es-ES"/>
        </w:rPr>
        <w:br/>
      </w:r>
      <w:r w:rsidRPr="0043684E">
        <w:rPr>
          <w:rFonts w:eastAsia="Times New Roman"/>
          <w:lang w:val="es-ES"/>
        </w:rPr>
        <w:br/>
      </w:r>
    </w:p>
    <w:p w:rsidR="007D0068" w:rsidRPr="007D0068" w:rsidRDefault="007D0068" w:rsidP="007D0068">
      <w:pPr>
        <w:pStyle w:val="ppFigure"/>
        <w:rPr>
          <w:lang w:bidi="ar-SA"/>
        </w:rPr>
      </w:pPr>
      <w:r>
        <w:rPr>
          <w:noProof/>
          <w:lang w:bidi="ar-SA"/>
        </w:rPr>
        <w:drawing>
          <wp:inline distT="0" distB="0" distL="0" distR="0">
            <wp:extent cx="5943600" cy="2487295"/>
            <wp:effectExtent l="0" t="0" r="0" b="8255"/>
            <wp:docPr id="9"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9" r:link="rId20">
                      <a:extLst>
                        <a:ext uri="{28A0092B-C50C-407E-A947-70E740481C1C}">
                          <a14:useLocalDpi xmlns:a14="http://schemas.microsoft.com/office/drawing/2010/main" val="0"/>
                        </a:ext>
                      </a:extLst>
                    </a:blip>
                    <a:stretch>
                      <a:fillRect/>
                    </a:stretch>
                  </pic:blipFill>
                  <pic:spPr>
                    <a:xfrm>
                      <a:off x="0" y="0"/>
                      <a:ext cx="5943600" cy="2487295"/>
                    </a:xfrm>
                    <a:prstGeom prst="rect">
                      <a:avLst/>
                    </a:prstGeom>
                  </pic:spPr>
                </pic:pic>
              </a:graphicData>
            </a:graphic>
          </wp:inline>
        </w:drawing>
      </w:r>
    </w:p>
    <w:p w:rsidR="007D0068" w:rsidRPr="0043684E" w:rsidRDefault="007D0068" w:rsidP="00AD4741">
      <w:pPr>
        <w:pStyle w:val="ppBodyText"/>
        <w:rPr>
          <w:lang w:val="es-ES"/>
        </w:rPr>
      </w:pPr>
    </w:p>
    <w:p w:rsidR="007D0068" w:rsidRPr="007D0068" w:rsidRDefault="00D025F8" w:rsidP="00AD4741">
      <w:pPr>
        <w:pStyle w:val="ppBodyText"/>
        <w:rPr>
          <w:rFonts w:eastAsia="Times New Roman"/>
          <w:noProof/>
          <w:lang w:val="es-ES" w:bidi="ar-SA"/>
        </w:rPr>
      </w:pPr>
      <w:r w:rsidRPr="0043684E">
        <w:rPr>
          <w:rFonts w:eastAsia="Times New Roman"/>
          <w:lang w:val="es-ES"/>
        </w:rPr>
        <w:br/>
        <w:t>Gestión de la configuración completa de todas las plataformas, incluidos los certificados, VPN</w:t>
      </w:r>
      <w:r w:rsidR="00E21A3C" w:rsidRPr="0043684E">
        <w:rPr>
          <w:rFonts w:eastAsia="Times New Roman"/>
          <w:lang w:val="es-ES"/>
        </w:rPr>
        <w:t>s</w:t>
      </w:r>
      <w:r w:rsidRPr="0043684E">
        <w:rPr>
          <w:rFonts w:eastAsia="Times New Roman"/>
          <w:lang w:val="es-ES"/>
        </w:rPr>
        <w:t xml:space="preserve"> y perfiles de redes inalámbricas</w:t>
      </w:r>
      <w:r w:rsidRPr="0043684E">
        <w:rPr>
          <w:rFonts w:eastAsia="Times New Roman"/>
          <w:lang w:val="es-ES"/>
        </w:rPr>
        <w:br/>
      </w:r>
      <w:r w:rsidRPr="0043684E">
        <w:rPr>
          <w:rFonts w:eastAsia="Times New Roman"/>
          <w:lang w:val="es-ES"/>
        </w:rPr>
        <w:br/>
        <w:t>Hemos ampliado considerablemente nuestras capacidades de gestión de la configuración a través de plataformas, incluidos los certificados, VPN y perfiles de redes inalámbricas. Las políticas pueden ser aplicadas a través de diversos dispositivos y sistemas operativos para satisfacer los requisitos de cumplimiento, en la medida de las capacidades expuestas en esas plataformas y hemos ampliado la gestión nativa para Windows RT, iOS y Android. Los equipos de TI pueden certificados prestación o perfiles VPN y Wi - Fi en los dispositivos móviles, y obtener un inventario de aplicación plena y empuje la aplicación instale los dispositivos de propiedad de las empresas. También hay funciones para examinar el inventario de aplicaciones " gestionados" y la publicación de aplicaciones para dispositivos personales, y los equipos de TI pueden borrar y anular el registro de los dispo</w:t>
      </w:r>
      <w:r w:rsidR="00E21A3C" w:rsidRPr="0043684E">
        <w:rPr>
          <w:rFonts w:eastAsia="Times New Roman"/>
          <w:lang w:val="es-ES"/>
        </w:rPr>
        <w:t>sitivos de sistema de gestión (</w:t>
      </w:r>
      <w:r w:rsidRPr="0043684E">
        <w:rPr>
          <w:rFonts w:eastAsia="Times New Roman"/>
          <w:lang w:val="es-ES"/>
        </w:rPr>
        <w:t>como el apoyo de cada sistema operativo) de forma remota.</w:t>
      </w:r>
      <w:r w:rsidRPr="0043684E">
        <w:rPr>
          <w:rFonts w:eastAsia="Times New Roman"/>
          <w:lang w:val="es-ES"/>
        </w:rPr>
        <w:br/>
      </w:r>
      <w:r w:rsidRPr="0043684E">
        <w:rPr>
          <w:rFonts w:eastAsia="Times New Roman"/>
          <w:lang w:val="es-ES"/>
        </w:rPr>
        <w:br/>
      </w:r>
      <w:r w:rsidRPr="0043684E">
        <w:rPr>
          <w:rFonts w:eastAsia="Times New Roman"/>
          <w:lang w:val="es-ES"/>
        </w:rPr>
        <w:br/>
      </w:r>
      <w:r w:rsidRPr="0043684E">
        <w:rPr>
          <w:rFonts w:eastAsia="Times New Roman"/>
          <w:lang w:val="es-ES"/>
        </w:rPr>
        <w:br/>
      </w:r>
      <w:r w:rsidRPr="0043684E">
        <w:rPr>
          <w:rFonts w:eastAsia="Times New Roman"/>
          <w:lang w:val="es-ES"/>
        </w:rPr>
        <w:lastRenderedPageBreak/>
        <w:t>Se puede proteger mejor la información corporativa y mitigar los riesgos al ser capaz de gestionar una identidad única para cada usuario a través de las dos aplicaciones locales y basadas en nube</w:t>
      </w:r>
      <w:r w:rsidRPr="0043684E">
        <w:rPr>
          <w:rFonts w:eastAsia="Times New Roman"/>
          <w:lang w:val="es-ES"/>
        </w:rPr>
        <w:br/>
      </w:r>
      <w:r w:rsidRPr="0043684E">
        <w:rPr>
          <w:rFonts w:eastAsia="Times New Roman"/>
          <w:lang w:val="es-ES"/>
        </w:rPr>
        <w:br/>
        <w:t>Como usuarios combinan su trabajo y vida personal , y que las organizaciones adopten una mezcla de soluciones locales y basadas en nube tradicionales , los equipos de TI necesitan una forma de administrar de forma coherente la identidad del usuario y proporcionar a los usuarios un inicio de sesión único a todos sus recursos . Estamos ayudando a los departamentos de TI hacer esto proporcionando a los usuarios una identidad común a través de los servicios en las instalaciones o basada en la nube que aprovechan las inversiones de Active Directory de Windows Server existentes y, a continuación, conectarse a Windows Azure Active Directory.</w:t>
      </w:r>
      <w:r w:rsidRPr="0043684E">
        <w:rPr>
          <w:rFonts w:eastAsia="Times New Roman"/>
          <w:lang w:val="es-ES"/>
        </w:rPr>
        <w:br/>
      </w:r>
      <w:r w:rsidRPr="0043684E">
        <w:rPr>
          <w:rFonts w:eastAsia="Times New Roman"/>
          <w:lang w:val="es-ES"/>
        </w:rPr>
        <w:br/>
        <w:t>Una parte común de conexión on- prem AD a Azure AD está desplegando Servicios de federación de Active Directory. Windows Server 2012 R2, hemos mejorado significativamente AD FS a ser más fácil de instalar y configurar, y nos hemos integrado bien con el proxy de aplicación Web para l</w:t>
      </w:r>
      <w:r w:rsidR="00A97DD4" w:rsidRPr="0043684E">
        <w:rPr>
          <w:rFonts w:eastAsia="Times New Roman"/>
          <w:lang w:val="es-ES"/>
        </w:rPr>
        <w:t>a edición sencilla aplicación (</w:t>
      </w:r>
      <w:r w:rsidRPr="0043684E">
        <w:rPr>
          <w:rFonts w:eastAsia="Times New Roman"/>
          <w:lang w:val="es-ES"/>
        </w:rPr>
        <w:t>véase el gráfico siguiente).</w:t>
      </w:r>
      <w:r w:rsidRPr="0043684E">
        <w:rPr>
          <w:rFonts w:eastAsia="Times New Roman"/>
          <w:lang w:val="es-ES"/>
        </w:rPr>
        <w:br/>
      </w:r>
      <w:r w:rsidRPr="0043684E">
        <w:rPr>
          <w:rFonts w:eastAsia="Times New Roman"/>
          <w:lang w:val="es-ES"/>
        </w:rPr>
        <w:br/>
      </w:r>
      <w:r w:rsidRPr="0043684E">
        <w:rPr>
          <w:rFonts w:eastAsia="Times New Roman"/>
          <w:lang w:val="es-ES"/>
        </w:rPr>
        <w:br/>
      </w:r>
      <w:r w:rsidR="007D0068" w:rsidRPr="007D0068">
        <w:rPr>
          <w:rFonts w:eastAsia="Times New Roman"/>
          <w:noProof/>
          <w:lang w:val="es-ES" w:bidi="ar-SA"/>
        </w:rPr>
        <w:t xml:space="preserve"> </w:t>
      </w:r>
    </w:p>
    <w:p w:rsidR="007D0068" w:rsidRPr="007D0068" w:rsidRDefault="007D0068" w:rsidP="007D0068">
      <w:pPr>
        <w:pStyle w:val="ppFigure"/>
        <w:rPr>
          <w:lang w:val="es-ES" w:bidi="ar-SA"/>
        </w:rPr>
      </w:pPr>
      <w:r>
        <w:rPr>
          <w:noProof/>
          <w:lang w:bidi="ar-SA"/>
        </w:rPr>
        <w:drawing>
          <wp:inline distT="0" distB="0" distL="0" distR="0">
            <wp:extent cx="5943600" cy="2933065"/>
            <wp:effectExtent l="0" t="0" r="0" b="635"/>
            <wp:docPr id="11" name="Picture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1" r:link="rId22">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rsidR="00C7661C" w:rsidRPr="0043684E" w:rsidRDefault="00D025F8" w:rsidP="00CC30B2">
      <w:pPr>
        <w:pStyle w:val="ppBodyText"/>
        <w:rPr>
          <w:rFonts w:eastAsia="Times New Roman"/>
          <w:lang w:val="es-ES"/>
        </w:rPr>
      </w:pPr>
      <w:r w:rsidRPr="0043684E">
        <w:rPr>
          <w:rFonts w:eastAsia="Times New Roman"/>
          <w:lang w:val="es-ES"/>
        </w:rPr>
        <w:br/>
        <w:t>Ayude a proteger los datos</w:t>
      </w:r>
      <w:r w:rsidRPr="0043684E">
        <w:rPr>
          <w:rFonts w:eastAsia="Times New Roman"/>
          <w:lang w:val="es-ES"/>
        </w:rPr>
        <w:br/>
      </w:r>
      <w:r w:rsidRPr="0043684E">
        <w:rPr>
          <w:rFonts w:eastAsia="Times New Roman"/>
          <w:lang w:val="es-ES"/>
        </w:rPr>
        <w:br/>
      </w:r>
      <w:r w:rsidR="00A97DD4" w:rsidRPr="0043684E">
        <w:rPr>
          <w:rFonts w:eastAsia="Times New Roman"/>
          <w:lang w:val="es-ES"/>
        </w:rPr>
        <w:t xml:space="preserve">La </w:t>
      </w:r>
      <w:r w:rsidRPr="0043684E">
        <w:rPr>
          <w:rFonts w:eastAsia="Times New Roman"/>
          <w:lang w:val="es-ES"/>
        </w:rPr>
        <w:t>TI puede acceder a los dispositivos móviles administrados para eliminar los datos corporativos y aplicaciones en el caso de que el dispositivo se pierda, sea robado o retirado del uso</w:t>
      </w:r>
      <w:r w:rsidRPr="0043684E">
        <w:rPr>
          <w:rFonts w:eastAsia="Times New Roman"/>
          <w:lang w:val="es-ES"/>
        </w:rPr>
        <w:br/>
      </w:r>
      <w:r w:rsidRPr="0043684E">
        <w:rPr>
          <w:rFonts w:eastAsia="Times New Roman"/>
          <w:lang w:val="es-ES"/>
        </w:rPr>
        <w:br/>
        <w:t xml:space="preserve">Si un dispositivo se pierde, es robado </w:t>
      </w:r>
      <w:r w:rsidR="006F3E43" w:rsidRPr="0043684E">
        <w:rPr>
          <w:rFonts w:eastAsia="Times New Roman"/>
          <w:lang w:val="es-ES"/>
        </w:rPr>
        <w:t xml:space="preserve">o </w:t>
      </w:r>
      <w:r w:rsidRPr="0043684E">
        <w:rPr>
          <w:rFonts w:eastAsia="Times New Roman"/>
          <w:lang w:val="es-ES"/>
        </w:rPr>
        <w:t xml:space="preserve">simplemente </w:t>
      </w:r>
      <w:r w:rsidR="006F3E43" w:rsidRPr="0043684E">
        <w:rPr>
          <w:rFonts w:eastAsia="Times New Roman"/>
          <w:lang w:val="es-ES"/>
        </w:rPr>
        <w:t>es</w:t>
      </w:r>
      <w:r w:rsidRPr="0043684E">
        <w:rPr>
          <w:rFonts w:eastAsia="Times New Roman"/>
          <w:lang w:val="es-ES"/>
        </w:rPr>
        <w:t xml:space="preserve"> reutilizado, habrá momentos en los que necesita </w:t>
      </w:r>
      <w:r w:rsidRPr="0043684E">
        <w:rPr>
          <w:rFonts w:eastAsia="Times New Roman"/>
          <w:lang w:val="es-ES"/>
        </w:rPr>
        <w:lastRenderedPageBreak/>
        <w:t>para asegurarse de que la información corporativa almacenada en el dispositivo ya no es accesible. Con la ola de versiones R2, hemos añadido la posibilidad de borrar de forma selectiva la información corporativa, dejando intactos los datos personales.</w:t>
      </w:r>
    </w:p>
    <w:p w:rsidR="00C7661C" w:rsidRDefault="00C7661C" w:rsidP="00813855">
      <w:pPr>
        <w:pStyle w:val="ppBodyText"/>
        <w:rPr>
          <w:rFonts w:eastAsia="Times New Roman"/>
          <w:lang w:val="es-ES"/>
        </w:rPr>
      </w:pPr>
    </w:p>
    <w:p w:rsidR="007D0068" w:rsidRPr="00C30D67" w:rsidRDefault="007D0068" w:rsidP="00CC30B2">
      <w:pPr>
        <w:pStyle w:val="ppBodyText"/>
        <w:rPr>
          <w:rFonts w:eastAsia="Times New Roman"/>
          <w:noProof/>
          <w:lang w:val="es-ES" w:bidi="ar-SA"/>
        </w:rPr>
      </w:pPr>
    </w:p>
    <w:p w:rsidR="007D0068" w:rsidRPr="00C30D67" w:rsidRDefault="007D0068" w:rsidP="00CC30B2">
      <w:pPr>
        <w:pStyle w:val="ppBodyText"/>
        <w:rPr>
          <w:rFonts w:eastAsia="Times New Roman"/>
          <w:noProof/>
          <w:lang w:val="es-ES" w:bidi="ar-SA"/>
        </w:rPr>
      </w:pPr>
    </w:p>
    <w:p w:rsidR="007D0068" w:rsidRPr="007D0068" w:rsidRDefault="007D0068" w:rsidP="007D0068">
      <w:pPr>
        <w:pStyle w:val="ppFigure"/>
        <w:rPr>
          <w:lang w:bidi="ar-SA"/>
        </w:rPr>
      </w:pPr>
      <w:r>
        <w:rPr>
          <w:noProof/>
          <w:lang w:bidi="ar-SA"/>
        </w:rPr>
        <w:drawing>
          <wp:inline distT="0" distB="0" distL="0" distR="0">
            <wp:extent cx="5943600" cy="636905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3" r:link="rId24">
                      <a:extLst>
                        <a:ext uri="{28A0092B-C50C-407E-A947-70E740481C1C}">
                          <a14:useLocalDpi xmlns:a14="http://schemas.microsoft.com/office/drawing/2010/main" val="0"/>
                        </a:ext>
                      </a:extLst>
                    </a:blip>
                    <a:stretch>
                      <a:fillRect/>
                    </a:stretch>
                  </pic:blipFill>
                  <pic:spPr>
                    <a:xfrm>
                      <a:off x="0" y="0"/>
                      <a:ext cx="5943600" cy="6369050"/>
                    </a:xfrm>
                    <a:prstGeom prst="rect">
                      <a:avLst/>
                    </a:prstGeom>
                  </pic:spPr>
                </pic:pic>
              </a:graphicData>
            </a:graphic>
          </wp:inline>
        </w:drawing>
      </w:r>
    </w:p>
    <w:p w:rsidR="007D0068" w:rsidRPr="00C30D67" w:rsidRDefault="00D025F8" w:rsidP="00CC30B2">
      <w:pPr>
        <w:pStyle w:val="ppBodyText"/>
        <w:rPr>
          <w:rFonts w:eastAsia="Times New Roman"/>
          <w:noProof/>
          <w:lang w:val="es-ES" w:bidi="ar-SA"/>
        </w:rPr>
      </w:pPr>
      <w:r w:rsidRPr="0043684E">
        <w:rPr>
          <w:rFonts w:eastAsia="Times New Roman"/>
          <w:lang w:val="es-ES"/>
        </w:rPr>
        <w:lastRenderedPageBreak/>
        <w:br/>
      </w:r>
      <w:r w:rsidRPr="0043684E">
        <w:rPr>
          <w:rFonts w:eastAsia="Times New Roman"/>
          <w:lang w:val="es-ES"/>
        </w:rPr>
        <w:br/>
      </w:r>
      <w:r w:rsidRPr="0043684E">
        <w:rPr>
          <w:rFonts w:eastAsia="Times New Roman"/>
          <w:lang w:val="es-ES"/>
        </w:rPr>
        <w:br/>
      </w:r>
      <w:r w:rsidRPr="0043684E">
        <w:rPr>
          <w:rFonts w:eastAsia="Times New Roman"/>
          <w:b/>
          <w:lang w:val="es-ES"/>
        </w:rPr>
        <w:t>Se puede establecer políticas basadas en el control de acceso para el cumplimiento y la protección de datos.</w:t>
      </w:r>
      <w:r w:rsidRPr="0043684E">
        <w:rPr>
          <w:rFonts w:eastAsia="Times New Roman"/>
          <w:b/>
          <w:lang w:val="es-ES"/>
        </w:rPr>
        <w:br/>
      </w:r>
      <w:r w:rsidRPr="0043684E">
        <w:rPr>
          <w:rFonts w:eastAsia="Times New Roman"/>
          <w:lang w:val="es-ES"/>
        </w:rPr>
        <w:br/>
        <w:t>Con los usuarios que trabajan en los dispositivos personales, no son verdaderos desafíos para asegurar que se cumplan los estándares de cumplimiento y que la información está protegida. Dentro de Windows Server 2012 R2, hemos añadido nuevas capacidades en el Proxy de aplicaciones Web, AD FS y carpetas de trabajo para hacer más fácil para los equipos de TI a movilizar los recursos disponibles, pero también mantienen el control de los datos.</w:t>
      </w:r>
      <w:r w:rsidRPr="0043684E">
        <w:rPr>
          <w:rFonts w:eastAsia="Times New Roman"/>
          <w:lang w:val="es-ES"/>
        </w:rPr>
        <w:br/>
      </w:r>
      <w:r w:rsidRPr="0043684E">
        <w:rPr>
          <w:rFonts w:eastAsia="Times New Roman"/>
          <w:lang w:val="es-ES"/>
        </w:rPr>
        <w:br/>
        <w:t>Con la capacidad de control de acceso de factores múltiples en AD FS , políticas de control de acceso se pueden crear mediante varios criterios , incluyendo la identidad del usuario , la identidad del dispositivo , si la solicitud está llegando desde la intranet o extranet , y cualesquiera factores de autenticación adicionales se utiliza para identificar el usuario .</w:t>
      </w:r>
      <w:r w:rsidRPr="0043684E">
        <w:rPr>
          <w:rFonts w:eastAsia="Times New Roman"/>
          <w:lang w:val="es-ES"/>
        </w:rPr>
        <w:br/>
      </w:r>
      <w:r w:rsidRPr="0043684E">
        <w:rPr>
          <w:rFonts w:eastAsia="Times New Roman"/>
          <w:lang w:val="es-ES"/>
        </w:rPr>
        <w:br/>
        <w:t xml:space="preserve">Como mostramos en la keynote TechEd Europe en Madrid, carpetas de trabajo está integrado con control de acceso dinámico, proporcionando la capacidad de clasificar de forma automática la información basada en el contenido, y realizar tareas tales como la protección de Rights Management Services - </w:t>
      </w:r>
      <w:r w:rsidR="00DB40C7" w:rsidRPr="0043684E">
        <w:rPr>
          <w:rFonts w:eastAsia="Times New Roman"/>
          <w:lang w:val="es-ES"/>
        </w:rPr>
        <w:t>¡</w:t>
      </w:r>
      <w:r w:rsidRPr="0043684E">
        <w:rPr>
          <w:rFonts w:eastAsia="Times New Roman"/>
          <w:lang w:val="es-ES"/>
        </w:rPr>
        <w:t>incluso para los datos que se crean y se almacenan en los clientes!</w:t>
      </w:r>
      <w:r w:rsidRPr="0043684E">
        <w:rPr>
          <w:rFonts w:eastAsia="Times New Roman"/>
          <w:lang w:val="es-ES"/>
        </w:rPr>
        <w:br/>
      </w:r>
      <w:r w:rsidRPr="0043684E">
        <w:rPr>
          <w:rFonts w:eastAsia="Times New Roman"/>
          <w:lang w:val="es-ES"/>
        </w:rPr>
        <w:br/>
      </w:r>
    </w:p>
    <w:p w:rsidR="007D0068" w:rsidRPr="00C30D67" w:rsidRDefault="007D0068" w:rsidP="007D0068">
      <w:pPr>
        <w:pStyle w:val="ppFigure"/>
        <w:rPr>
          <w:lang w:val="es-ES" w:bidi="ar-SA"/>
        </w:rPr>
      </w:pPr>
    </w:p>
    <w:p w:rsidR="007D0068" w:rsidRPr="007D0068" w:rsidRDefault="007D0068" w:rsidP="007D0068">
      <w:pPr>
        <w:pStyle w:val="ppFigure"/>
        <w:rPr>
          <w:lang w:bidi="ar-SA"/>
        </w:rPr>
      </w:pPr>
      <w:r>
        <w:rPr>
          <w:noProof/>
          <w:lang w:bidi="ar-SA"/>
        </w:rPr>
        <w:drawing>
          <wp:inline distT="0" distB="0" distL="0" distR="0">
            <wp:extent cx="5943600" cy="290385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5" r:link="rId26">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p>
    <w:p w:rsidR="007D0068" w:rsidRDefault="007D0068" w:rsidP="00CC30B2">
      <w:pPr>
        <w:pStyle w:val="ppBodyText"/>
        <w:rPr>
          <w:rFonts w:eastAsia="Times New Roman"/>
          <w:noProof/>
          <w:lang w:bidi="ar-SA"/>
        </w:rPr>
      </w:pPr>
    </w:p>
    <w:p w:rsidR="00813855" w:rsidRPr="0043684E" w:rsidRDefault="00D025F8" w:rsidP="00CC30B2">
      <w:pPr>
        <w:pStyle w:val="ppBodyText"/>
        <w:rPr>
          <w:rFonts w:eastAsia="Times New Roman"/>
          <w:lang w:val="es-ES"/>
        </w:rPr>
      </w:pPr>
      <w:r w:rsidRPr="0043684E">
        <w:rPr>
          <w:rFonts w:eastAsia="Times New Roman"/>
          <w:lang w:val="es-ES"/>
        </w:rPr>
        <w:lastRenderedPageBreak/>
        <w:br/>
        <w:t> </w:t>
      </w:r>
      <w:r w:rsidR="00D47332" w:rsidRPr="0043684E">
        <w:rPr>
          <w:rFonts w:eastAsia="Times New Roman"/>
          <w:lang w:val="es-ES"/>
        </w:rPr>
        <w:t>¡</w:t>
      </w:r>
      <w:r w:rsidR="006F3E43" w:rsidRPr="0043684E">
        <w:rPr>
          <w:rFonts w:eastAsia="Times New Roman"/>
          <w:lang w:val="es-ES"/>
        </w:rPr>
        <w:t>Recopilar todo</w:t>
      </w:r>
      <w:r w:rsidRPr="0043684E">
        <w:rPr>
          <w:rFonts w:eastAsia="Times New Roman"/>
          <w:lang w:val="es-ES"/>
        </w:rPr>
        <w:t>!</w:t>
      </w:r>
      <w:r w:rsidRPr="0043684E">
        <w:rPr>
          <w:rFonts w:eastAsia="Times New Roman"/>
          <w:lang w:val="es-ES"/>
        </w:rPr>
        <w:br/>
      </w:r>
      <w:r w:rsidRPr="0043684E">
        <w:rPr>
          <w:rFonts w:eastAsia="Times New Roman"/>
          <w:lang w:val="es-ES"/>
        </w:rPr>
        <w:br/>
        <w:t>Para ver TI centrada en las personas, incluyendo System Center Configuration Manager 2012 R2, Windows Intune y Windows Server 2012 R2 en la acción, se puede ver una presentación completa y demostración de extremo a extremo, desde el TechEd Norteamérica Fundacional Sesión aquí. También puede aprender más acerca de IT centrada en las personas mediante la descarga de la gente centrada en su guía de vista previa.</w:t>
      </w:r>
      <w:r w:rsidRPr="0043684E">
        <w:rPr>
          <w:rFonts w:eastAsia="Times New Roman"/>
          <w:lang w:val="es-ES"/>
        </w:rPr>
        <w:br/>
      </w:r>
      <w:r w:rsidRPr="0043684E">
        <w:rPr>
          <w:rFonts w:eastAsia="Times New Roman"/>
          <w:lang w:val="es-ES"/>
        </w:rPr>
        <w:br/>
        <w:t xml:space="preserve">Asegúrese de descargar System Center 2012 R2 Ver Configuration Manager y Windows Server 2012 R2 </w:t>
      </w:r>
      <w:r w:rsidR="00DB40C7" w:rsidRPr="0043684E">
        <w:rPr>
          <w:rFonts w:eastAsia="Times New Roman"/>
          <w:lang w:val="es-ES"/>
        </w:rPr>
        <w:t>¡</w:t>
      </w:r>
      <w:r w:rsidRPr="0043684E">
        <w:rPr>
          <w:rFonts w:eastAsia="Times New Roman"/>
          <w:lang w:val="es-ES"/>
        </w:rPr>
        <w:t>Ver hoy!</w:t>
      </w:r>
      <w:r w:rsidRPr="0043684E">
        <w:rPr>
          <w:rFonts w:eastAsia="Times New Roman"/>
          <w:lang w:val="es-ES"/>
        </w:rPr>
        <w:br/>
      </w:r>
      <w:r w:rsidRPr="0043684E">
        <w:rPr>
          <w:rFonts w:eastAsia="Times New Roman"/>
          <w:lang w:val="es-ES"/>
        </w:rPr>
        <w:br/>
        <w:t>***</w:t>
      </w:r>
      <w:r w:rsidRPr="0043684E">
        <w:rPr>
          <w:rFonts w:eastAsia="Times New Roman"/>
          <w:lang w:val="es-ES"/>
        </w:rPr>
        <w:br/>
      </w:r>
      <w:r w:rsidRPr="0043684E">
        <w:rPr>
          <w:rFonts w:eastAsia="Times New Roman"/>
          <w:lang w:val="es-ES"/>
        </w:rPr>
        <w:br/>
        <w:t> En los últimos 20 años he llevado a varios equipos de gestión de PC / dispositivo</w:t>
      </w:r>
      <w:r w:rsidR="00D47332" w:rsidRPr="0043684E">
        <w:rPr>
          <w:rFonts w:eastAsia="Times New Roman"/>
          <w:lang w:val="es-ES"/>
        </w:rPr>
        <w:t>s</w:t>
      </w:r>
      <w:r w:rsidRPr="0043684E">
        <w:rPr>
          <w:rFonts w:eastAsia="Times New Roman"/>
          <w:lang w:val="es-ES"/>
        </w:rPr>
        <w:t>, y he visto todas las posibles variedad de soluciones de software a lo largo del camino. Sinceramente, creo que lo que estamos ofreciendo en esta ola R2 2012 es la solución más completa e integral única que se ha lanzado nunca para permitir a los usuarios a través de PC y los dispositivos. Es increíble ver lo que nuestros primeros cimientos han ayudado a construir para nuestros usuarios de hoy en día.</w:t>
      </w:r>
      <w:r w:rsidRPr="0043684E">
        <w:rPr>
          <w:rFonts w:eastAsia="Times New Roman"/>
          <w:lang w:val="es-ES"/>
        </w:rPr>
        <w:br/>
      </w:r>
      <w:r w:rsidRPr="0043684E">
        <w:rPr>
          <w:rFonts w:eastAsia="Times New Roman"/>
          <w:lang w:val="es-ES"/>
        </w:rPr>
        <w:br/>
        <w:t>Estos productos 2012 R2 ofrecen una solución unificada para los usuarios finales a través de PCs y dispositivos, y si tenemos en cuenta la necesidad de que este producto es potente y escalable para los equipos de TI con ella - simplemente no hay mejor plataforma para los profesionales de TI.</w:t>
      </w:r>
      <w:r w:rsidRPr="0043684E">
        <w:rPr>
          <w:rFonts w:eastAsia="Times New Roman"/>
          <w:lang w:val="es-ES"/>
        </w:rPr>
        <w:br/>
      </w:r>
      <w:r w:rsidRPr="0043684E">
        <w:rPr>
          <w:rFonts w:eastAsia="Times New Roman"/>
          <w:lang w:val="es-ES"/>
        </w:rPr>
        <w:br/>
        <w:t>Animo a todos a pasar unos minutos hoy la creación de una cuenta de Windows Intune (se puede utilizar la solución completa - sin capacidad de poder volver - para una prueba gratuita de 90 días) y la prueba de conducción de la gestión de la energía disponible en este producto notable. Trate de inscribirse unos PCs y dispositivos para el servicio * y empezar a experimentar con la gestión de los dispositivos de la nube - Creo que usted quedará impresionado.</w:t>
      </w:r>
      <w:r w:rsidRPr="0043684E">
        <w:rPr>
          <w:rFonts w:eastAsia="Times New Roman"/>
          <w:lang w:val="es-ES"/>
        </w:rPr>
        <w:br/>
      </w:r>
      <w:r w:rsidRPr="0043684E">
        <w:rPr>
          <w:rFonts w:eastAsia="Times New Roman"/>
          <w:lang w:val="es-ES"/>
        </w:rPr>
        <w:br/>
        <w:t>- Brad</w:t>
      </w:r>
      <w:r w:rsidRPr="0043684E">
        <w:rPr>
          <w:rFonts w:eastAsia="Times New Roman"/>
          <w:lang w:val="es-ES"/>
        </w:rPr>
        <w:br/>
      </w:r>
      <w:r w:rsidRPr="0043684E">
        <w:rPr>
          <w:rFonts w:eastAsia="Times New Roman"/>
          <w:lang w:val="es-ES"/>
        </w:rPr>
        <w:br/>
        <w:t> </w:t>
      </w:r>
      <w:r w:rsidRPr="0043684E">
        <w:rPr>
          <w:rFonts w:eastAsia="Times New Roman"/>
          <w:lang w:val="es-ES"/>
        </w:rPr>
        <w:br/>
      </w:r>
      <w:r w:rsidRPr="0043684E">
        <w:rPr>
          <w:rFonts w:eastAsia="Times New Roman"/>
          <w:lang w:val="es-ES"/>
        </w:rPr>
        <w:br/>
      </w:r>
      <w:r w:rsidR="004C2C79" w:rsidRPr="0043684E">
        <w:rPr>
          <w:rFonts w:eastAsia="Times New Roman"/>
          <w:b/>
          <w:lang w:val="es-ES"/>
        </w:rPr>
        <w:t>SIGUIENTES PASOS</w:t>
      </w:r>
      <w:r w:rsidRPr="0043684E">
        <w:rPr>
          <w:rFonts w:eastAsia="Times New Roman"/>
          <w:b/>
          <w:lang w:val="es-ES"/>
        </w:rPr>
        <w:t>:</w:t>
      </w:r>
      <w:r w:rsidRPr="0043684E">
        <w:rPr>
          <w:rFonts w:eastAsia="Times New Roman"/>
          <w:lang w:val="es-ES"/>
        </w:rPr>
        <w:br/>
      </w:r>
      <w:r w:rsidRPr="0043684E">
        <w:rPr>
          <w:rFonts w:eastAsia="Times New Roman"/>
          <w:lang w:val="es-ES"/>
        </w:rPr>
        <w:br/>
        <w:t>Para aprender más acerca de los temas técnicos tratados hoy, echa un vistazo a estos mensajes de nuestros equipos de ingeniería:</w:t>
      </w:r>
    </w:p>
    <w:p w:rsidR="00C30D67" w:rsidRDefault="00D025F8" w:rsidP="00813855">
      <w:pPr>
        <w:pStyle w:val="ppBulletList"/>
        <w:rPr>
          <w:rFonts w:eastAsia="Times New Roman"/>
          <w:lang w:val="es-ES"/>
        </w:rPr>
      </w:pPr>
      <w:r w:rsidRPr="00D025F8">
        <w:rPr>
          <w:rFonts w:eastAsia="Times New Roman"/>
          <w:lang w:val="es-ES"/>
        </w:rPr>
        <w:t>Los ajustes de cumplimiento y la empresa acceso a recursos en el Administrador de configuración</w:t>
      </w:r>
      <w:r w:rsidRPr="00D025F8">
        <w:rPr>
          <w:rFonts w:eastAsia="Times New Roman"/>
          <w:lang w:val="es-ES"/>
        </w:rPr>
        <w:br/>
        <w:t xml:space="preserve">Este artículo describe cómo System Center Configuration Manager y Windows Intune permite a </w:t>
      </w:r>
      <w:r w:rsidRPr="00D025F8">
        <w:rPr>
          <w:rFonts w:eastAsia="Times New Roman"/>
          <w:lang w:val="es-ES"/>
        </w:rPr>
        <w:lastRenderedPageBreak/>
        <w:t>un administrador para proporcionar VPN, los perfiles de Wi-Fi y certificados para permitir a los usuarios conectars</w:t>
      </w:r>
      <w:r w:rsidR="00C30D67">
        <w:rPr>
          <w:rFonts w:eastAsia="Times New Roman"/>
          <w:lang w:val="es-ES"/>
        </w:rPr>
        <w:t>e a los recursos de la empresa.</w:t>
      </w:r>
    </w:p>
    <w:p w:rsidR="00C30D67" w:rsidRDefault="00D025F8" w:rsidP="0021275A">
      <w:pPr>
        <w:pStyle w:val="ppBulletList"/>
        <w:ind w:left="397" w:firstLine="0"/>
        <w:rPr>
          <w:rFonts w:eastAsia="Times New Roman"/>
          <w:lang w:val="es-ES"/>
        </w:rPr>
      </w:pPr>
      <w:r w:rsidRPr="00D025F8">
        <w:rPr>
          <w:rFonts w:eastAsia="Times New Roman"/>
          <w:lang w:val="es-ES"/>
        </w:rPr>
        <w:t>Protección de los datos corporativos en dispositivos móviles mediante el uso de Configuration Manager y Windows Intune</w:t>
      </w:r>
      <w:r w:rsidRPr="00D025F8">
        <w:rPr>
          <w:rFonts w:eastAsia="Times New Roman"/>
          <w:lang w:val="es-ES"/>
        </w:rPr>
        <w:br/>
        <w:t>Este es un resumen de cómo System Center Configuration Manager y Windows Intune proporciona la capacidad para que el administrador o el usuario para proteger los datos corporativos en los dispositivos móviles mediante el aprovechamiento de reti</w:t>
      </w:r>
      <w:r w:rsidR="00C30D67">
        <w:rPr>
          <w:rFonts w:eastAsia="Times New Roman"/>
          <w:lang w:val="es-ES"/>
        </w:rPr>
        <w:t>rar y limpiar la funcionalidad.</w:t>
      </w:r>
    </w:p>
    <w:p w:rsidR="00C30D67" w:rsidRDefault="00D025F8" w:rsidP="00813855">
      <w:pPr>
        <w:pStyle w:val="ppBulletList"/>
        <w:rPr>
          <w:rFonts w:eastAsia="Times New Roman"/>
          <w:lang w:val="es-ES"/>
        </w:rPr>
      </w:pPr>
      <w:r w:rsidRPr="00D025F8">
        <w:rPr>
          <w:rFonts w:eastAsia="Times New Roman"/>
          <w:lang w:val="es-ES"/>
        </w:rPr>
        <w:t>La experiencia del usuario con la administración de dispositivos unificada mediante System Center Configuration Manager 2012 R2 y Windows Intune</w:t>
      </w:r>
      <w:r w:rsidRPr="00D025F8">
        <w:rPr>
          <w:rFonts w:eastAsia="Times New Roman"/>
          <w:lang w:val="es-ES"/>
        </w:rPr>
        <w:br/>
        <w:t>Este artículo examina cómo System Center Configuration Manager y Windows Intune proporciona al usuario con una matrícula consistente y experiencia acceso a los recursos a través de dispositivos</w:t>
      </w:r>
      <w:r w:rsidR="00C30D67">
        <w:rPr>
          <w:rFonts w:eastAsia="Times New Roman"/>
          <w:lang w:val="es-ES"/>
        </w:rPr>
        <w:t>.</w:t>
      </w:r>
    </w:p>
    <w:p w:rsidR="00C30D67" w:rsidRDefault="004C2C79" w:rsidP="00813855">
      <w:pPr>
        <w:pStyle w:val="ppBulletList"/>
        <w:rPr>
          <w:rFonts w:eastAsia="Times New Roman"/>
          <w:lang w:val="es-ES"/>
        </w:rPr>
      </w:pPr>
      <w:r>
        <w:rPr>
          <w:rFonts w:eastAsia="Times New Roman"/>
          <w:lang w:val="es-ES"/>
        </w:rPr>
        <w:t>S</w:t>
      </w:r>
      <w:r w:rsidR="00D025F8" w:rsidRPr="00D025F8">
        <w:rPr>
          <w:rFonts w:eastAsia="Times New Roman"/>
          <w:lang w:val="es-ES"/>
        </w:rPr>
        <w:t>implificado, administración de aplicaciones centrada en el usuario a través de dispositivos con System Center Configuration Manager 2012 R2 y Windows Intune</w:t>
      </w:r>
      <w:r w:rsidR="00D025F8" w:rsidRPr="00D025F8">
        <w:rPr>
          <w:rFonts w:eastAsia="Times New Roman"/>
          <w:lang w:val="es-ES"/>
        </w:rPr>
        <w:br/>
        <w:t xml:space="preserve">En este </w:t>
      </w:r>
      <w:r w:rsidR="00DB40C7" w:rsidRPr="00D025F8">
        <w:rPr>
          <w:rFonts w:eastAsia="Times New Roman"/>
          <w:lang w:val="es-ES"/>
        </w:rPr>
        <w:t>post,</w:t>
      </w:r>
      <w:r w:rsidR="00D025F8" w:rsidRPr="00D025F8">
        <w:rPr>
          <w:rFonts w:eastAsia="Times New Roman"/>
          <w:lang w:val="es-ES"/>
        </w:rPr>
        <w:t xml:space="preserve"> el equipo analiza cómo System Center Configuration Manager y Windows Intune permite a los administradores de entrega de aplicaciones se extienden a todos los tipos de </w:t>
      </w:r>
      <w:r w:rsidR="00DB40C7" w:rsidRPr="00D025F8">
        <w:rPr>
          <w:rFonts w:eastAsia="Times New Roman"/>
          <w:lang w:val="es-ES"/>
        </w:rPr>
        <w:t>dispositivos,</w:t>
      </w:r>
      <w:r w:rsidR="00D025F8" w:rsidRPr="00D025F8">
        <w:rPr>
          <w:rFonts w:eastAsia="Times New Roman"/>
          <w:lang w:val="es-ES"/>
        </w:rPr>
        <w:t xml:space="preserve"> mientras que la gestión centralizada de distribución de aplicaciones a través de dispositivos desde una sola </w:t>
      </w:r>
      <w:r w:rsidR="00DB40C7" w:rsidRPr="00D025F8">
        <w:rPr>
          <w:rFonts w:eastAsia="Times New Roman"/>
          <w:lang w:val="es-ES"/>
        </w:rPr>
        <w:t>consola.</w:t>
      </w:r>
    </w:p>
    <w:p w:rsidR="00C30D67" w:rsidRDefault="00D025F8" w:rsidP="00813855">
      <w:pPr>
        <w:pStyle w:val="ppBulletList"/>
        <w:rPr>
          <w:rFonts w:eastAsia="Times New Roman"/>
          <w:lang w:val="es-ES"/>
        </w:rPr>
      </w:pPr>
      <w:r w:rsidRPr="00D025F8">
        <w:rPr>
          <w:rFonts w:eastAsia="Times New Roman"/>
          <w:lang w:val="es-ES"/>
        </w:rPr>
        <w:t>Extensión de soporte de dispositivos en Active Directory</w:t>
      </w:r>
      <w:r w:rsidRPr="00D025F8">
        <w:rPr>
          <w:rFonts w:eastAsia="Times New Roman"/>
          <w:lang w:val="es-ES"/>
        </w:rPr>
        <w:br/>
        <w:t>Un análisis de Active Directory en Windows Server 2012 R2 y sus capacidades p</w:t>
      </w:r>
      <w:r w:rsidR="00C30D67">
        <w:rPr>
          <w:rFonts w:eastAsia="Times New Roman"/>
          <w:lang w:val="es-ES"/>
        </w:rPr>
        <w:t xml:space="preserve">ara que las personas </w:t>
      </w:r>
      <w:proofErr w:type="spellStart"/>
      <w:r w:rsidR="00C30D67">
        <w:rPr>
          <w:rFonts w:eastAsia="Times New Roman"/>
          <w:lang w:val="es-ES"/>
        </w:rPr>
        <w:t>Centric</w:t>
      </w:r>
      <w:proofErr w:type="spellEnd"/>
      <w:r w:rsidR="00C30D67">
        <w:rPr>
          <w:rFonts w:eastAsia="Times New Roman"/>
          <w:lang w:val="es-ES"/>
        </w:rPr>
        <w:t xml:space="preserve"> IT</w:t>
      </w:r>
    </w:p>
    <w:p w:rsidR="00C30D67" w:rsidRDefault="00D025F8" w:rsidP="00813855">
      <w:pPr>
        <w:pStyle w:val="ppBulletList"/>
        <w:rPr>
          <w:rFonts w:eastAsia="Times New Roman"/>
          <w:lang w:val="es-ES"/>
        </w:rPr>
      </w:pPr>
      <w:r w:rsidRPr="00D025F8">
        <w:rPr>
          <w:rFonts w:eastAsia="Times New Roman"/>
          <w:lang w:val="es-ES"/>
        </w:rPr>
        <w:t>Habilitación modernos Estilos de trabajo utilizando 2012 R2 de Windows Server Servicios de Escritorio remoto</w:t>
      </w:r>
      <w:r w:rsidRPr="00D025F8">
        <w:rPr>
          <w:rFonts w:eastAsia="Times New Roman"/>
          <w:lang w:val="es-ES"/>
        </w:rPr>
        <w:br/>
        <w:t>Una visión general de las mejoras introducidas en Microsoft VDI ( Remote Desktop Services ) reducir los costes relacionados con el almacenamiento , la mejora de la experiencia del usuario final , y las mejoras en la administrac</w:t>
      </w:r>
      <w:r w:rsidR="00C30D67">
        <w:rPr>
          <w:rFonts w:eastAsia="Times New Roman"/>
          <w:lang w:val="es-ES"/>
        </w:rPr>
        <w:t>ión de sesión y VM basada VDI .</w:t>
      </w:r>
    </w:p>
    <w:p w:rsidR="00D025F8" w:rsidRPr="00D025F8" w:rsidRDefault="00D025F8" w:rsidP="00813855">
      <w:pPr>
        <w:pStyle w:val="ppBulletList"/>
        <w:rPr>
          <w:rFonts w:eastAsia="Times New Roman"/>
          <w:color w:val="777777"/>
          <w:sz w:val="20"/>
          <w:szCs w:val="20"/>
          <w:lang w:val="es-CO"/>
        </w:rPr>
      </w:pPr>
      <w:r w:rsidRPr="00D025F8">
        <w:rPr>
          <w:rFonts w:eastAsia="Times New Roman"/>
          <w:lang w:val="es-ES"/>
        </w:rPr>
        <w:t>Presentación de las carpetas de trabajo en Windows Server 2012 R2</w:t>
      </w:r>
      <w:r w:rsidRPr="00D025F8">
        <w:rPr>
          <w:rFonts w:eastAsia="Times New Roman"/>
          <w:lang w:val="es-ES"/>
        </w:rPr>
        <w:br/>
        <w:t>Carpetas de trabajo permite a los administradores de TI para proporcionar trabajadores de la información la posibilidad de sincronizar los datos del trabajo en todos sus dispositivos dondequiera que</w:t>
      </w:r>
      <w:r w:rsidR="00813855">
        <w:rPr>
          <w:rFonts w:eastAsia="Times New Roman"/>
          <w:lang w:val="es-ES"/>
        </w:rPr>
        <w:t xml:space="preserve"> </w:t>
      </w:r>
      <w:r w:rsidRPr="00D025F8">
        <w:rPr>
          <w:rFonts w:eastAsia="Times New Roman"/>
          <w:lang w:val="es-ES"/>
        </w:rPr>
        <w:t>estén, mientras siga cumpliendo con las políticas de la empresa. Esto se hace mediante la sincronización de los datos del usuario de los dispositivos de los servidores de archivos en las instalaciones.</w:t>
      </w:r>
      <w:r w:rsidRPr="00D025F8">
        <w:rPr>
          <w:rFonts w:eastAsia="Times New Roman"/>
          <w:lang w:val="es-ES"/>
        </w:rPr>
        <w:br/>
      </w:r>
      <w:proofErr w:type="spellStart"/>
      <w:r w:rsidRPr="00D025F8">
        <w:rPr>
          <w:rFonts w:eastAsia="Times New Roman"/>
          <w:lang w:val="es-ES"/>
        </w:rPr>
        <w:t>Consumerización</w:t>
      </w:r>
      <w:proofErr w:type="spellEnd"/>
      <w:r w:rsidRPr="00D025F8">
        <w:rPr>
          <w:rFonts w:eastAsia="Times New Roman"/>
          <w:lang w:val="es-ES"/>
        </w:rPr>
        <w:t xml:space="preserve"> de las TI , Windows Server, System Center, la nube OS , Datacenter Modern , Windows Intune , Bring Your Own Device , Gente Centric IT , Corporate Computing System Center Configuration Manager , elija su propio dispositivo , BYOD , CYOD , ¿Qué hay de nuevo en R2, PCIT , Capacitar a las personas centrado en TI , ¿Qué hay de nuevo en el 2012 R2</w:t>
      </w:r>
    </w:p>
    <w:p w:rsidR="00991CF8" w:rsidRPr="00D025F8" w:rsidRDefault="0048081F" w:rsidP="00813855">
      <w:pPr>
        <w:pStyle w:val="ppBodyText"/>
        <w:rPr>
          <w:lang w:val="es-CO"/>
        </w:rPr>
      </w:pPr>
    </w:p>
    <w:sectPr w:rsidR="00991CF8" w:rsidRPr="00D025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lvlText w:val=""/>
      <w:lvlJc w:val="left"/>
      <w:pPr>
        <w:tabs>
          <w:tab w:val="num" w:pos="1037"/>
        </w:tabs>
        <w:ind w:left="1037" w:hanging="360"/>
      </w:pPr>
      <w:rPr>
        <w:rFonts w:ascii="Symbol" w:hAnsi="Symbol" w:hint="default"/>
        <w:color w:val="auto"/>
      </w:rPr>
    </w:lvl>
    <w:lvl w:ilvl="2">
      <w:start w:val="1"/>
      <w:numFmt w:val="bullet"/>
      <w:lvlText w:val="◦"/>
      <w:lvlJc w:val="left"/>
      <w:pPr>
        <w:tabs>
          <w:tab w:val="num" w:pos="1757"/>
        </w:tabs>
        <w:ind w:left="1757" w:hanging="360"/>
      </w:pPr>
      <w:rPr>
        <w:rFonts w:ascii="Verdana" w:hAnsi="Verdana" w:hint="default"/>
      </w:rPr>
    </w:lvl>
    <w:lvl w:ilvl="3">
      <w:start w:val="1"/>
      <w:numFmt w:val="bullet"/>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nsid w:val="3BDF086C"/>
    <w:multiLevelType w:val="hybridMultilevel"/>
    <w:tmpl w:val="306C0596"/>
    <w:lvl w:ilvl="0" w:tplc="9E884784">
      <w:start w:val="1"/>
      <w:numFmt w:val="bullet"/>
      <w:pStyle w:val="ppNote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4F7740E6"/>
    <w:multiLevelType w:val="multilevel"/>
    <w:tmpl w:val="3AFC219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6">
    <w:nsid w:val="57937A46"/>
    <w:multiLevelType w:val="hybridMultilevel"/>
    <w:tmpl w:val="1E94638A"/>
    <w:lvl w:ilvl="0" w:tplc="E4A40D04">
      <w:start w:val="1"/>
      <w:numFmt w:val="bullet"/>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7">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8">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9">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1">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num>
  <w:num w:numId="2">
    <w:abstractNumId w:val="8"/>
  </w:num>
  <w:num w:numId="3">
    <w:abstractNumId w:val="0"/>
  </w:num>
  <w:num w:numId="4">
    <w:abstractNumId w:val="12"/>
  </w:num>
  <w:num w:numId="5">
    <w:abstractNumId w:val="7"/>
  </w:num>
  <w:num w:numId="6">
    <w:abstractNumId w:val="9"/>
  </w:num>
  <w:num w:numId="7">
    <w:abstractNumId w:val="3"/>
  </w:num>
  <w:num w:numId="8">
    <w:abstractNumId w:val="11"/>
  </w:num>
  <w:num w:numId="9">
    <w:abstractNumId w:val="2"/>
  </w:num>
  <w:num w:numId="10">
    <w:abstractNumId w:val="1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5F8"/>
    <w:rsid w:val="00006360"/>
    <w:rsid w:val="00047620"/>
    <w:rsid w:val="0021275A"/>
    <w:rsid w:val="002B26FF"/>
    <w:rsid w:val="003F178E"/>
    <w:rsid w:val="00420B98"/>
    <w:rsid w:val="0043684E"/>
    <w:rsid w:val="00444B75"/>
    <w:rsid w:val="00460746"/>
    <w:rsid w:val="0048081F"/>
    <w:rsid w:val="00480CF9"/>
    <w:rsid w:val="004811B3"/>
    <w:rsid w:val="004C2C79"/>
    <w:rsid w:val="00564908"/>
    <w:rsid w:val="00576642"/>
    <w:rsid w:val="00591C66"/>
    <w:rsid w:val="005F1622"/>
    <w:rsid w:val="00633EAC"/>
    <w:rsid w:val="006A5A00"/>
    <w:rsid w:val="006F3E43"/>
    <w:rsid w:val="007D0068"/>
    <w:rsid w:val="00813855"/>
    <w:rsid w:val="008F568F"/>
    <w:rsid w:val="009E228A"/>
    <w:rsid w:val="00A408C9"/>
    <w:rsid w:val="00A97DD4"/>
    <w:rsid w:val="00AD4741"/>
    <w:rsid w:val="00C30D67"/>
    <w:rsid w:val="00C34820"/>
    <w:rsid w:val="00C7661C"/>
    <w:rsid w:val="00CC30B2"/>
    <w:rsid w:val="00D025F8"/>
    <w:rsid w:val="00D47332"/>
    <w:rsid w:val="00DB40C7"/>
    <w:rsid w:val="00DC2271"/>
    <w:rsid w:val="00E01349"/>
    <w:rsid w:val="00E21A3C"/>
    <w:rsid w:val="00E25355"/>
    <w:rsid w:val="00F72C4F"/>
    <w:rsid w:val="00F94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C101E9-A69D-485B-A05C-8012783A1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DB40C7"/>
    <w:pPr>
      <w:spacing w:after="120" w:line="276" w:lineRule="auto"/>
    </w:pPr>
    <w:rPr>
      <w:rFonts w:eastAsiaTheme="minorEastAsia"/>
      <w:lang w:bidi="en-US"/>
    </w:rPr>
  </w:style>
  <w:style w:type="paragraph" w:styleId="Heading1">
    <w:name w:val="heading 1"/>
    <w:basedOn w:val="Normal"/>
    <w:next w:val="ppBodyText"/>
    <w:link w:val="Heading1Char"/>
    <w:qFormat/>
    <w:rsid w:val="00DB40C7"/>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ppBodyText"/>
    <w:link w:val="Heading2Char"/>
    <w:unhideWhenUsed/>
    <w:qFormat/>
    <w:rsid w:val="00DB40C7"/>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ppBodyText"/>
    <w:link w:val="Heading3Char"/>
    <w:unhideWhenUsed/>
    <w:qFormat/>
    <w:rsid w:val="00DB40C7"/>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ppBodyText"/>
    <w:link w:val="Heading4Char"/>
    <w:unhideWhenUsed/>
    <w:qFormat/>
    <w:rsid w:val="00DB40C7"/>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ps">
    <w:name w:val="hps"/>
    <w:basedOn w:val="DefaultParagraphFont"/>
    <w:rsid w:val="00F72C4F"/>
  </w:style>
  <w:style w:type="character" w:customStyle="1" w:styleId="Heading1Char">
    <w:name w:val="Heading 1 Char"/>
    <w:basedOn w:val="DefaultParagraphFont"/>
    <w:link w:val="Heading1"/>
    <w:rsid w:val="00DB40C7"/>
    <w:rPr>
      <w:rFonts w:asciiTheme="majorHAnsi" w:eastAsiaTheme="majorEastAsia" w:hAnsiTheme="majorHAnsi" w:cstheme="majorBidi"/>
      <w:b/>
      <w:bCs/>
      <w:color w:val="2E74B5" w:themeColor="accent1" w:themeShade="BF"/>
      <w:sz w:val="28"/>
      <w:szCs w:val="28"/>
      <w:lang w:bidi="en-US"/>
    </w:rPr>
  </w:style>
  <w:style w:type="character" w:customStyle="1" w:styleId="Heading2Char">
    <w:name w:val="Heading 2 Char"/>
    <w:basedOn w:val="DefaultParagraphFont"/>
    <w:link w:val="Heading2"/>
    <w:rsid w:val="00DB40C7"/>
    <w:rPr>
      <w:rFonts w:asciiTheme="majorHAnsi" w:eastAsiaTheme="majorEastAsia" w:hAnsiTheme="majorHAnsi" w:cstheme="majorBidi"/>
      <w:b/>
      <w:bCs/>
      <w:color w:val="5B9BD5" w:themeColor="accent1"/>
      <w:sz w:val="26"/>
      <w:szCs w:val="26"/>
      <w:lang w:bidi="en-US"/>
    </w:rPr>
  </w:style>
  <w:style w:type="character" w:customStyle="1" w:styleId="Heading3Char">
    <w:name w:val="Heading 3 Char"/>
    <w:basedOn w:val="DefaultParagraphFont"/>
    <w:link w:val="Heading3"/>
    <w:rsid w:val="00DB40C7"/>
    <w:rPr>
      <w:rFonts w:asciiTheme="majorHAnsi" w:eastAsiaTheme="majorEastAsia" w:hAnsiTheme="majorHAnsi" w:cstheme="majorBidi"/>
      <w:b/>
      <w:bCs/>
      <w:color w:val="5B9BD5" w:themeColor="accent1"/>
      <w:lang w:bidi="en-US"/>
    </w:rPr>
  </w:style>
  <w:style w:type="character" w:customStyle="1" w:styleId="Heading4Char">
    <w:name w:val="Heading 4 Char"/>
    <w:basedOn w:val="DefaultParagraphFont"/>
    <w:link w:val="Heading4"/>
    <w:rsid w:val="00DB40C7"/>
    <w:rPr>
      <w:rFonts w:asciiTheme="majorHAnsi" w:eastAsiaTheme="majorEastAsia" w:hAnsiTheme="majorHAnsi" w:cstheme="majorBidi"/>
      <w:b/>
      <w:bCs/>
      <w:i/>
      <w:iCs/>
      <w:color w:val="5B9BD5" w:themeColor="accent1"/>
      <w:lang w:bidi="en-US"/>
    </w:rPr>
  </w:style>
  <w:style w:type="paragraph" w:customStyle="1" w:styleId="ppBodyText">
    <w:name w:val="pp Body Text"/>
    <w:qFormat/>
    <w:rsid w:val="00DB40C7"/>
    <w:pPr>
      <w:spacing w:after="120" w:line="276" w:lineRule="auto"/>
    </w:pPr>
    <w:rPr>
      <w:rFonts w:eastAsiaTheme="minorEastAsia"/>
      <w:lang w:bidi="en-US"/>
    </w:rPr>
  </w:style>
  <w:style w:type="paragraph" w:customStyle="1" w:styleId="ppBodyTextIndent">
    <w:name w:val="pp Body Text Indent"/>
    <w:basedOn w:val="ppBodyText"/>
    <w:rsid w:val="00DB40C7"/>
    <w:pPr>
      <w:numPr>
        <w:ilvl w:val="2"/>
      </w:numPr>
      <w:ind w:left="720"/>
    </w:pPr>
  </w:style>
  <w:style w:type="paragraph" w:customStyle="1" w:styleId="ppBodyTextIndent2">
    <w:name w:val="pp Body Text Indent 2"/>
    <w:basedOn w:val="ppBodyTextIndent"/>
    <w:rsid w:val="00DB40C7"/>
    <w:pPr>
      <w:numPr>
        <w:ilvl w:val="3"/>
      </w:numPr>
      <w:ind w:left="1440"/>
    </w:pPr>
  </w:style>
  <w:style w:type="paragraph" w:customStyle="1" w:styleId="ppBulletList">
    <w:name w:val="pp Bullet List"/>
    <w:basedOn w:val="ppNumberList"/>
    <w:link w:val="ppBulletListChar"/>
    <w:qFormat/>
    <w:rsid w:val="00DB40C7"/>
    <w:pPr>
      <w:numPr>
        <w:ilvl w:val="0"/>
        <w:numId w:val="0"/>
      </w:numPr>
      <w:tabs>
        <w:tab w:val="clear" w:pos="1440"/>
        <w:tab w:val="num" w:pos="1037"/>
      </w:tabs>
      <w:ind w:left="754" w:hanging="357"/>
    </w:pPr>
  </w:style>
  <w:style w:type="paragraph" w:customStyle="1" w:styleId="ppBulletListIndent">
    <w:name w:val="pp Bullet List Indent"/>
    <w:basedOn w:val="ppBulletList"/>
    <w:rsid w:val="00DB40C7"/>
    <w:pPr>
      <w:tabs>
        <w:tab w:val="clear" w:pos="1037"/>
        <w:tab w:val="num" w:pos="1757"/>
      </w:tabs>
      <w:ind w:left="1434"/>
    </w:pPr>
  </w:style>
  <w:style w:type="paragraph" w:customStyle="1" w:styleId="ppChapterNumber">
    <w:name w:val="pp Chapter Number"/>
    <w:next w:val="Normal"/>
    <w:uiPriority w:val="14"/>
    <w:rsid w:val="00DB40C7"/>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DB40C7"/>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DB40C7"/>
    <w:pPr>
      <w:spacing w:before="340"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DB40C7"/>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DB40C7"/>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DB40C7"/>
    <w:pPr>
      <w:numPr>
        <w:ilvl w:val="2"/>
      </w:numPr>
      <w:ind w:left="720"/>
    </w:pPr>
  </w:style>
  <w:style w:type="paragraph" w:customStyle="1" w:styleId="ppCodeIndent2">
    <w:name w:val="pp Code Indent 2"/>
    <w:basedOn w:val="ppCodeIndent"/>
    <w:rsid w:val="00DB40C7"/>
    <w:pPr>
      <w:numPr>
        <w:ilvl w:val="3"/>
      </w:numPr>
      <w:ind w:left="1440"/>
    </w:pPr>
  </w:style>
  <w:style w:type="paragraph" w:customStyle="1" w:styleId="ppCodeLanguage">
    <w:name w:val="pp Code Language"/>
    <w:basedOn w:val="Normal"/>
    <w:next w:val="ppCode"/>
    <w:qFormat/>
    <w:rsid w:val="00DB40C7"/>
    <w:pPr>
      <w:keepNext/>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DB40C7"/>
    <w:pPr>
      <w:numPr>
        <w:ilvl w:val="2"/>
      </w:numPr>
      <w:ind w:left="720"/>
    </w:pPr>
  </w:style>
  <w:style w:type="paragraph" w:customStyle="1" w:styleId="ppCodeLanguageIndent2">
    <w:name w:val="pp Code Language Indent 2"/>
    <w:basedOn w:val="ppCodeLanguageIndent"/>
    <w:next w:val="ppCodeIndent2"/>
    <w:rsid w:val="00DB40C7"/>
    <w:pPr>
      <w:numPr>
        <w:ilvl w:val="3"/>
      </w:numPr>
      <w:ind w:left="1440"/>
    </w:pPr>
  </w:style>
  <w:style w:type="paragraph" w:customStyle="1" w:styleId="ppFigure">
    <w:name w:val="pp Figure"/>
    <w:basedOn w:val="Normal"/>
    <w:next w:val="Normal"/>
    <w:qFormat/>
    <w:rsid w:val="00DB40C7"/>
    <w:pPr>
      <w:numPr>
        <w:ilvl w:val="1"/>
        <w:numId w:val="7"/>
      </w:numPr>
      <w:spacing w:after="240"/>
      <w:ind w:left="0"/>
    </w:pPr>
  </w:style>
  <w:style w:type="paragraph" w:customStyle="1" w:styleId="ppFigureCaption">
    <w:name w:val="pp Figure Caption"/>
    <w:basedOn w:val="Normal"/>
    <w:next w:val="ppBodyText"/>
    <w:qFormat/>
    <w:rsid w:val="00DB40C7"/>
    <w:pPr>
      <w:numPr>
        <w:ilvl w:val="1"/>
        <w:numId w:val="6"/>
      </w:numPr>
      <w:ind w:left="0"/>
    </w:pPr>
    <w:rPr>
      <w:b/>
      <w:color w:val="003399"/>
    </w:rPr>
  </w:style>
  <w:style w:type="paragraph" w:customStyle="1" w:styleId="ppFigureCaptionIndent">
    <w:name w:val="pp Figure Caption Indent"/>
    <w:basedOn w:val="ppFigureCaption"/>
    <w:next w:val="ppBodyTextIndent"/>
    <w:rsid w:val="00DB40C7"/>
    <w:pPr>
      <w:numPr>
        <w:ilvl w:val="2"/>
      </w:numPr>
      <w:ind w:left="720"/>
    </w:pPr>
  </w:style>
  <w:style w:type="paragraph" w:customStyle="1" w:styleId="ppFigureCaptionIndent2">
    <w:name w:val="pp Figure Caption Indent 2"/>
    <w:basedOn w:val="ppFigureCaptionIndent"/>
    <w:next w:val="ppBodyTextIndent2"/>
    <w:rsid w:val="00DB40C7"/>
    <w:pPr>
      <w:numPr>
        <w:ilvl w:val="3"/>
      </w:numPr>
      <w:ind w:left="1440"/>
    </w:pPr>
  </w:style>
  <w:style w:type="paragraph" w:customStyle="1" w:styleId="ppFigureIndent">
    <w:name w:val="pp Figure Indent"/>
    <w:basedOn w:val="ppFigure"/>
    <w:next w:val="Normal"/>
    <w:rsid w:val="00DB40C7"/>
    <w:pPr>
      <w:numPr>
        <w:ilvl w:val="2"/>
      </w:numPr>
      <w:ind w:left="720"/>
    </w:pPr>
  </w:style>
  <w:style w:type="paragraph" w:customStyle="1" w:styleId="ppFigureIndent2">
    <w:name w:val="pp Figure Indent 2"/>
    <w:basedOn w:val="ppFigureIndent"/>
    <w:next w:val="Normal"/>
    <w:rsid w:val="00DB40C7"/>
    <w:pPr>
      <w:numPr>
        <w:ilvl w:val="3"/>
      </w:numPr>
      <w:ind w:left="1440"/>
    </w:pPr>
  </w:style>
  <w:style w:type="paragraph" w:customStyle="1" w:styleId="ppFigureNumber">
    <w:name w:val="pp Figure Number"/>
    <w:basedOn w:val="Normal"/>
    <w:next w:val="ppFigureCaption"/>
    <w:rsid w:val="00DB40C7"/>
    <w:pPr>
      <w:numPr>
        <w:ilvl w:val="1"/>
        <w:numId w:val="8"/>
      </w:numPr>
      <w:spacing w:after="0"/>
      <w:ind w:left="0"/>
    </w:pPr>
    <w:rPr>
      <w:b/>
    </w:rPr>
  </w:style>
  <w:style w:type="paragraph" w:customStyle="1" w:styleId="ppFigureNumberIndent">
    <w:name w:val="pp Figure Number Indent"/>
    <w:basedOn w:val="ppFigureNumber"/>
    <w:next w:val="ppFigureCaptionIndent"/>
    <w:rsid w:val="00DB40C7"/>
    <w:pPr>
      <w:numPr>
        <w:ilvl w:val="2"/>
      </w:numPr>
      <w:ind w:left="720"/>
    </w:pPr>
  </w:style>
  <w:style w:type="paragraph" w:customStyle="1" w:styleId="ppFigureNumberIndent2">
    <w:name w:val="pp Figure Number Indent 2"/>
    <w:basedOn w:val="ppFigureNumberIndent"/>
    <w:next w:val="ppFigureCaptionIndent2"/>
    <w:rsid w:val="00DB40C7"/>
    <w:pPr>
      <w:numPr>
        <w:ilvl w:val="3"/>
      </w:numPr>
      <w:ind w:left="1440"/>
    </w:pPr>
  </w:style>
  <w:style w:type="paragraph" w:customStyle="1" w:styleId="ppNumberList">
    <w:name w:val="pp Number List"/>
    <w:basedOn w:val="Normal"/>
    <w:rsid w:val="00DB40C7"/>
    <w:pPr>
      <w:numPr>
        <w:ilvl w:val="1"/>
        <w:numId w:val="10"/>
      </w:numPr>
      <w:tabs>
        <w:tab w:val="left" w:pos="1440"/>
      </w:tabs>
      <w:ind w:left="754" w:hanging="357"/>
    </w:pPr>
  </w:style>
  <w:style w:type="paragraph" w:customStyle="1" w:styleId="ppListEnd">
    <w:name w:val="pp List End"/>
    <w:basedOn w:val="ppNumberList"/>
    <w:next w:val="ppBodyText"/>
    <w:rsid w:val="00DB40C7"/>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DB40C7"/>
    <w:pPr>
      <w:numPr>
        <w:ilvl w:val="1"/>
        <w:numId w:val="9"/>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Bullet">
    <w:name w:val="pp Note Bullet"/>
    <w:basedOn w:val="ppNote"/>
    <w:rsid w:val="00DB40C7"/>
    <w:pPr>
      <w:numPr>
        <w:ilvl w:val="0"/>
        <w:numId w:val="20"/>
      </w:numPr>
      <w:ind w:left="426" w:hanging="284"/>
    </w:pPr>
  </w:style>
  <w:style w:type="paragraph" w:customStyle="1" w:styleId="ppNoteIndent">
    <w:name w:val="pp Note Indent"/>
    <w:basedOn w:val="ppNote"/>
    <w:rsid w:val="00DB40C7"/>
    <w:pPr>
      <w:numPr>
        <w:ilvl w:val="2"/>
      </w:numPr>
      <w:ind w:left="862"/>
    </w:pPr>
  </w:style>
  <w:style w:type="paragraph" w:customStyle="1" w:styleId="ppNoteIndent2">
    <w:name w:val="pp Note Indent 2"/>
    <w:basedOn w:val="ppNoteIndent"/>
    <w:rsid w:val="00DB40C7"/>
    <w:pPr>
      <w:numPr>
        <w:ilvl w:val="3"/>
      </w:numPr>
      <w:ind w:left="1584"/>
    </w:pPr>
  </w:style>
  <w:style w:type="paragraph" w:customStyle="1" w:styleId="ppNumberListIndent">
    <w:name w:val="pp Number List Indent"/>
    <w:basedOn w:val="ppNumberList"/>
    <w:rsid w:val="00DB40C7"/>
    <w:pPr>
      <w:numPr>
        <w:ilvl w:val="2"/>
      </w:numPr>
      <w:tabs>
        <w:tab w:val="clear" w:pos="1440"/>
        <w:tab w:val="left" w:pos="2160"/>
      </w:tabs>
      <w:ind w:left="1434" w:hanging="357"/>
    </w:pPr>
  </w:style>
  <w:style w:type="paragraph" w:customStyle="1" w:styleId="ppNumberListTable">
    <w:name w:val="pp Number List Table"/>
    <w:basedOn w:val="ppNumberList"/>
    <w:rsid w:val="00DB40C7"/>
    <w:pPr>
      <w:numPr>
        <w:ilvl w:val="0"/>
        <w:numId w:val="0"/>
      </w:numPr>
      <w:tabs>
        <w:tab w:val="left" w:pos="403"/>
      </w:tabs>
    </w:pPr>
    <w:rPr>
      <w:sz w:val="18"/>
    </w:rPr>
  </w:style>
  <w:style w:type="paragraph" w:customStyle="1" w:styleId="ppProcedureStart">
    <w:name w:val="pp Procedure Start"/>
    <w:basedOn w:val="Normal"/>
    <w:next w:val="ppNumberList"/>
    <w:rsid w:val="00DB40C7"/>
    <w:pPr>
      <w:spacing w:before="80" w:after="80"/>
    </w:pPr>
    <w:rPr>
      <w:rFonts w:cs="Arial"/>
      <w:b/>
      <w:szCs w:val="20"/>
    </w:rPr>
  </w:style>
  <w:style w:type="paragraph" w:customStyle="1" w:styleId="ppSection">
    <w:name w:val="pp Section"/>
    <w:basedOn w:val="Heading1"/>
    <w:next w:val="Normal"/>
    <w:rsid w:val="00DB40C7"/>
    <w:rPr>
      <w:color w:val="333399"/>
    </w:rPr>
  </w:style>
  <w:style w:type="table" w:customStyle="1" w:styleId="ppTableGrid">
    <w:name w:val="pp Table Grid"/>
    <w:basedOn w:val="ppTableList"/>
    <w:rsid w:val="00DB40C7"/>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DB40C7"/>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DB40C7"/>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DB40C7"/>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DB40C7"/>
  </w:style>
  <w:style w:type="table" w:styleId="TableGrid">
    <w:name w:val="Table Grid"/>
    <w:basedOn w:val="TableNormal"/>
    <w:rsid w:val="00DB40C7"/>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DB40C7"/>
    <w:rPr>
      <w:szCs w:val="20"/>
    </w:rPr>
  </w:style>
  <w:style w:type="character" w:customStyle="1" w:styleId="FootnoteTextChar">
    <w:name w:val="Footnote Text Char"/>
    <w:basedOn w:val="DefaultParagraphFont"/>
    <w:link w:val="FootnoteText"/>
    <w:uiPriority w:val="99"/>
    <w:rsid w:val="00DB40C7"/>
    <w:rPr>
      <w:rFonts w:eastAsiaTheme="minorEastAsia"/>
      <w:szCs w:val="20"/>
      <w:lang w:bidi="en-US"/>
    </w:rPr>
  </w:style>
  <w:style w:type="paragraph" w:styleId="Header">
    <w:name w:val="header"/>
    <w:basedOn w:val="Normal"/>
    <w:link w:val="HeaderChar"/>
    <w:uiPriority w:val="99"/>
    <w:semiHidden/>
    <w:unhideWhenUsed/>
    <w:rsid w:val="00DB40C7"/>
    <w:pPr>
      <w:tabs>
        <w:tab w:val="center" w:pos="4680"/>
        <w:tab w:val="right" w:pos="9360"/>
      </w:tabs>
    </w:pPr>
  </w:style>
  <w:style w:type="character" w:customStyle="1" w:styleId="HeaderChar">
    <w:name w:val="Header Char"/>
    <w:basedOn w:val="DefaultParagraphFont"/>
    <w:link w:val="Header"/>
    <w:uiPriority w:val="99"/>
    <w:semiHidden/>
    <w:rsid w:val="00DB40C7"/>
    <w:rPr>
      <w:rFonts w:eastAsiaTheme="minorEastAsia"/>
      <w:lang w:bidi="en-US"/>
    </w:rPr>
  </w:style>
  <w:style w:type="paragraph" w:styleId="Footer">
    <w:name w:val="footer"/>
    <w:basedOn w:val="Normal"/>
    <w:link w:val="FooterChar"/>
    <w:uiPriority w:val="99"/>
    <w:semiHidden/>
    <w:unhideWhenUsed/>
    <w:rsid w:val="00DB40C7"/>
    <w:pPr>
      <w:tabs>
        <w:tab w:val="center" w:pos="4680"/>
        <w:tab w:val="right" w:pos="9360"/>
      </w:tabs>
    </w:pPr>
  </w:style>
  <w:style w:type="character" w:customStyle="1" w:styleId="FooterChar">
    <w:name w:val="Footer Char"/>
    <w:basedOn w:val="DefaultParagraphFont"/>
    <w:link w:val="Footer"/>
    <w:uiPriority w:val="99"/>
    <w:semiHidden/>
    <w:rsid w:val="00DB40C7"/>
    <w:rPr>
      <w:rFonts w:eastAsiaTheme="minorEastAsia"/>
      <w:lang w:bidi="en-US"/>
    </w:rPr>
  </w:style>
  <w:style w:type="character" w:customStyle="1" w:styleId="ppBulletListChar">
    <w:name w:val="pp Bullet List Char"/>
    <w:basedOn w:val="DefaultParagraphFont"/>
    <w:link w:val="ppBulletList"/>
    <w:rsid w:val="00DB40C7"/>
    <w:rPr>
      <w:rFonts w:eastAsiaTheme="minorEastAsia"/>
      <w:lang w:bidi="en-US"/>
    </w:rPr>
  </w:style>
  <w:style w:type="paragraph" w:styleId="Title">
    <w:name w:val="Title"/>
    <w:basedOn w:val="Normal"/>
    <w:next w:val="Normal"/>
    <w:link w:val="TitleChar"/>
    <w:uiPriority w:val="10"/>
    <w:qFormat/>
    <w:rsid w:val="00DB40C7"/>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B40C7"/>
    <w:rPr>
      <w:rFonts w:asciiTheme="majorHAnsi" w:eastAsiaTheme="majorEastAsia" w:hAnsiTheme="majorHAnsi" w:cstheme="majorBidi"/>
      <w:color w:val="323E4F" w:themeColor="text2" w:themeShade="BF"/>
      <w:spacing w:val="5"/>
      <w:kern w:val="28"/>
      <w:sz w:val="52"/>
      <w:szCs w:val="52"/>
      <w:lang w:bidi="en-US"/>
    </w:rPr>
  </w:style>
  <w:style w:type="character" w:styleId="PlaceholderText">
    <w:name w:val="Placeholder Text"/>
    <w:basedOn w:val="DefaultParagraphFont"/>
    <w:uiPriority w:val="99"/>
    <w:semiHidden/>
    <w:rsid w:val="00DB40C7"/>
    <w:rPr>
      <w:color w:val="808080"/>
    </w:rPr>
  </w:style>
  <w:style w:type="paragraph" w:styleId="BalloonText">
    <w:name w:val="Balloon Text"/>
    <w:basedOn w:val="Normal"/>
    <w:link w:val="BalloonTextChar"/>
    <w:uiPriority w:val="99"/>
    <w:semiHidden/>
    <w:unhideWhenUsed/>
    <w:rsid w:val="00DB40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0C7"/>
    <w:rPr>
      <w:rFonts w:ascii="Tahoma" w:eastAsiaTheme="minorEastAsia" w:hAnsi="Tahoma" w:cs="Tahoma"/>
      <w:sz w:val="16"/>
      <w:szCs w:val="16"/>
      <w:lang w:bidi="en-US"/>
    </w:rPr>
  </w:style>
  <w:style w:type="paragraph" w:styleId="Caption">
    <w:name w:val="caption"/>
    <w:basedOn w:val="Normal"/>
    <w:next w:val="Normal"/>
    <w:uiPriority w:val="35"/>
    <w:unhideWhenUsed/>
    <w:qFormat/>
    <w:rsid w:val="00DB40C7"/>
    <w:pPr>
      <w:spacing w:after="200" w:line="240" w:lineRule="auto"/>
    </w:pPr>
    <w:rPr>
      <w:b/>
      <w:bCs/>
      <w:color w:val="5B9BD5" w:themeColor="accent1"/>
      <w:sz w:val="18"/>
      <w:szCs w:val="18"/>
    </w:rPr>
  </w:style>
  <w:style w:type="table" w:customStyle="1" w:styleId="ppTable">
    <w:name w:val="pp Table"/>
    <w:basedOn w:val="TableNormal"/>
    <w:uiPriority w:val="99"/>
    <w:rsid w:val="00DB40C7"/>
    <w:pPr>
      <w:spacing w:after="24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DB40C7"/>
    <w:pPr>
      <w:numPr>
        <w:ilvl w:val="4"/>
      </w:numPr>
      <w:ind w:left="2160"/>
    </w:pPr>
  </w:style>
  <w:style w:type="paragraph" w:customStyle="1" w:styleId="ppBulletListIndent2">
    <w:name w:val="pp Bullet List Indent 2"/>
    <w:basedOn w:val="ppBulletListIndent"/>
    <w:qFormat/>
    <w:rsid w:val="00DB40C7"/>
    <w:pPr>
      <w:tabs>
        <w:tab w:val="clear" w:pos="1757"/>
        <w:tab w:val="num" w:pos="2520"/>
      </w:tabs>
      <w:ind w:left="2115"/>
    </w:pPr>
  </w:style>
  <w:style w:type="paragraph" w:customStyle="1" w:styleId="ppNumberListIndent2">
    <w:name w:val="pp Number List Indent 2"/>
    <w:basedOn w:val="ppNumberListIndent"/>
    <w:qFormat/>
    <w:rsid w:val="00DB40C7"/>
    <w:pPr>
      <w:numPr>
        <w:ilvl w:val="3"/>
      </w:numPr>
      <w:ind w:left="2115" w:hanging="357"/>
    </w:pPr>
  </w:style>
  <w:style w:type="paragraph" w:customStyle="1" w:styleId="ppCodeIndent3">
    <w:name w:val="pp Code Indent 3"/>
    <w:basedOn w:val="ppCodeIndent2"/>
    <w:qFormat/>
    <w:rsid w:val="00DB40C7"/>
    <w:pPr>
      <w:numPr>
        <w:ilvl w:val="4"/>
      </w:numPr>
    </w:pPr>
  </w:style>
  <w:style w:type="paragraph" w:customStyle="1" w:styleId="ppCodeLanguageIndent3">
    <w:name w:val="pp Code Language Indent 3"/>
    <w:basedOn w:val="ppCodeLanguageIndent2"/>
    <w:next w:val="ppCodeIndent3"/>
    <w:qFormat/>
    <w:rsid w:val="00DB40C7"/>
    <w:pPr>
      <w:numPr>
        <w:ilvl w:val="4"/>
      </w:numPr>
    </w:pPr>
  </w:style>
  <w:style w:type="paragraph" w:customStyle="1" w:styleId="ppNoteIndent3">
    <w:name w:val="pp Note Indent 3"/>
    <w:basedOn w:val="ppNoteIndent2"/>
    <w:qFormat/>
    <w:rsid w:val="00DB40C7"/>
    <w:pPr>
      <w:numPr>
        <w:ilvl w:val="4"/>
      </w:numPr>
    </w:pPr>
  </w:style>
  <w:style w:type="paragraph" w:customStyle="1" w:styleId="ppFigureIndent3">
    <w:name w:val="pp Figure Indent 3"/>
    <w:basedOn w:val="ppFigureIndent2"/>
    <w:qFormat/>
    <w:rsid w:val="00DB40C7"/>
    <w:pPr>
      <w:numPr>
        <w:ilvl w:val="4"/>
      </w:numPr>
    </w:pPr>
  </w:style>
  <w:style w:type="paragraph" w:customStyle="1" w:styleId="ppFigureCaptionIndent3">
    <w:name w:val="pp Figure Caption Indent 3"/>
    <w:basedOn w:val="ppFigureCaptionIndent2"/>
    <w:qFormat/>
    <w:rsid w:val="00DB40C7"/>
    <w:pPr>
      <w:numPr>
        <w:ilvl w:val="4"/>
      </w:numPr>
    </w:pPr>
  </w:style>
  <w:style w:type="paragraph" w:customStyle="1" w:styleId="ppFigureNumberIndent3">
    <w:name w:val="pp Figure Number Indent 3"/>
    <w:basedOn w:val="ppFigureNumberIndent2"/>
    <w:qFormat/>
    <w:rsid w:val="00DB40C7"/>
    <w:pPr>
      <w:numPr>
        <w:ilvl w:val="4"/>
      </w:numPr>
      <w:ind w:left="2160" w:firstLine="0"/>
    </w:pPr>
  </w:style>
  <w:style w:type="paragraph" w:customStyle="1" w:styleId="ppBodyAfterTableText">
    <w:name w:val="pp Body After Table Text"/>
    <w:basedOn w:val="ppBodyText"/>
    <w:next w:val="BodyText"/>
    <w:qFormat/>
    <w:rsid w:val="00DB40C7"/>
    <w:pPr>
      <w:spacing w:before="240"/>
    </w:pPr>
  </w:style>
  <w:style w:type="paragraph" w:styleId="BodyText">
    <w:name w:val="Body Text"/>
    <w:basedOn w:val="Normal"/>
    <w:link w:val="BodyTextChar"/>
    <w:semiHidden/>
    <w:unhideWhenUsed/>
    <w:rsid w:val="00DB40C7"/>
  </w:style>
  <w:style w:type="character" w:customStyle="1" w:styleId="BodyTextChar">
    <w:name w:val="Body Text Char"/>
    <w:basedOn w:val="DefaultParagraphFont"/>
    <w:link w:val="BodyText"/>
    <w:semiHidden/>
    <w:rsid w:val="00DB40C7"/>
    <w:rPr>
      <w:rFonts w:eastAsiaTheme="minorEastAsia"/>
      <w:lang w:bidi="en-US"/>
    </w:rPr>
  </w:style>
  <w:style w:type="paragraph" w:customStyle="1" w:styleId="ppNoteBulletIndent">
    <w:name w:val="pp Note Bullet Indent"/>
    <w:basedOn w:val="ppNoteBullet"/>
    <w:qFormat/>
    <w:rsid w:val="00DB40C7"/>
    <w:pPr>
      <w:ind w:left="1146"/>
    </w:pPr>
  </w:style>
  <w:style w:type="paragraph" w:customStyle="1" w:styleId="ppNoteBulletIndent2">
    <w:name w:val="pp Note Bullet Indent 2"/>
    <w:basedOn w:val="ppNoteBulletIndent"/>
    <w:qFormat/>
    <w:rsid w:val="00DB40C7"/>
    <w:pPr>
      <w:ind w:left="1866"/>
    </w:pPr>
  </w:style>
  <w:style w:type="paragraph" w:customStyle="1" w:styleId="ppNoteBulletIndent3">
    <w:name w:val="pp Note Bullet Indent 3"/>
    <w:basedOn w:val="ppNoteBulletIndent2"/>
    <w:qFormat/>
    <w:rsid w:val="00DB40C7"/>
    <w:pPr>
      <w:ind w:left="2580"/>
    </w:pPr>
  </w:style>
  <w:style w:type="character" w:styleId="Hyperlink">
    <w:name w:val="Hyperlink"/>
    <w:basedOn w:val="DefaultParagraphFont"/>
    <w:uiPriority w:val="99"/>
    <w:unhideWhenUsed/>
    <w:rsid w:val="00F94002"/>
    <w:rPr>
      <w:color w:val="0563C1" w:themeColor="hyperlink"/>
      <w:u w:val="single"/>
    </w:rPr>
  </w:style>
  <w:style w:type="character" w:customStyle="1" w:styleId="user-name">
    <w:name w:val="user-name"/>
    <w:basedOn w:val="DefaultParagraphFont"/>
    <w:rsid w:val="00F94002"/>
  </w:style>
  <w:style w:type="character" w:styleId="FollowedHyperlink">
    <w:name w:val="FollowedHyperlink"/>
    <w:basedOn w:val="DefaultParagraphFont"/>
    <w:uiPriority w:val="99"/>
    <w:semiHidden/>
    <w:unhideWhenUsed/>
    <w:rsid w:val="00C766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508571">
      <w:bodyDiv w:val="1"/>
      <w:marLeft w:val="0"/>
      <w:marRight w:val="0"/>
      <w:marTop w:val="0"/>
      <w:marBottom w:val="0"/>
      <w:divBdr>
        <w:top w:val="none" w:sz="0" w:space="0" w:color="auto"/>
        <w:left w:val="none" w:sz="0" w:space="0" w:color="auto"/>
        <w:bottom w:val="none" w:sz="0" w:space="0" w:color="auto"/>
        <w:right w:val="none" w:sz="0" w:space="0" w:color="auto"/>
      </w:divBdr>
      <w:divsChild>
        <w:div w:id="638415320">
          <w:marLeft w:val="0"/>
          <w:marRight w:val="0"/>
          <w:marTop w:val="0"/>
          <w:marBottom w:val="450"/>
          <w:divBdr>
            <w:top w:val="none" w:sz="0" w:space="0" w:color="auto"/>
            <w:left w:val="none" w:sz="0" w:space="0" w:color="auto"/>
            <w:bottom w:val="none" w:sz="0" w:space="0" w:color="auto"/>
            <w:right w:val="none" w:sz="0" w:space="0" w:color="auto"/>
          </w:divBdr>
          <w:divsChild>
            <w:div w:id="1834637749">
              <w:marLeft w:val="0"/>
              <w:marRight w:val="0"/>
              <w:marTop w:val="0"/>
              <w:marBottom w:val="0"/>
              <w:divBdr>
                <w:top w:val="none" w:sz="0" w:space="0" w:color="auto"/>
                <w:left w:val="none" w:sz="0" w:space="0" w:color="auto"/>
                <w:bottom w:val="none" w:sz="0" w:space="0" w:color="auto"/>
                <w:right w:val="none" w:sz="0" w:space="0" w:color="auto"/>
              </w:divBdr>
              <w:divsChild>
                <w:div w:id="517893794">
                  <w:marLeft w:val="0"/>
                  <w:marRight w:val="0"/>
                  <w:marTop w:val="0"/>
                  <w:marBottom w:val="0"/>
                  <w:divBdr>
                    <w:top w:val="none" w:sz="0" w:space="0" w:color="auto"/>
                    <w:left w:val="none" w:sz="0" w:space="0" w:color="auto"/>
                    <w:bottom w:val="none" w:sz="0" w:space="0" w:color="auto"/>
                    <w:right w:val="none" w:sz="0" w:space="0" w:color="auto"/>
                  </w:divBdr>
                  <w:divsChild>
                    <w:div w:id="379983431">
                      <w:marLeft w:val="0"/>
                      <w:marRight w:val="0"/>
                      <w:marTop w:val="0"/>
                      <w:marBottom w:val="0"/>
                      <w:divBdr>
                        <w:top w:val="none" w:sz="0" w:space="0" w:color="auto"/>
                        <w:left w:val="none" w:sz="0" w:space="0" w:color="auto"/>
                        <w:bottom w:val="none" w:sz="0" w:space="0" w:color="auto"/>
                        <w:right w:val="none" w:sz="0" w:space="0" w:color="auto"/>
                      </w:divBdr>
                      <w:divsChild>
                        <w:div w:id="880098165">
                          <w:marLeft w:val="0"/>
                          <w:marRight w:val="0"/>
                          <w:marTop w:val="0"/>
                          <w:marBottom w:val="0"/>
                          <w:divBdr>
                            <w:top w:val="none" w:sz="0" w:space="0" w:color="auto"/>
                            <w:left w:val="none" w:sz="0" w:space="0" w:color="auto"/>
                            <w:bottom w:val="none" w:sz="0" w:space="0" w:color="auto"/>
                            <w:right w:val="none" w:sz="0" w:space="0" w:color="auto"/>
                          </w:divBdr>
                          <w:divsChild>
                            <w:div w:id="1177306375">
                              <w:marLeft w:val="0"/>
                              <w:marRight w:val="0"/>
                              <w:marTop w:val="0"/>
                              <w:marBottom w:val="0"/>
                              <w:divBdr>
                                <w:top w:val="none" w:sz="0" w:space="0" w:color="auto"/>
                                <w:left w:val="none" w:sz="0" w:space="0" w:color="auto"/>
                                <w:bottom w:val="none" w:sz="0" w:space="0" w:color="auto"/>
                                <w:right w:val="none" w:sz="0" w:space="0" w:color="auto"/>
                              </w:divBdr>
                              <w:divsChild>
                                <w:div w:id="889536051">
                                  <w:marLeft w:val="0"/>
                                  <w:marRight w:val="0"/>
                                  <w:marTop w:val="0"/>
                                  <w:marBottom w:val="0"/>
                                  <w:divBdr>
                                    <w:top w:val="none" w:sz="0" w:space="0" w:color="auto"/>
                                    <w:left w:val="none" w:sz="0" w:space="0" w:color="auto"/>
                                    <w:bottom w:val="none" w:sz="0" w:space="0" w:color="auto"/>
                                    <w:right w:val="none" w:sz="0" w:space="0" w:color="auto"/>
                                  </w:divBdr>
                                  <w:divsChild>
                                    <w:div w:id="1511526886">
                                      <w:marLeft w:val="0"/>
                                      <w:marRight w:val="0"/>
                                      <w:marTop w:val="0"/>
                                      <w:marBottom w:val="0"/>
                                      <w:divBdr>
                                        <w:top w:val="none" w:sz="0" w:space="0" w:color="auto"/>
                                        <w:left w:val="none" w:sz="0" w:space="0" w:color="auto"/>
                                        <w:bottom w:val="none" w:sz="0" w:space="0" w:color="auto"/>
                                        <w:right w:val="none" w:sz="0" w:space="0" w:color="auto"/>
                                      </w:divBdr>
                                      <w:divsChild>
                                        <w:div w:id="833304906">
                                          <w:marLeft w:val="0"/>
                                          <w:marRight w:val="0"/>
                                          <w:marTop w:val="0"/>
                                          <w:marBottom w:val="0"/>
                                          <w:divBdr>
                                            <w:top w:val="none" w:sz="0" w:space="0" w:color="auto"/>
                                            <w:left w:val="none" w:sz="0" w:space="0" w:color="auto"/>
                                            <w:bottom w:val="none" w:sz="0" w:space="0" w:color="auto"/>
                                            <w:right w:val="none" w:sz="0" w:space="0" w:color="auto"/>
                                          </w:divBdr>
                                          <w:divsChild>
                                            <w:div w:id="850341770">
                                              <w:marLeft w:val="0"/>
                                              <w:marRight w:val="0"/>
                                              <w:marTop w:val="0"/>
                                              <w:marBottom w:val="0"/>
                                              <w:divBdr>
                                                <w:top w:val="none" w:sz="0" w:space="0" w:color="auto"/>
                                                <w:left w:val="none" w:sz="0" w:space="0" w:color="auto"/>
                                                <w:bottom w:val="none" w:sz="0" w:space="0" w:color="auto"/>
                                                <w:right w:val="none" w:sz="0" w:space="0" w:color="auto"/>
                                              </w:divBdr>
                                            </w:div>
                                            <w:div w:id="435252441">
                                              <w:marLeft w:val="0"/>
                                              <w:marRight w:val="0"/>
                                              <w:marTop w:val="0"/>
                                              <w:marBottom w:val="0"/>
                                              <w:divBdr>
                                                <w:top w:val="none" w:sz="0" w:space="0" w:color="auto"/>
                                                <w:left w:val="none" w:sz="0" w:space="0" w:color="auto"/>
                                                <w:bottom w:val="none" w:sz="0" w:space="0" w:color="auto"/>
                                                <w:right w:val="none" w:sz="0" w:space="0" w:color="auto"/>
                                              </w:divBdr>
                                            </w:div>
                                            <w:div w:id="993217159">
                                              <w:marLeft w:val="0"/>
                                              <w:marRight w:val="0"/>
                                              <w:marTop w:val="0"/>
                                              <w:marBottom w:val="0"/>
                                              <w:divBdr>
                                                <w:top w:val="none" w:sz="0" w:space="0" w:color="auto"/>
                                                <w:left w:val="none" w:sz="0" w:space="0" w:color="auto"/>
                                                <w:bottom w:val="none" w:sz="0" w:space="0" w:color="auto"/>
                                                <w:right w:val="none" w:sz="0" w:space="0" w:color="auto"/>
                                              </w:divBdr>
                                              <w:divsChild>
                                                <w:div w:id="936861991">
                                                  <w:marLeft w:val="0"/>
                                                  <w:marRight w:val="0"/>
                                                  <w:marTop w:val="0"/>
                                                  <w:marBottom w:val="0"/>
                                                  <w:divBdr>
                                                    <w:top w:val="none" w:sz="0" w:space="0" w:color="auto"/>
                                                    <w:left w:val="none" w:sz="0" w:space="0" w:color="auto"/>
                                                    <w:bottom w:val="none" w:sz="0" w:space="0" w:color="auto"/>
                                                    <w:right w:val="none" w:sz="0" w:space="0" w:color="auto"/>
                                                  </w:divBdr>
                                                  <w:divsChild>
                                                    <w:div w:id="87122388">
                                                      <w:marLeft w:val="0"/>
                                                      <w:marRight w:val="0"/>
                                                      <w:marTop w:val="0"/>
                                                      <w:marBottom w:val="0"/>
                                                      <w:divBdr>
                                                        <w:top w:val="none" w:sz="0" w:space="0" w:color="auto"/>
                                                        <w:left w:val="none" w:sz="0" w:space="0" w:color="auto"/>
                                                        <w:bottom w:val="none" w:sz="0" w:space="0" w:color="auto"/>
                                                        <w:right w:val="none" w:sz="0" w:space="0" w:color="auto"/>
                                                      </w:divBdr>
                                                      <w:divsChild>
                                                        <w:div w:id="29938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5612303">
      <w:bodyDiv w:val="1"/>
      <w:marLeft w:val="0"/>
      <w:marRight w:val="0"/>
      <w:marTop w:val="0"/>
      <w:marBottom w:val="0"/>
      <w:divBdr>
        <w:top w:val="none" w:sz="0" w:space="0" w:color="auto"/>
        <w:left w:val="none" w:sz="0" w:space="0" w:color="auto"/>
        <w:bottom w:val="none" w:sz="0" w:space="0" w:color="auto"/>
        <w:right w:val="none" w:sz="0" w:space="0" w:color="auto"/>
      </w:divBdr>
      <w:divsChild>
        <w:div w:id="1680891119">
          <w:marLeft w:val="0"/>
          <w:marRight w:val="0"/>
          <w:marTop w:val="0"/>
          <w:marBottom w:val="0"/>
          <w:divBdr>
            <w:top w:val="none" w:sz="0" w:space="0" w:color="auto"/>
            <w:left w:val="none" w:sz="0" w:space="0" w:color="auto"/>
            <w:bottom w:val="none" w:sz="0" w:space="0" w:color="auto"/>
            <w:right w:val="none" w:sz="0" w:space="0" w:color="auto"/>
          </w:divBdr>
          <w:divsChild>
            <w:div w:id="1247417965">
              <w:marLeft w:val="0"/>
              <w:marRight w:val="0"/>
              <w:marTop w:val="0"/>
              <w:marBottom w:val="0"/>
              <w:divBdr>
                <w:top w:val="none" w:sz="0" w:space="0" w:color="auto"/>
                <w:left w:val="none" w:sz="0" w:space="0" w:color="auto"/>
                <w:bottom w:val="none" w:sz="0" w:space="0" w:color="auto"/>
                <w:right w:val="none" w:sz="0" w:space="0" w:color="auto"/>
              </w:divBdr>
              <w:divsChild>
                <w:div w:id="1760249336">
                  <w:marLeft w:val="0"/>
                  <w:marRight w:val="0"/>
                  <w:marTop w:val="0"/>
                  <w:marBottom w:val="0"/>
                  <w:divBdr>
                    <w:top w:val="none" w:sz="0" w:space="0" w:color="auto"/>
                    <w:left w:val="none" w:sz="0" w:space="0" w:color="auto"/>
                    <w:bottom w:val="none" w:sz="0" w:space="0" w:color="auto"/>
                    <w:right w:val="none" w:sz="0" w:space="0" w:color="auto"/>
                  </w:divBdr>
                  <w:divsChild>
                    <w:div w:id="1846901147">
                      <w:marLeft w:val="0"/>
                      <w:marRight w:val="0"/>
                      <w:marTop w:val="0"/>
                      <w:marBottom w:val="0"/>
                      <w:divBdr>
                        <w:top w:val="none" w:sz="0" w:space="0" w:color="auto"/>
                        <w:left w:val="none" w:sz="0" w:space="0" w:color="auto"/>
                        <w:bottom w:val="none" w:sz="0" w:space="0" w:color="auto"/>
                        <w:right w:val="none" w:sz="0" w:space="0" w:color="auto"/>
                      </w:divBdr>
                      <w:divsChild>
                        <w:div w:id="1043598299">
                          <w:marLeft w:val="0"/>
                          <w:marRight w:val="0"/>
                          <w:marTop w:val="0"/>
                          <w:marBottom w:val="0"/>
                          <w:divBdr>
                            <w:top w:val="none" w:sz="0" w:space="0" w:color="auto"/>
                            <w:left w:val="none" w:sz="0" w:space="0" w:color="auto"/>
                            <w:bottom w:val="none" w:sz="0" w:space="0" w:color="auto"/>
                            <w:right w:val="none" w:sz="0" w:space="0" w:color="auto"/>
                          </w:divBdr>
                          <w:divsChild>
                            <w:div w:id="1264998594">
                              <w:marLeft w:val="0"/>
                              <w:marRight w:val="0"/>
                              <w:marTop w:val="0"/>
                              <w:marBottom w:val="0"/>
                              <w:divBdr>
                                <w:top w:val="none" w:sz="0" w:space="0" w:color="auto"/>
                                <w:left w:val="none" w:sz="0" w:space="0" w:color="auto"/>
                                <w:bottom w:val="none" w:sz="0" w:space="0" w:color="auto"/>
                                <w:right w:val="none" w:sz="0" w:space="0" w:color="auto"/>
                              </w:divBdr>
                              <w:divsChild>
                                <w:div w:id="1088120120">
                                  <w:marLeft w:val="0"/>
                                  <w:marRight w:val="0"/>
                                  <w:marTop w:val="0"/>
                                  <w:marBottom w:val="0"/>
                                  <w:divBdr>
                                    <w:top w:val="none" w:sz="0" w:space="0" w:color="auto"/>
                                    <w:left w:val="none" w:sz="0" w:space="0" w:color="auto"/>
                                    <w:bottom w:val="none" w:sz="0" w:space="0" w:color="auto"/>
                                    <w:right w:val="none" w:sz="0" w:space="0" w:color="auto"/>
                                  </w:divBdr>
                                  <w:divsChild>
                                    <w:div w:id="1910459993">
                                      <w:marLeft w:val="60"/>
                                      <w:marRight w:val="0"/>
                                      <w:marTop w:val="0"/>
                                      <w:marBottom w:val="0"/>
                                      <w:divBdr>
                                        <w:top w:val="none" w:sz="0" w:space="0" w:color="auto"/>
                                        <w:left w:val="none" w:sz="0" w:space="0" w:color="auto"/>
                                        <w:bottom w:val="none" w:sz="0" w:space="0" w:color="auto"/>
                                        <w:right w:val="none" w:sz="0" w:space="0" w:color="auto"/>
                                      </w:divBdr>
                                      <w:divsChild>
                                        <w:div w:id="1675452939">
                                          <w:marLeft w:val="0"/>
                                          <w:marRight w:val="0"/>
                                          <w:marTop w:val="0"/>
                                          <w:marBottom w:val="0"/>
                                          <w:divBdr>
                                            <w:top w:val="none" w:sz="0" w:space="0" w:color="auto"/>
                                            <w:left w:val="none" w:sz="0" w:space="0" w:color="auto"/>
                                            <w:bottom w:val="none" w:sz="0" w:space="0" w:color="auto"/>
                                            <w:right w:val="none" w:sz="0" w:space="0" w:color="auto"/>
                                          </w:divBdr>
                                          <w:divsChild>
                                            <w:div w:id="409735705">
                                              <w:marLeft w:val="0"/>
                                              <w:marRight w:val="0"/>
                                              <w:marTop w:val="0"/>
                                              <w:marBottom w:val="120"/>
                                              <w:divBdr>
                                                <w:top w:val="single" w:sz="6" w:space="0" w:color="F5F5F5"/>
                                                <w:left w:val="single" w:sz="6" w:space="0" w:color="F5F5F5"/>
                                                <w:bottom w:val="single" w:sz="6" w:space="0" w:color="F5F5F5"/>
                                                <w:right w:val="single" w:sz="6" w:space="0" w:color="F5F5F5"/>
                                              </w:divBdr>
                                              <w:divsChild>
                                                <w:div w:id="568424353">
                                                  <w:marLeft w:val="0"/>
                                                  <w:marRight w:val="0"/>
                                                  <w:marTop w:val="0"/>
                                                  <w:marBottom w:val="0"/>
                                                  <w:divBdr>
                                                    <w:top w:val="none" w:sz="0" w:space="0" w:color="auto"/>
                                                    <w:left w:val="none" w:sz="0" w:space="0" w:color="auto"/>
                                                    <w:bottom w:val="none" w:sz="0" w:space="0" w:color="auto"/>
                                                    <w:right w:val="none" w:sz="0" w:space="0" w:color="auto"/>
                                                  </w:divBdr>
                                                  <w:divsChild>
                                                    <w:div w:id="355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file:///C:\Users\andygon\Desktop\TestArticle\Articles\HXS\nov13\Haciendo%20a%20los%20usuarios%20de%20dispositivos%20m&#225;s%20Productivos%20y%20Protegiendo%20de%20informaci&#243;n%20corporativa\1.png" TargetMode="External"/><Relationship Id="rId13" Type="http://schemas.openxmlformats.org/officeDocument/2006/relationships/image" Target="media/image4.png"/><Relationship Id="rId18" Type="http://schemas.openxmlformats.org/officeDocument/2006/relationships/image" Target="file:///C:\Users\andygon\Desktop\TestArticle\Articles\HXS\nov13\Haciendo%20a%20los%20usuarios%20de%20dispositivos%20m&#225;s%20Productivos%20y%20Protegiendo%20de%20informaci&#243;n%20corporativa\7.png" TargetMode="External"/><Relationship Id="rId26" Type="http://schemas.openxmlformats.org/officeDocument/2006/relationships/image" Target="file:///C:\Users\andygon\Desktop\TestArticle\Articles\HXS\nov13\Haciendo%20a%20los%20usuarios%20de%20dispositivos%20m&#225;s%20Productivos%20y%20Protegiendo%20de%20informaci&#243;n%20corporativa\11.png"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file:///C:\Users\andygon\Desktop\TestArticle\Articles\HXS\nov13\Haciendo%20a%20los%20usuarios%20de%20dispositivos%20m&#225;s%20Productivos%20y%20Protegiendo%20de%20informaci&#243;n%20corporativa\3.png" TargetMode="Externa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file:///C:\Users\andygon\Desktop\TestArticle\Articles\HXS\nov13\Haciendo%20a%20los%20usuarios%20de%20dispositivos%20m&#225;s%20Productivos%20y%20Protegiendo%20de%20informaci&#243;n%20corporativa\6.png" TargetMode="External"/><Relationship Id="rId20" Type="http://schemas.openxmlformats.org/officeDocument/2006/relationships/image" Target="file:///C:\Users\andygon\Desktop\TestArticle\Articles\HXS\nov13\Haciendo%20a%20los%20usuarios%20de%20dispositivos%20m&#225;s%20Productivos%20y%20Protegiendo%20de%20informaci&#243;n%20corporativa\8.pn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blogs.technet.com/b/in_the_cloud/archive/2013/07/10/what-s-new-in-2012-r2-making-device-users-productive-and-protecting-corporate-information.aspx" TargetMode="External"/><Relationship Id="rId11" Type="http://schemas.openxmlformats.org/officeDocument/2006/relationships/image" Target="media/image3.png"/><Relationship Id="rId24" Type="http://schemas.openxmlformats.org/officeDocument/2006/relationships/image" Target="file:///C:\Users\andygon\Desktop\TestArticle\Articles\HXS\nov13\Haciendo%20a%20los%20usuarios%20de%20dispositivos%20m&#225;s%20Productivos%20y%20Protegiendo%20de%20informaci&#243;n%20corporativa\10.pn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glossaryDocument" Target="glossary/document.xml"/><Relationship Id="rId10" Type="http://schemas.openxmlformats.org/officeDocument/2006/relationships/image" Target="file:///C:\Users\andygon\Desktop\TestArticle\Articles\HXS\nov13\Haciendo%20a%20los%20usuarios%20de%20dispositivos%20m&#225;s%20Productivos%20y%20Protegiendo%20de%20informaci&#243;n%20corporativa\2.png"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C:\Users\andygon\Desktop\TestArticle\Articles\HXS\nov13\Haciendo%20a%20los%20usuarios%20de%20dispositivos%20m&#225;s%20Productivos%20y%20Protegiendo%20de%20informaci&#243;n%20corporativa\4.png" TargetMode="External"/><Relationship Id="rId22" Type="http://schemas.openxmlformats.org/officeDocument/2006/relationships/image" Target="file:///C:\Users\andygon\Desktop\TestArticle\Articles\HXS\nov13\Haciendo%20a%20los%20usuarios%20de%20dispositivos%20m&#225;s%20Productivos%20y%20Protegiendo%20de%20informaci&#243;n%20corporativa\9.png"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ygon\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General"/>
          <w:gallery w:val="placeholder"/>
        </w:category>
        <w:types>
          <w:type w:val="bbPlcHdr"/>
        </w:types>
        <w:behaviors>
          <w:behavior w:val="content"/>
        </w:behaviors>
        <w:guid w:val="{CDA0D7F3-6A93-42D5-81D9-50C42ADEA0A5}"/>
      </w:docPartPr>
      <w:docPartBody>
        <w:p w:rsidR="00F82CB2" w:rsidRDefault="007F6BC0">
          <w:r w:rsidRPr="00896821">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BC0"/>
    <w:rsid w:val="001264C7"/>
    <w:rsid w:val="002026B4"/>
    <w:rsid w:val="00405A7C"/>
    <w:rsid w:val="00445184"/>
    <w:rsid w:val="007F6BC0"/>
    <w:rsid w:val="009640FF"/>
    <w:rsid w:val="00964600"/>
    <w:rsid w:val="00BE05E4"/>
    <w:rsid w:val="00C23821"/>
    <w:rsid w:val="00DB44A3"/>
    <w:rsid w:val="00EF4CFA"/>
    <w:rsid w:val="00F525DB"/>
    <w:rsid w:val="00F82C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F6BC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1 6 " ? > < t o c   x m l n s : x s i = " h t t p : / / w w w . w 3 . o r g / 2 0 0 1 / X M L S c h e m a - i n s t a n c e "   x m l n s : x s d = " h t t p : / / w w w . w 3 . o r g / 2 0 0 1 / X M L S c h e m a " >  
     < t o p i c   i d = " 8 b e 4 d 9 0 9 - a a 5 5 - 4 a 5 8 - 9 2 3 0 - 2 4 c 0 0 7 2 7 c 6 8 0 "   t i t l e = " � Q u �   h a y   d e   n u e v o   e n   e l   2 0 1 2   R 2 ?   H a c i e n d o   a   l o s   u s u a r i o s   d e   d i s p o s i t i v o s   m � s   P r o d u c t i v o s   y   P r o t e g i e n d o   d e   i n f o r m a c i � n   c o r p o r a t i v a "   s t y l e = " T o p i c " / >  
 < / t o c > 
</file>

<file path=customXml/itemProps1.xml><?xml version="1.0" encoding="utf-8"?>
<ds:datastoreItem xmlns:ds="http://schemas.openxmlformats.org/officeDocument/2006/customXml" ds:itemID="{04A21826-B811-4A6B-BA1D-F7E41E7476C2}">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ppContent</Template>
  <TotalTime>5780</TotalTime>
  <Pages>1</Pages>
  <Words>4563</Words>
  <Characters>26011</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Diaz (SKETCH INC)</dc:creator>
  <cp:keywords/>
  <dc:description/>
  <cp:lastModifiedBy>Andy Gonzalez</cp:lastModifiedBy>
  <cp:revision>31</cp:revision>
  <dcterms:created xsi:type="dcterms:W3CDTF">2013-11-01T16:37:00Z</dcterms:created>
  <dcterms:modified xsi:type="dcterms:W3CDTF">2013-11-07T15:07:00Z</dcterms:modified>
</cp:coreProperties>
</file>