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Calendar by Akvil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1: Food menu- Finds what’s the menu and gives option to order food online or find restaurant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2: Birthday options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a: Message- gives options to message using various apps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b: Call- gives options to call using various apps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c: Gift- Gives options to send gift by other sites </w:t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tl w:val="0"/>
        </w:rPr>
        <w:t xml:space="preserve">Prototype can be viewed and downloaded/installed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https://invis.io/8Z4LQU33C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