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5C070" w14:textId="7136E5D7" w:rsidR="000B0D2B" w:rsidRPr="000B0D2B" w:rsidRDefault="000B0D2B" w:rsidP="000B0D2B">
      <w:pPr>
        <w:shd w:val="clear" w:color="auto" w:fill="FFFFFF"/>
        <w:spacing w:after="135" w:line="240" w:lineRule="auto"/>
        <w:outlineLvl w:val="0"/>
        <w:rPr>
          <w:rFonts w:ascii="inherit" w:eastAsia="Times New Roman" w:hAnsi="inherit" w:cs="Arial"/>
          <w:color w:val="303A46"/>
          <w:kern w:val="36"/>
          <w:sz w:val="38"/>
          <w:szCs w:val="38"/>
        </w:rPr>
      </w:pPr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 xml:space="preserve">OEM L2 POD: </w:t>
      </w:r>
      <w:r w:rsidR="00F2199C">
        <w:rPr>
          <w:rFonts w:ascii="inherit" w:eastAsia="Times New Roman" w:hAnsi="inherit" w:cs="Arial"/>
          <w:color w:val="303A46"/>
          <w:kern w:val="36"/>
          <w:sz w:val="38"/>
          <w:szCs w:val="38"/>
        </w:rPr>
        <w:t>This is temp KB for testing</w:t>
      </w:r>
      <w:r w:rsidRPr="000B0D2B">
        <w:rPr>
          <w:rFonts w:ascii="inherit" w:eastAsia="Times New Roman" w:hAnsi="inherit" w:cs="Arial"/>
          <w:color w:val="303A46"/>
          <w:kern w:val="36"/>
          <w:sz w:val="38"/>
          <w:szCs w:val="38"/>
        </w:rPr>
        <w:t xml:space="preserve"> from OEM</w:t>
      </w:r>
    </w:p>
    <w:p w14:paraId="5A746EAA" w14:textId="51746BC9" w:rsidR="000B0D2B" w:rsidRPr="000B0D2B" w:rsidRDefault="000B0D2B" w:rsidP="000B0D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4"/>
          <w:szCs w:val="24"/>
        </w:rPr>
      </w:pPr>
      <w:r w:rsidRPr="000B0D2B">
        <w:rPr>
          <w:rFonts w:ascii="Arial" w:eastAsia="Times New Roman" w:hAnsi="Arial" w:cs="Arial"/>
          <w:color w:val="303A46"/>
          <w:sz w:val="24"/>
          <w:szCs w:val="24"/>
        </w:rPr>
        <w:t>KB</w:t>
      </w:r>
      <w:r w:rsidR="00F2199C">
        <w:rPr>
          <w:rFonts w:ascii="Arial" w:eastAsia="Times New Roman" w:hAnsi="Arial" w:cs="Arial"/>
          <w:color w:val="303A46"/>
          <w:sz w:val="24"/>
          <w:szCs w:val="24"/>
        </w:rPr>
        <w:t>TM</w:t>
      </w:r>
      <w:r w:rsidRPr="000B0D2B">
        <w:rPr>
          <w:rFonts w:ascii="Arial" w:eastAsia="Times New Roman" w:hAnsi="Arial" w:cs="Arial"/>
          <w:color w:val="303A46"/>
          <w:sz w:val="24"/>
          <w:szCs w:val="24"/>
        </w:rPr>
        <w:t>00</w:t>
      </w:r>
      <w:r w:rsidR="00F2199C">
        <w:rPr>
          <w:rFonts w:ascii="Arial" w:eastAsia="Times New Roman" w:hAnsi="Arial" w:cs="Arial"/>
          <w:color w:val="303A46"/>
          <w:sz w:val="24"/>
          <w:szCs w:val="24"/>
        </w:rPr>
        <w:t>0007</w:t>
      </w:r>
    </w:p>
    <w:p w14:paraId="3FC651C4" w14:textId="6E3E27FA" w:rsidR="000B0D2B" w:rsidRPr="000B0D2B" w:rsidRDefault="000B0D2B" w:rsidP="000B0D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0"/>
          <w:szCs w:val="20"/>
        </w:rPr>
      </w:pP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13550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9" o:title=""/>
          </v:shape>
          <w:control r:id="rId10" w:name="DefaultOcxName" w:shapeid="_x0000_i1036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3F5336C7">
          <v:shape id="_x0000_i1039" type="#_x0000_t75" style="width:20.25pt;height:17.25pt" o:ole="">
            <v:imagedata r:id="rId9" o:title=""/>
          </v:shape>
          <w:control r:id="rId11" w:name="DefaultOcxName1" w:shapeid="_x0000_i1039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76694B07">
          <v:shape id="_x0000_i1042" type="#_x0000_t75" style="width:20.25pt;height:17.25pt" o:ole="">
            <v:imagedata r:id="rId9" o:title=""/>
          </v:shape>
          <w:control r:id="rId12" w:name="DefaultOcxName2" w:shapeid="_x0000_i1042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40704A79">
          <v:shape id="_x0000_i1045" type="#_x0000_t75" style="width:20.25pt;height:17.25pt" o:ole="">
            <v:imagedata r:id="rId9" o:title=""/>
          </v:shape>
          <w:control r:id="rId13" w:name="DefaultOcxName3" w:shapeid="_x0000_i1045"/>
        </w:object>
      </w:r>
      <w:r w:rsidRPr="000B0D2B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2EE5D269">
          <v:shape id="_x0000_i1048" type="#_x0000_t75" style="width:20.25pt;height:17.25pt" o:ole="">
            <v:imagedata r:id="rId9" o:title=""/>
          </v:shape>
          <w:control r:id="rId14" w:name="DefaultOcxName4" w:shapeid="_x0000_i1048"/>
        </w:object>
      </w:r>
    </w:p>
    <w:p w14:paraId="363B9629" w14:textId="77777777" w:rsidR="000B0D2B" w:rsidRPr="000B0D2B" w:rsidRDefault="000B0D2B" w:rsidP="000B0D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03A46"/>
          <w:sz w:val="20"/>
          <w:szCs w:val="20"/>
        </w:rPr>
      </w:pPr>
      <w:r w:rsidRPr="000B0D2B">
        <w:rPr>
          <w:rFonts w:ascii="Arial" w:eastAsia="Times New Roman" w:hAnsi="Arial" w:cs="Arial"/>
          <w:color w:val="303A46"/>
          <w:sz w:val="20"/>
          <w:szCs w:val="20"/>
        </w:rPr>
        <w:t>30 views</w:t>
      </w:r>
    </w:p>
    <w:p w14:paraId="26FC6116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Description:</w:t>
      </w:r>
    </w:p>
    <w:p w14:paraId="3B2559B1" w14:textId="792E1B73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RCS T2 - </w:t>
      </w:r>
      <w:r w:rsidR="00F2199C" w:rsidRPr="00F2199C">
        <w:rPr>
          <w:rFonts w:ascii="Times New Roman" w:eastAsia="Times New Roman" w:hAnsi="Times New Roman" w:cs="Times New Roman"/>
          <w:color w:val="000000"/>
          <w:sz w:val="20"/>
          <w:szCs w:val="20"/>
        </w:rPr>
        <w:t>This is temp KB for testing from OEM</w:t>
      </w:r>
    </w:p>
    <w:p w14:paraId="22EEA6D5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882F074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Symptoms</w:t>
      </w: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124F5907" w14:textId="539D5B92" w:rsidR="000B0D2B" w:rsidRPr="000B0D2B" w:rsidRDefault="00F2199C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9C">
        <w:rPr>
          <w:rFonts w:ascii="Times New Roman" w:eastAsia="Times New Roman" w:hAnsi="Times New Roman" w:cs="Times New Roman"/>
          <w:color w:val="000000"/>
          <w:sz w:val="20"/>
          <w:szCs w:val="20"/>
        </w:rPr>
        <w:t>This is temp KB for testing from OEM</w:t>
      </w:r>
      <w:r w:rsidR="000B0D2B"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9170E94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96FD9C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Cause</w:t>
      </w: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:</w:t>
      </w:r>
    </w:p>
    <w:p w14:paraId="3F8C2C34" w14:textId="6A7AEDA1" w:rsidR="000B0D2B" w:rsidRPr="000B0D2B" w:rsidRDefault="00F2199C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9C">
        <w:rPr>
          <w:rFonts w:ascii="Times New Roman" w:eastAsia="Times New Roman" w:hAnsi="Times New Roman" w:cs="Times New Roman"/>
          <w:color w:val="000000"/>
          <w:sz w:val="20"/>
          <w:szCs w:val="20"/>
        </w:rPr>
        <w:t>This is temp KB for testing from OEM</w:t>
      </w:r>
      <w:r w:rsidR="000B0D2B"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14:paraId="7F889B42" w14:textId="77777777" w:rsidR="000B0D2B" w:rsidRPr="000B0D2B" w:rsidRDefault="000B0D2B" w:rsidP="000B0D2B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6B9210C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Resolution</w:t>
      </w: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:</w:t>
      </w:r>
    </w:p>
    <w:p w14:paraId="24822CED" w14:textId="77777777" w:rsidR="00F2199C" w:rsidRPr="000B0D2B" w:rsidRDefault="00F2199C" w:rsidP="00F2199C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99C">
        <w:rPr>
          <w:rFonts w:ascii="Times New Roman" w:eastAsia="Times New Roman" w:hAnsi="Times New Roman" w:cs="Times New Roman"/>
          <w:color w:val="000000"/>
          <w:sz w:val="20"/>
          <w:szCs w:val="20"/>
        </w:rPr>
        <w:t>This is temp KB for testing from OEM</w:t>
      </w: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14:paraId="5ECB7852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ED3C452" w14:textId="77777777" w:rsidR="000B0D2B" w:rsidRPr="000B0D2B" w:rsidRDefault="000B0D2B" w:rsidP="000B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D2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59FB69B" w14:textId="6D3D6DCF" w:rsidR="000B0D2B" w:rsidRDefault="000B0D2B" w:rsidP="000B0D2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B0D2B">
        <w:rPr>
          <w:rFonts w:ascii="Tahoma" w:eastAsia="Times New Roman" w:hAnsi="Tahoma" w:cs="Tahoma"/>
          <w:color w:val="000000"/>
          <w:sz w:val="20"/>
          <w:szCs w:val="20"/>
        </w:rPr>
        <w:t xml:space="preserve">To check the events for the COAs and the </w:t>
      </w:r>
      <w:proofErr w:type="spellStart"/>
      <w:r w:rsidRPr="000B0D2B">
        <w:rPr>
          <w:rFonts w:ascii="Tahoma" w:eastAsia="Times New Roman" w:hAnsi="Tahoma" w:cs="Tahoma"/>
          <w:color w:val="000000"/>
          <w:sz w:val="20"/>
          <w:szCs w:val="20"/>
        </w:rPr>
        <w:t>StateID</w:t>
      </w:r>
      <w:proofErr w:type="spellEnd"/>
      <w:r w:rsidRPr="000B0D2B">
        <w:rPr>
          <w:rFonts w:ascii="Tahoma" w:eastAsia="Times New Roman" w:hAnsi="Tahoma" w:cs="Tahoma"/>
          <w:color w:val="000000"/>
          <w:sz w:val="20"/>
          <w:szCs w:val="20"/>
        </w:rPr>
        <w:t>, run the query below:</w:t>
      </w:r>
    </w:p>
    <w:p w14:paraId="601F2BEB" w14:textId="77777777" w:rsidR="00F2199C" w:rsidRDefault="00F2199C" w:rsidP="00F2199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AD5F" w14:textId="7F64FBDC" w:rsidR="00F2199C" w:rsidRPr="000B0D2B" w:rsidRDefault="00F2199C" w:rsidP="00F2199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tran</w:t>
      </w:r>
      <w:proofErr w:type="spellEnd"/>
    </w:p>
    <w:p w14:paraId="2B2D0544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ACA4E35" w14:textId="30AA3DE0" w:rsidR="000B0D2B" w:rsidRDefault="00F2199C" w:rsidP="000B0D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XXXXXXXXXXXXXXXXXXXXXXXXXXXXXXXXXXXXXXXXXXXX</w:t>
      </w:r>
    </w:p>
    <w:p w14:paraId="0E147619" w14:textId="420347A4" w:rsidR="00F2199C" w:rsidRDefault="00F2199C" w:rsidP="000B0D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E272A" w14:textId="77777777" w:rsidR="00F2199C" w:rsidRPr="000B0D2B" w:rsidRDefault="00F2199C" w:rsidP="00F2199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--Commit</w:t>
      </w:r>
    </w:p>
    <w:p w14:paraId="12E03F04" w14:textId="77777777" w:rsidR="00F2199C" w:rsidRPr="000B0D2B" w:rsidRDefault="00F2199C" w:rsidP="000B0D2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E27425D" w14:textId="77777777" w:rsidR="000B0D2B" w:rsidRPr="000B0D2B" w:rsidRDefault="000B0D2B" w:rsidP="000B0D2B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329AE0D" w14:textId="77777777" w:rsidR="000B0D2B" w:rsidRPr="000B0D2B" w:rsidRDefault="000B0D2B" w:rsidP="000B0D2B">
      <w:pPr>
        <w:spacing w:after="0" w:line="240" w:lineRule="auto"/>
        <w:rPr>
          <w:rFonts w:ascii="Tahoma" w:eastAsia="Times New Roman" w:hAnsi="Tahoma" w:cs="Tahoma"/>
          <w:sz w:val="16"/>
          <w:szCs w:val="16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common reason of the discrepancy was the incomplete data conversion during the POD Rewrite software upgrade in 2007, leaving some of the shipped COAs with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StateID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110.</w:t>
      </w:r>
    </w:p>
    <w:p w14:paraId="2C3524FE" w14:textId="48913E44" w:rsidR="000B0D2B" w:rsidRPr="000B0D2B" w:rsidRDefault="000B0D2B" w:rsidP="00F2199C">
      <w:pPr>
        <w:spacing w:after="0" w:line="240" w:lineRule="auto"/>
        <w:rPr>
          <w:rFonts w:ascii="Calibri" w:eastAsia="Times New Roman" w:hAnsi="Calibri" w:cs="Calibri"/>
        </w:rPr>
      </w:pP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 fixing the incorrect </w:t>
      </w:r>
      <w:proofErr w:type="spellStart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StateID</w:t>
      </w:r>
      <w:proofErr w:type="spellEnd"/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0B0D2B">
        <w:rPr>
          <w:rFonts w:ascii="Courier New" w:eastAsia="Times New Roman" w:hAnsi="Courier New" w:cs="Courier New"/>
          <w:color w:val="CD2026"/>
          <w:sz w:val="20"/>
          <w:szCs w:val="20"/>
        </w:rPr>
        <w:t>make sure there are no other events after 2700 for any COA from the range (using ECT)</w:t>
      </w:r>
      <w:r w:rsidRPr="000B0D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1B246ACD" w14:textId="77777777" w:rsidR="009B3868" w:rsidRDefault="009B3868">
      <w:bookmarkStart w:id="0" w:name="_GoBack"/>
      <w:bookmarkEnd w:id="0"/>
    </w:p>
    <w:sectPr w:rsidR="009B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5EB5F" w14:textId="77777777" w:rsidR="00F2199C" w:rsidRDefault="00F2199C" w:rsidP="00F2199C">
      <w:pPr>
        <w:spacing w:after="0" w:line="240" w:lineRule="auto"/>
      </w:pPr>
      <w:r>
        <w:separator/>
      </w:r>
    </w:p>
  </w:endnote>
  <w:endnote w:type="continuationSeparator" w:id="0">
    <w:p w14:paraId="36EB2F8A" w14:textId="77777777" w:rsidR="00F2199C" w:rsidRDefault="00F2199C" w:rsidP="00F2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1446B" w14:textId="77777777" w:rsidR="00F2199C" w:rsidRDefault="00F2199C" w:rsidP="00F2199C">
      <w:pPr>
        <w:spacing w:after="0" w:line="240" w:lineRule="auto"/>
      </w:pPr>
      <w:r>
        <w:separator/>
      </w:r>
    </w:p>
  </w:footnote>
  <w:footnote w:type="continuationSeparator" w:id="0">
    <w:p w14:paraId="2321EF7B" w14:textId="77777777" w:rsidR="00F2199C" w:rsidRDefault="00F2199C" w:rsidP="00F21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2B"/>
    <w:rsid w:val="000B0D2B"/>
    <w:rsid w:val="009B3868"/>
    <w:rsid w:val="00F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AA04"/>
  <w15:chartTrackingRefBased/>
  <w15:docId w15:val="{D67A8189-65DA-4A6C-84BB-E4BEEDD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0B0D2B"/>
  </w:style>
  <w:style w:type="paragraph" w:styleId="NormalWeb">
    <w:name w:val="Normal (Web)"/>
    <w:basedOn w:val="Normal"/>
    <w:uiPriority w:val="99"/>
    <w:semiHidden/>
    <w:unhideWhenUsed/>
    <w:rsid w:val="000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6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4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EDD4-BB78-44BD-939D-75BCFBC425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C1894C-0644-4B2F-9D15-415B7FC79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14459-0A87-48BE-9E6C-16C4B8B0B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9f32fb-9d0a-4e86-bade-c30111a96138"/>
    <ds:schemaRef ds:uri="45d8a23e-d7e9-45b5-819a-a61a337a4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 Parihar</dc:creator>
  <cp:keywords/>
  <dc:description/>
  <cp:lastModifiedBy>Administrator</cp:lastModifiedBy>
  <cp:revision>2</cp:revision>
  <dcterms:created xsi:type="dcterms:W3CDTF">2020-09-13T13:38:00Z</dcterms:created>
  <dcterms:modified xsi:type="dcterms:W3CDTF">2021-06-24T09:56:00Z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2020-09-13T13:38:56Z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887843d5-a3d8-4d16-93ff-861a91c16737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