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74D79" w14:textId="77777777" w:rsidR="0039535E" w:rsidRDefault="0039535E" w:rsidP="0039535E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Segoe UI"/>
          <w:b w:val="0"/>
          <w:bCs w:val="0"/>
          <w:color w:val="2E2E2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OEM L2 POD: RCS T2 -POD Server- Change ISP (Internet service Provider)</w:t>
      </w:r>
    </w:p>
    <w:p w14:paraId="5B13DE2B" w14:textId="77777777" w:rsidR="0039535E" w:rsidRDefault="0039535E" w:rsidP="0039535E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KB0040142</w:t>
      </w:r>
    </w:p>
    <w:p w14:paraId="243EEED7" w14:textId="50BD7F64" w:rsidR="0039535E" w:rsidRDefault="0039535E" w:rsidP="0039535E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32564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40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32729A62">
          <v:shape id="_x0000_i1038" type="#_x0000_t75" style="width:16.5pt;height:14pt" o:ole="">
            <v:imagedata r:id="rId4" o:title=""/>
          </v:shape>
          <w:control r:id="rId6" w:name="DefaultOcxName111" w:shapeid="_x0000_i1038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719975D1">
          <v:shape id="_x0000_i1037" type="#_x0000_t75" style="width:16.5pt;height:14pt" o:ole="">
            <v:imagedata r:id="rId4" o:title=""/>
          </v:shape>
          <w:control r:id="rId7" w:name="DefaultOcxName210" w:shapeid="_x0000_i1037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2749D96D">
          <v:shape id="_x0000_i1036" type="#_x0000_t75" style="width:16.5pt;height:14pt" o:ole="">
            <v:imagedata r:id="rId4" o:title=""/>
          </v:shape>
          <w:control r:id="rId8" w:name="DefaultOcxName310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5726DFDF">
          <v:shape id="_x0000_i1035" type="#_x0000_t75" style="width:16.5pt;height:14pt" o:ole="">
            <v:imagedata r:id="rId4" o:title=""/>
          </v:shape>
          <w:control r:id="rId9" w:name="DefaultOcxName410" w:shapeid="_x0000_i1035"/>
        </w:object>
      </w:r>
    </w:p>
    <w:p w14:paraId="1D5D7211" w14:textId="77777777" w:rsidR="0039535E" w:rsidRDefault="0039535E" w:rsidP="0039535E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13 views</w:t>
      </w:r>
    </w:p>
    <w:p w14:paraId="24EDC65A" w14:textId="77777777" w:rsidR="0039535E" w:rsidRDefault="0039535E" w:rsidP="0039535E">
      <w:pPr>
        <w:pStyle w:val="NormalWeb"/>
        <w:spacing w:before="0" w:beforeAutospacing="0" w:after="135" w:afterAutospacing="0"/>
      </w:pPr>
      <w:r>
        <w:rPr>
          <w:rStyle w:val="Strong"/>
          <w:rFonts w:ascii="Tahoma" w:hAnsi="Tahoma" w:cs="Tahoma"/>
          <w:sz w:val="20"/>
          <w:szCs w:val="20"/>
          <w:u w:val="single"/>
        </w:rPr>
        <w:t>Description</w:t>
      </w:r>
      <w:r>
        <w:rPr>
          <w:rFonts w:ascii="Tahoma" w:hAnsi="Tahoma" w:cs="Tahoma"/>
          <w:sz w:val="20"/>
          <w:szCs w:val="20"/>
        </w:rPr>
        <w:t>:</w:t>
      </w:r>
    </w:p>
    <w:p w14:paraId="50DF2BCF" w14:textId="77777777" w:rsidR="0039535E" w:rsidRDefault="0039535E" w:rsidP="0039535E">
      <w:pPr>
        <w:pStyle w:val="NormalWeb"/>
        <w:spacing w:before="0" w:beforeAutospacing="0" w:after="135" w:afterAutospacing="0"/>
      </w:pPr>
      <w:r>
        <w:rPr>
          <w:rFonts w:ascii="Tahoma" w:hAnsi="Tahoma" w:cs="Tahoma"/>
          <w:sz w:val="20"/>
          <w:szCs w:val="20"/>
        </w:rPr>
        <w:t>Change ISP (Internet service Provider).</w:t>
      </w:r>
    </w:p>
    <w:p w14:paraId="1CA0781F" w14:textId="77777777" w:rsidR="0039535E" w:rsidRDefault="0039535E" w:rsidP="0039535E">
      <w:pPr>
        <w:pStyle w:val="NormalWeb"/>
        <w:spacing w:before="0" w:beforeAutospacing="0" w:after="135" w:afterAutospacing="0"/>
      </w:pPr>
      <w:r>
        <w:t> </w:t>
      </w:r>
    </w:p>
    <w:p w14:paraId="532D0185" w14:textId="77777777" w:rsidR="0039535E" w:rsidRDefault="0039535E" w:rsidP="0039535E">
      <w:pPr>
        <w:pStyle w:val="NormalWeb"/>
        <w:spacing w:before="0" w:beforeAutospacing="0" w:after="135" w:afterAutospacing="0"/>
      </w:pPr>
      <w:r>
        <w:rPr>
          <w:rStyle w:val="Strong"/>
          <w:rFonts w:ascii="Tahoma" w:hAnsi="Tahoma" w:cs="Tahoma"/>
          <w:color w:val="000000"/>
          <w:u w:val="single"/>
        </w:rPr>
        <w:t>Resolution</w:t>
      </w:r>
      <w:r>
        <w:rPr>
          <w:rStyle w:val="Strong"/>
          <w:rFonts w:ascii="Tahoma" w:hAnsi="Tahoma" w:cs="Tahoma"/>
          <w:color w:val="000000"/>
        </w:rPr>
        <w:t>:</w:t>
      </w:r>
    </w:p>
    <w:p w14:paraId="00A0375E" w14:textId="77777777" w:rsidR="0039535E" w:rsidRDefault="0039535E" w:rsidP="0039535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ahoma" w:hAnsi="Tahoma" w:cs="Tahoma"/>
          <w:color w:val="000000"/>
        </w:rPr>
        <w:t>1. AR should order connection from new ISP.</w:t>
      </w:r>
    </w:p>
    <w:p w14:paraId="1D78C1C8" w14:textId="77777777" w:rsidR="0039535E" w:rsidRDefault="0039535E" w:rsidP="0039535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ahoma" w:hAnsi="Tahoma" w:cs="Tahoma"/>
          <w:color w:val="000000"/>
        </w:rPr>
        <w:t>2. After connection is done, we should fix a date for change of ISP.</w:t>
      </w:r>
    </w:p>
    <w:p w14:paraId="3CAEC4B7" w14:textId="77777777" w:rsidR="0039535E" w:rsidRDefault="0039535E" w:rsidP="0039535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ahoma" w:hAnsi="Tahoma" w:cs="Tahoma"/>
          <w:color w:val="000000"/>
        </w:rPr>
        <w:t>3. Create a temporary server and router login and provide the details to AR.</w:t>
      </w:r>
    </w:p>
    <w:p w14:paraId="17BD6228" w14:textId="77777777" w:rsidR="0039535E" w:rsidRDefault="0039535E" w:rsidP="0039535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ahoma" w:hAnsi="Tahoma" w:cs="Tahoma"/>
          <w:color w:val="000000"/>
        </w:rPr>
        <w:t>4. The IP needs to be changed in external interface of router.</w:t>
      </w:r>
    </w:p>
    <w:p w14:paraId="576B6734" w14:textId="77777777" w:rsidR="0039535E" w:rsidRDefault="0039535E" w:rsidP="0039535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ahoma" w:hAnsi="Tahoma" w:cs="Tahoma"/>
          <w:color w:val="000000"/>
        </w:rPr>
        <w:t>5. AR will plug in new cable after changing the IP address.</w:t>
      </w:r>
    </w:p>
    <w:p w14:paraId="4E632B74" w14:textId="77777777" w:rsidR="0039535E" w:rsidRDefault="0039535E" w:rsidP="0039535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ahoma" w:hAnsi="Tahoma" w:cs="Tahoma"/>
          <w:color w:val="000000"/>
        </w:rPr>
        <w:t>6. Check connectivity to the server and confirm.</w:t>
      </w:r>
    </w:p>
    <w:p w14:paraId="4D86DAC1" w14:textId="77777777" w:rsidR="0039535E" w:rsidRDefault="0039535E" w:rsidP="0039535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ahoma" w:hAnsi="Tahoma" w:cs="Tahoma"/>
          <w:color w:val="000000"/>
        </w:rPr>
        <w:t> </w:t>
      </w:r>
    </w:p>
    <w:p w14:paraId="4983013E" w14:textId="77777777" w:rsidR="0039535E" w:rsidRDefault="0039535E" w:rsidP="0039535E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ahoma" w:hAnsi="Tahoma" w:cs="Tahoma"/>
          <w:color w:val="000000"/>
        </w:rPr>
        <w:t> </w:t>
      </w:r>
      <w:r>
        <w:rPr>
          <w:rFonts w:ascii="Tahoma" w:hAnsi="Tahoma" w:cs="Tahoma"/>
          <w:b/>
          <w:bCs/>
          <w:color w:val="000000"/>
        </w:rPr>
        <w:t>Note:</w:t>
      </w:r>
      <w:r>
        <w:rPr>
          <w:rFonts w:ascii="Tahoma" w:hAnsi="Tahoma" w:cs="Tahoma"/>
          <w:color w:val="000000"/>
        </w:rPr>
        <w:t> Delete temporary server and router account once issue is resolved.</w:t>
      </w:r>
    </w:p>
    <w:p w14:paraId="060447F4" w14:textId="77777777" w:rsidR="00992ADE" w:rsidRDefault="0039535E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5E"/>
    <w:rsid w:val="0039535E"/>
    <w:rsid w:val="00656E9E"/>
    <w:rsid w:val="00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05E6"/>
  <w15:chartTrackingRefBased/>
  <w15:docId w15:val="{9185E200-7EF0-400A-8ADF-F9AEAA21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35E"/>
  </w:style>
  <w:style w:type="paragraph" w:styleId="Heading1">
    <w:name w:val="heading 1"/>
    <w:basedOn w:val="Normal"/>
    <w:link w:val="Heading1Char"/>
    <w:uiPriority w:val="9"/>
    <w:qFormat/>
    <w:rsid w:val="00395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39535E"/>
  </w:style>
  <w:style w:type="paragraph" w:styleId="NormalWeb">
    <w:name w:val="Normal (Web)"/>
    <w:basedOn w:val="Normal"/>
    <w:uiPriority w:val="99"/>
    <w:semiHidden/>
    <w:unhideWhenUsed/>
    <w:rsid w:val="0039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5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E006EFA-05F7-42B1-8E55-B959EFF8A684}"/>
</file>

<file path=customXml/itemProps2.xml><?xml version="1.0" encoding="utf-8"?>
<ds:datastoreItem xmlns:ds="http://schemas.openxmlformats.org/officeDocument/2006/customXml" ds:itemID="{B3B88BF5-6341-4AF7-B24A-C7211D2944B4}"/>
</file>

<file path=customXml/itemProps3.xml><?xml version="1.0" encoding="utf-8"?>
<ds:datastoreItem xmlns:ds="http://schemas.openxmlformats.org/officeDocument/2006/customXml" ds:itemID="{01158F44-EFAE-41F4-AC26-D29727330C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2020-09-03T12:08:00Z</dcterms:created>
  <dcterms:modified xsi:type="dcterms:W3CDTF">2020-09-03T12:08:00Z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2020-09-03T12:08:08Z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640fafc5-bff0-462d-8ec1-4e9fc0793853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