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03367413" w:rsidR="004604CC" w:rsidRDefault="004604CC" w:rsidP="004604CC">
      <w:r>
        <w:t xml:space="preserve">Oligoanalgesia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0D5C0B">
        <w:instrText xml:space="preserve"> ADDIN PAPERS2_CITATIONS &lt;citation&gt;&lt;uuid&gt;66B59E67-78D3-4E6C-A4B6-1C418253398F&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0D5C0B">
        <w:rPr>
          <w:rFonts w:ascii="Calibri" w:hAnsi="Calibri" w:cs="Calibri"/>
          <w:lang w:val="en-US"/>
        </w:rPr>
        <w:t>(1)</w:t>
      </w:r>
      <w:r w:rsidR="003464C2">
        <w:fldChar w:fldCharType="end"/>
      </w:r>
      <w:r>
        <w:t xml:space="preserve">. The processes that lead to undertreatment of pain are complex </w:t>
      </w:r>
      <w:r w:rsidR="001268EC">
        <w:fldChar w:fldCharType="begin"/>
      </w:r>
      <w:r w:rsidR="000D5C0B">
        <w:instrText xml:space="preserve"> ADDIN PAPERS2_CITATIONS &lt;citation&gt;&lt;uuid&gt;A4068C76-8C58-4267-93D3-377FD0951700&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0D5C0B">
        <w:rPr>
          <w:rFonts w:ascii="Calibri" w:hAnsi="Calibri" w:cs="Calibri"/>
          <w:lang w:val="en-US"/>
        </w:rPr>
        <w:t>(2)</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4604CC" w:rsidP="004604CC">
      <w:bookmarkStart w:id="0" w:name="_GoBack"/>
      <w:r>
        <w:t>&gt;There are many acute abdominal pains for which a dose of</w:t>
      </w:r>
    </w:p>
    <w:bookmarkEnd w:id="0"/>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0F40464D" w:rsidR="004604CC" w:rsidRDefault="004604CC" w:rsidP="004604CC">
      <w:r>
        <w:t>and, to say the most, a possibly fatal, procedure.</w:t>
      </w:r>
      <w:r w:rsidR="0076740A">
        <w:fldChar w:fldCharType="begin"/>
      </w:r>
      <w:r w:rsidR="000D5C0B">
        <w:instrText xml:space="preserve"> ADDIN PAPERS2_CITATIONS &lt;citation&gt;&lt;uuid&gt;99412172-E254-4857-A4D9-FB588025677C&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0D5C0B">
        <w:rPr>
          <w:rFonts w:ascii="Calibri" w:hAnsi="Calibri" w:cs="Calibri"/>
          <w:lang w:val="en-US"/>
        </w:rPr>
        <w:t>(3)</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306B1F96"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0D5C0B">
        <w:instrText xml:space="preserve"> ADDIN PAPERS2_CITATIONS &lt;citation&gt;&lt;uuid&gt;CF939DEF-07C0-41C3-99C9-3F41CCC01764&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0D5C0B">
        <w:rPr>
          <w:rFonts w:ascii="Calibri" w:hAnsi="Calibri" w:cs="Calibri"/>
          <w:lang w:val="en-US"/>
        </w:rPr>
        <w:t>(4)</w:t>
      </w:r>
      <w:r w:rsidR="0076740A">
        <w:fldChar w:fldCharType="end"/>
      </w:r>
      <w:r>
        <w:t>.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undertreatment of pa</w:t>
      </w:r>
      <w:r w:rsidR="004821F0">
        <w:t>in</w:t>
      </w:r>
      <w:r w:rsidR="005B5715">
        <w:fldChar w:fldCharType="begin"/>
      </w:r>
      <w:r w:rsidR="000D5C0B">
        <w:instrText xml:space="preserve"> ADDIN PAPERS2_CITATIONS &lt;citation&gt;&lt;uuid&gt;614648E8-8E4E-411E-98F0-C2CF67690296&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0D5C0B">
        <w:rPr>
          <w:rFonts w:ascii="Calibri" w:hAnsi="Calibri" w:cs="Calibri"/>
          <w:lang w:val="en-US"/>
        </w:rPr>
        <w:t>(5)</w:t>
      </w:r>
      <w:r w:rsidR="005B5715">
        <w:fldChar w:fldCharType="end"/>
      </w:r>
      <w:r>
        <w:t xml:space="preserve">. </w:t>
      </w:r>
    </w:p>
    <w:p w14:paraId="4221C445" w14:textId="77777777" w:rsidR="004604CC" w:rsidRDefault="004604CC" w:rsidP="004604CC"/>
    <w:p w14:paraId="2473691A" w14:textId="35DFF1AD" w:rsidR="004604CC" w:rsidRDefault="004604CC" w:rsidP="004604CC">
      <w:r>
        <w:t>The concern that treating acute pain may delay diagnosis and surgical treatment and lead to subsequent complications had been addressed: reviews addressing these concerns are summarized below.</w:t>
      </w:r>
      <w:r w:rsidR="000D5C0B">
        <w:t xml:space="preserve"> </w:t>
      </w:r>
      <w:r w:rsidR="000D5C0B">
        <w:fldChar w:fldCharType="begin"/>
      </w:r>
      <w:r w:rsidR="000D5C0B">
        <w:instrText xml:space="preserve"> ADDIN PAPERS2_CITATIONS &lt;citation&gt;&lt;uuid&gt;BE1AF6AD-9EFD-431F-BDB4-F58163053048&lt;/uuid&gt;&lt;priority&gt;5&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0D5C0B">
        <w:fldChar w:fldCharType="separate"/>
      </w:r>
      <w:r w:rsidR="000D5C0B">
        <w:rPr>
          <w:rFonts w:ascii="Calibri" w:hAnsi="Calibri" w:cs="Calibri"/>
          <w:lang w:val="en-US"/>
        </w:rPr>
        <w:t>(6-8)</w:t>
      </w:r>
      <w:r w:rsidR="000D5C0B">
        <w:fldChar w:fldCharType="end"/>
      </w:r>
    </w:p>
    <w:p w14:paraId="7A93E2B5" w14:textId="77777777" w:rsidR="004604CC" w:rsidRDefault="004604CC" w:rsidP="004604CC"/>
    <w:p w14:paraId="166D38E9" w14:textId="7D1D5DCC" w:rsidR="004604CC" w:rsidRDefault="004604CC" w:rsidP="004604CC">
      <w:r>
        <w:t>Caregivers’ attitudes such as the belief that pain is an accepted part of the process of disease and that patients pain experience is not valid also contribute</w:t>
      </w:r>
      <w:r w:rsidR="00174377">
        <w:t xml:space="preserve"> to oligoanalgesia</w:t>
      </w:r>
      <w:r>
        <w:t>.</w:t>
      </w:r>
      <w:r w:rsidR="00174377">
        <w:fldChar w:fldCharType="begin"/>
      </w:r>
      <w:r w:rsidR="000D5C0B">
        <w:instrText xml:space="preserve"> ADDIN PAPERS2_CITATIONS &lt;citation&gt;&lt;uuid&gt;AC2060BA-D7CD-4D7E-8943-0891471F199B&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0D5C0B">
        <w:rPr>
          <w:rFonts w:ascii="Calibri" w:hAnsi="Calibri" w:cs="Calibri"/>
          <w:lang w:val="en-US"/>
        </w:rPr>
        <w:t>(9)</w:t>
      </w:r>
      <w:r w:rsidR="00174377">
        <w:fldChar w:fldCharType="end"/>
      </w:r>
    </w:p>
    <w:p w14:paraId="772CFF8F" w14:textId="77777777" w:rsidR="004604CC" w:rsidRDefault="004604CC" w:rsidP="004604CC"/>
    <w:p w14:paraId="145504A4" w14:textId="518B4ACC" w:rsidR="004604CC" w:rsidRDefault="004604CC" w:rsidP="004604CC">
      <w:r>
        <w:t xml:space="preserve">In addition to systemic factors the treatment of pain varies widely among clinicians in the same clinical settings, both in prehospital </w:t>
      </w:r>
      <w:r w:rsidR="00F4740A">
        <w:fldChar w:fldCharType="begin"/>
      </w:r>
      <w:r w:rsidR="000D5C0B">
        <w:instrText xml:space="preserve"> ADDIN PAPERS2_CITATIONS &lt;citation&gt;&lt;uuid&gt;979F9856-4858-46E2-BC3E-44188139ECD6&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0D5C0B">
        <w:rPr>
          <w:rFonts w:ascii="Calibri" w:hAnsi="Calibri" w:cs="Calibri"/>
          <w:lang w:val="en-US"/>
        </w:rPr>
        <w:t>(10)</w:t>
      </w:r>
      <w:r w:rsidR="00F4740A">
        <w:fldChar w:fldCharType="end"/>
      </w:r>
      <w:r>
        <w:t xml:space="preserve"> and in the emergency department setting.</w:t>
      </w:r>
      <w:r w:rsidR="00A06C98">
        <w:fldChar w:fldCharType="begin"/>
      </w:r>
      <w:r w:rsidR="000D5C0B">
        <w:instrText xml:space="preserve"> ADDIN PAPERS2_CITATIONS &lt;citation&gt;&lt;uuid&gt;E9F2C202-166A-4829-9C77-D718D06793BE&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0D5C0B">
        <w:rPr>
          <w:rFonts w:ascii="Calibri" w:hAnsi="Calibri" w:cs="Calibri"/>
          <w:lang w:val="en-US"/>
        </w:rPr>
        <w:t>(11)</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7A7049C2" w:rsidR="005248FF" w:rsidRDefault="005248FF" w:rsidP="005248FF">
      <w:bookmarkStart w:id="1" w:name="OLE_LINK5"/>
      <w:bookmarkStart w:id="2" w:name="OLE_LINK6"/>
      <w:bookmarkStart w:id="3" w:name="OLE_LINK7"/>
      <w:r w:rsidRPr="00245588">
        <w:t>P</w:t>
      </w:r>
      <w:bookmarkStart w:id="4" w:name="OLE_LINK3"/>
      <w:bookmarkStart w:id="5"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0D5C0B">
        <w:instrText xml:space="preserve"> ADDIN PAPERS2_CITATIONS &lt;citation&gt;&lt;uuid&gt;93ED73AB-D805-4990-A92B-3C8D17B58ADD&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sidR="000D5C0B">
        <w:rPr>
          <w:rFonts w:ascii="Calibri" w:hAnsi="Calibri" w:cs="Calibri"/>
          <w:lang w:val="en-US"/>
        </w:rPr>
        <w:t>(12)</w:t>
      </w:r>
      <w:r>
        <w:fldChar w:fldCharType="end"/>
      </w:r>
      <w:r w:rsidRPr="00245588">
        <w:t xml:space="preserve"> The intent behind designating pain this way is to promote </w:t>
      </w:r>
      <w:bookmarkEnd w:id="4"/>
      <w:bookmarkEnd w:id="5"/>
      <w:r w:rsidRPr="00245588">
        <w:lastRenderedPageBreak/>
        <w:t>the treatment of pain by recognizing significant abnormalities and taking action to bring these abnormalities back into an acceptable range; and to prioritize the treatment of patients in pain.</w:t>
      </w:r>
    </w:p>
    <w:bookmarkEnd w:id="1"/>
    <w:bookmarkEnd w:id="2"/>
    <w:bookmarkEnd w:id="3"/>
    <w:p w14:paraId="36319FF8" w14:textId="77777777" w:rsidR="005248FF" w:rsidRDefault="005248FF" w:rsidP="005248FF"/>
    <w:p w14:paraId="28D2C177" w14:textId="0A288BA3" w:rsidR="005248FF" w:rsidRDefault="005248FF" w:rsidP="005248FF">
      <w:r w:rsidRPr="00771189">
        <w:t>As pain is a patient reported outcome (PRO), based on self report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rsidR="000D5C0B">
        <w:t xml:space="preserve"> </w:t>
      </w:r>
      <w:r w:rsidR="000D5C0B">
        <w:fldChar w:fldCharType="begin"/>
      </w:r>
      <w:r w:rsidR="000D5C0B">
        <w:instrText xml:space="preserve"> ADDIN PAPERS2_CITATIONS &lt;citation&gt;&lt;uuid&gt;A24EAC37-F207-4F6A-A946-D825741FEEB1&lt;/uuid&gt;&lt;priority&gt;10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rsidR="000D5C0B">
        <w:fldChar w:fldCharType="separate"/>
      </w:r>
      <w:r w:rsidR="000D5C0B">
        <w:rPr>
          <w:rFonts w:ascii="Calibri" w:hAnsi="Calibri" w:cs="Calibri"/>
          <w:lang w:val="en-US"/>
        </w:rPr>
        <w:t>(13,14)</w:t>
      </w:r>
      <w:r w:rsidR="000D5C0B">
        <w:fldChar w:fldCharType="end"/>
      </w:r>
      <w:r w:rsidRPr="00771189">
        <w:t xml:space="preserve"> but so far have not published recommendations for acute pain. The most commonly used measurements in emergency research are a visual analogue scale (VAS)that goes from 0 mm to 100 mm, and an eleven point verbal numerical rating scale (VNRS) that goes from 0 to 10. these two scales do not seem to differ significantly when compared to each other.</w:t>
      </w:r>
      <w:r>
        <w:fldChar w:fldCharType="begin"/>
      </w:r>
      <w:r w:rsidR="000D5C0B">
        <w:instrText xml:space="preserve"> ADDIN PAPERS2_CITATIONS &lt;citation&gt;&lt;uuid&gt;8277F53F-5FD9-45FE-8EFA-1C231E183C34&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sidR="000D5C0B">
        <w:rPr>
          <w:rFonts w:ascii="Calibri" w:hAnsi="Calibri" w:cs="Calibri"/>
          <w:lang w:val="en-US"/>
        </w:rPr>
        <w:t>(15)</w:t>
      </w:r>
      <w:r>
        <w:fldChar w:fldCharType="end"/>
      </w:r>
      <w:r>
        <w:t>.</w:t>
      </w:r>
      <w:r w:rsidRPr="00771189">
        <w:t xml:space="preserve">  These scales have been shown to be reproducible within patients</w:t>
      </w:r>
      <w:r>
        <w:fldChar w:fldCharType="begin"/>
      </w:r>
      <w:r w:rsidR="000D5C0B">
        <w:instrText xml:space="preserve"> ADDIN PAPERS2_CITATIONS &lt;citation&gt;&lt;uuid&gt;6731C0FA-26B5-4C42-962D-DF8B5A7BC55F&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sidR="000D5C0B">
        <w:rPr>
          <w:rFonts w:ascii="Calibri" w:hAnsi="Calibri" w:cs="Calibri"/>
          <w:lang w:val="en-US"/>
        </w:rPr>
        <w:t>(16)</w:t>
      </w:r>
      <w:r>
        <w:fldChar w:fldCharType="end"/>
      </w:r>
      <w:r w:rsidRPr="00771189">
        <w:t>, but in clinical practice different raters can elicit different pain scores from the same patient.</w:t>
      </w:r>
      <w:r>
        <w:fldChar w:fldCharType="begin"/>
      </w:r>
      <w:r w:rsidR="000D5C0B">
        <w:instrText xml:space="preserve"> ADDIN PAPERS2_CITATIONS &lt;citation&gt;&lt;uuid&gt;E4368753-69A5-43CD-91A8-D86D0739315C&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sidR="000D5C0B">
        <w:rPr>
          <w:rFonts w:ascii="Calibri" w:hAnsi="Calibri" w:cs="Calibri"/>
          <w:lang w:val="en-US"/>
        </w:rPr>
        <w:t>(17)</w:t>
      </w:r>
      <w:r>
        <w:fldChar w:fldCharType="end"/>
      </w:r>
      <w:r>
        <w:t>.</w:t>
      </w:r>
    </w:p>
    <w:p w14:paraId="3854B9F0" w14:textId="77777777" w:rsidR="005248FF" w:rsidRDefault="005248FF" w:rsidP="005248FF"/>
    <w:p w14:paraId="256DFF82" w14:textId="332A125C"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rsidR="000D5C0B">
        <w:t xml:space="preserve"> </w:t>
      </w:r>
      <w:r w:rsidR="000D5C0B">
        <w:fldChar w:fldCharType="begin"/>
      </w:r>
      <w:r w:rsidR="000D5C0B">
        <w:instrText xml:space="preserve"> ADDIN PAPERS2_CITATIONS &lt;citation&gt;&lt;uuid&gt;DA1B2F6E-B84E-4AE0-A53B-0B8E5200C964&lt;/uuid&gt;&lt;priority&gt;14&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rsidR="000D5C0B">
        <w:fldChar w:fldCharType="separate"/>
      </w:r>
      <w:r w:rsidR="000D5C0B">
        <w:rPr>
          <w:rFonts w:ascii="Calibri" w:hAnsi="Calibri" w:cs="Calibri"/>
          <w:lang w:val="en-US"/>
        </w:rPr>
        <w:t>(18,19)</w:t>
      </w:r>
      <w:r w:rsidR="000D5C0B">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0D5C0B">
        <w:instrText xml:space="preserve"> ADDIN PAPERS2_CITATIONS &lt;citation&gt;&lt;uuid&gt;5E1BDEB5-6DB4-4905-98FE-75777C879816&lt;/uuid&gt;&lt;priority&gt;0&lt;/priority&gt;&lt;publications&gt;&lt;publication&gt;&lt;startpage&gt;175&lt;/startpage&gt;&lt;title&gt;Defining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sidR="000D5C0B">
        <w:rPr>
          <w:rFonts w:ascii="Calibri" w:hAnsi="Calibri" w:cs="Calibri"/>
          <w:lang w:val="en-US"/>
        </w:rPr>
        <w:t>(20)</w:t>
      </w:r>
      <w:r>
        <w:fldChar w:fldCharType="end"/>
      </w:r>
    </w:p>
    <w:p w14:paraId="07EFF778" w14:textId="77777777" w:rsidR="005248FF" w:rsidRDefault="005248FF" w:rsidP="005248FF"/>
    <w:p w14:paraId="1BF576E2" w14:textId="54B0963C" w:rsidR="005248FF" w:rsidRDefault="005248FF" w:rsidP="005248FF">
      <w:r>
        <w:t xml:space="preserve">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r>
        <w:fldChar w:fldCharType="begin"/>
      </w:r>
      <w:r w:rsidR="000D5C0B">
        <w:instrText xml:space="preserve"> ADDIN PAPERS2_CITATIONS &lt;citation&gt;&lt;uuid&gt;000FB760-49D6-4D14-BF12-DD9F9B3175DE&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sidR="000D5C0B">
        <w:rPr>
          <w:rFonts w:ascii="Calibri" w:hAnsi="Calibri" w:cs="Calibri"/>
          <w:lang w:val="en-US"/>
        </w:rPr>
        <w:t>(21)</w:t>
      </w:r>
      <w:r>
        <w:fldChar w:fldCharType="end"/>
      </w:r>
      <w:r>
        <w:t xml:space="preserve">. The findings were similar in a postoperative setting, </w:t>
      </w:r>
      <w:r>
        <w:fldChar w:fldCharType="begin"/>
      </w:r>
      <w:r w:rsidR="000D5C0B">
        <w:instrText xml:space="preserve"> ADDIN PAPERS2_CITATIONS &lt;citation&gt;&lt;uuid&gt;D38102DD-930E-4C1E-AA48-AA55E959143D&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sidR="000D5C0B">
        <w:rPr>
          <w:rFonts w:ascii="Calibri" w:hAnsi="Calibri" w:cs="Calibri"/>
          <w:lang w:val="en-US"/>
        </w:rPr>
        <w:t>(22)</w:t>
      </w:r>
      <w:r>
        <w:fldChar w:fldCharType="end"/>
      </w:r>
      <w:r>
        <w:t>, and in a rheumatology clinic.</w:t>
      </w:r>
      <w:r>
        <w:fldChar w:fldCharType="begin"/>
      </w:r>
      <w:r w:rsidR="000D5C0B">
        <w:instrText xml:space="preserve"> ADDIN PAPERS2_CITATIONS &lt;citation&gt;&lt;uuid&gt;F6311E19-D330-420F-8EA3-AEA5B249A356&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sidR="000D5C0B">
        <w:rPr>
          <w:rFonts w:ascii="Calibri" w:hAnsi="Calibri" w:cs="Calibri"/>
          <w:lang w:val="en-US"/>
        </w:rPr>
        <w:t>(23)</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cutoffs,</w:t>
      </w:r>
      <w:r>
        <w:fldChar w:fldCharType="begin"/>
      </w:r>
      <w:r w:rsidR="000D5C0B">
        <w:instrText xml:space="preserve"> ADDIN PAPERS2_CITATIONS &lt;citation&gt;&lt;uuid&gt;3070E4C3-1CE0-4130-B07A-8C393BB76CE5&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sidR="000D5C0B">
        <w:rPr>
          <w:rFonts w:ascii="Calibri" w:hAnsi="Calibri" w:cs="Calibri"/>
          <w:lang w:val="en-US"/>
        </w:rPr>
        <w:t>(23)</w:t>
      </w:r>
      <w:r>
        <w:fldChar w:fldCharType="end"/>
      </w:r>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29C63720"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rsidR="000D5C0B">
        <w:t xml:space="preserve"> </w:t>
      </w:r>
      <w:r w:rsidR="000D5C0B">
        <w:fldChar w:fldCharType="begin"/>
      </w:r>
      <w:r w:rsidR="000D5C0B">
        <w:instrText xml:space="preserve"> ADDIN PAPERS2_CITATIONS &lt;citation&gt;&lt;uuid&gt;274F1819-874A-4E19-BF69-3C02FD79D9C4&lt;/uuid&gt;&lt;priority&gt;20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0D5C0B">
        <w:fldChar w:fldCharType="separate"/>
      </w:r>
      <w:r w:rsidR="000D5C0B">
        <w:rPr>
          <w:rFonts w:ascii="Calibri" w:hAnsi="Calibri" w:cs="Calibri"/>
          <w:lang w:val="en-US"/>
        </w:rPr>
        <w:t>(24-26)</w:t>
      </w:r>
      <w:r w:rsidR="000D5C0B">
        <w:fldChar w:fldCharType="end"/>
      </w:r>
      <w:r>
        <w:t xml:space="preserve"> </w:t>
      </w:r>
    </w:p>
    <w:p w14:paraId="563B0FCE" w14:textId="77777777" w:rsidR="00C20EA7" w:rsidRDefault="00C20EA7" w:rsidP="003D6F68"/>
    <w:p w14:paraId="78A7880C" w14:textId="77777777" w:rsidR="00C20EA7" w:rsidRDefault="00C20EA7" w:rsidP="00C20EA7">
      <w:r>
        <w:t>Education about pain management and protocols for analgesia have the possibility to improve the treatment of pain. In order to effectively treat pain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081047EF" w:rsidR="00C20EA7" w:rsidRDefault="009E194D">
      <w:r>
        <w:t xml:space="preserve">Research on morphine dosing </w:t>
      </w:r>
      <w:r w:rsidR="003A0FB5">
        <w:t>most often uses a change in pain score as the outcome of interest</w:t>
      </w:r>
      <w:r w:rsidR="000D5C0B">
        <w:fldChar w:fldCharType="begin"/>
      </w:r>
      <w:r w:rsidR="000D5C0B">
        <w:instrText xml:space="preserve"> ADDIN PAPERS2_CITATIONS &lt;citation&gt;&lt;uuid&gt;9A50E2E4-919C-4747-B60A-D44CAC875FAA&lt;/uuid&gt;&lt;priority&gt;21&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0D5C0B">
        <w:fldChar w:fldCharType="separate"/>
      </w:r>
      <w:r w:rsidR="000D5C0B">
        <w:rPr>
          <w:rFonts w:ascii="Calibri" w:hAnsi="Calibri" w:cs="Calibri"/>
          <w:lang w:val="en-US"/>
        </w:rPr>
        <w:t>(27,28)</w:t>
      </w:r>
      <w:r w:rsidR="000D5C0B">
        <w:fldChar w:fldCharType="end"/>
      </w:r>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r w:rsidR="00697043">
        <w:fldChar w:fldCharType="begin"/>
      </w:r>
      <w:r w:rsidR="000D5C0B">
        <w:instrText xml:space="preserve"> ADDIN PAPERS2_CITATIONS &lt;citation&gt;&lt;uuid&gt;F323EBE6-30AF-41C5-830E-A1928A4C3A8A&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697043">
        <w:fldChar w:fldCharType="separate"/>
      </w:r>
      <w:r w:rsidR="000D5C0B">
        <w:rPr>
          <w:rFonts w:ascii="Calibri" w:hAnsi="Calibri" w:cs="Calibri"/>
          <w:lang w:val="en-US"/>
        </w:rPr>
        <w:t>(29)</w:t>
      </w:r>
      <w:r w:rsidR="00697043">
        <w:fldChar w:fldCharType="end"/>
      </w:r>
      <w:r w:rsidR="00DB39CF">
        <w:t xml:space="preserve"> </w:t>
      </w:r>
      <w:r w:rsidR="00572B0F">
        <w:t xml:space="preserve">or patient satisfaction may go up </w:t>
      </w:r>
      <w:r w:rsidR="001B33C5">
        <w:t>after an intervention even though no more analgesia is given.</w:t>
      </w:r>
      <w:r w:rsidR="001B33C5">
        <w:fldChar w:fldCharType="begin"/>
      </w:r>
      <w:r w:rsidR="000D5C0B">
        <w:instrText xml:space="preserve"> ADDIN PAPERS2_CITATIONS &lt;citation&gt;&lt;uuid&gt;60322AB4-0C04-49E9-ADC2-A4365F97F34D&lt;/uuid&gt;&lt;priority&gt;0&lt;/priority&gt;&lt;publications&gt;&lt;publication&gt;&lt;uuid&gt;E804CA2A-8C36-4C67-BA68-B0F6CC57D190&lt;/uuid&gt;&lt;doi&gt;10.1111/1742-6723.12498&lt;/doi&gt;&lt;accepted_date&gt;99201509131200000000222000&lt;/accepted_date&gt;&lt;revision_date&gt;99201508251200000000222000&lt;/revision_date&gt;&lt;publication_date&gt;99201511241200000000222000&lt;/publication_date&gt;&lt;url&gt;http://eutils.ncbi.nlm.nih.gov/entrez/eutils/elink.fcgi?dbfrom=pubmed&amp;amp;id=26600085&amp;amp;retmode=ref&amp;amp;cmd=prlinks&lt;/url&gt;&lt;citekey&gt;&lt;/citekey&gt;&lt;type&gt;400&lt;/type&gt;&lt;title&gt;Best-practice pain management in the emergency department: A cluster-randomised, controlled, intervention trial.&lt;/title&gt;&lt;submission_date&gt;99201506141200000000222000&lt;/submission_date&gt;&lt;institution&gt;Emergency Department, Austin Hospital, Melbourne, Victoria, Australia.&lt;/institution&gt;&lt;subtype&gt;400&lt;/subtype&gt;&lt;bundle&gt;&lt;publication&gt;&lt;title&gt;Emergency Medicine Australasia&lt;/title&gt;&lt;citekey&gt;EmergMedAustralas:uh&lt;/citekey&gt;&lt;type&gt;-100&lt;/type&gt;&lt;subtype&gt;-100&lt;/subtype&gt;&lt;uuid&gt;F491F314-284D-4ABC-A125-89F5FD9C96D8&lt;/uuid&gt;&lt;/publication&gt;&lt;/bundle&gt;&lt;authors&gt;&lt;author&gt;&lt;firstName&gt;David&lt;/firstName&gt;&lt;middleNames&gt;McD&lt;/middleNames&gt;&lt;lastName&gt;Taylor&lt;/lastName&gt;&lt;/author&gt;&lt;author&gt;&lt;firstName&gt;Daniel&lt;/firstName&gt;&lt;middleNames&gt;M&lt;/middleNames&gt;&lt;lastName&gt;Fatovich&lt;/lastName&gt;&lt;/author&gt;&lt;author&gt;&lt;firstName&gt;Daniel&lt;/firstName&gt;&lt;middleNames&gt;P&lt;/middleNames&gt;&lt;lastName&gt;Finucci&lt;/lastName&gt;&lt;/author&gt;&lt;author&gt;&lt;firstName&gt;Jeremy&lt;/firstName&gt;&lt;lastName&gt;Furyk&lt;/lastName&gt;&lt;/author&gt;&lt;author&gt;&lt;firstName&gt;Sang-won&lt;/firstName&gt;&lt;lastName&gt;Jin&lt;/lastName&gt;&lt;/author&gt;&lt;author&gt;&lt;firstName&gt;Gerben&lt;/firstName&gt;&lt;lastName&gt;Keijzers&lt;/lastName&gt;&lt;/author&gt;&lt;author&gt;&lt;firstName&gt;Stephen&lt;/firstName&gt;&lt;middleNames&gt;PJ&lt;/middleNames&gt;&lt;lastName&gt;Macdonald&lt;/lastName&gt;&lt;/author&gt;&lt;author&gt;&lt;firstName&gt;Hugh&lt;/firstName&gt;&lt;middleNames&gt;MA&lt;/middleNames&gt;&lt;lastName&gt;Mitenko&lt;/lastName&gt;&lt;/author&gt;&lt;author&gt;&lt;firstName&gt;Joanna&lt;/firstName&gt;&lt;middleNames&gt;R&lt;/middleNames&gt;&lt;lastName&gt;Richardson&lt;/lastName&gt;&lt;/author&gt;&lt;author&gt;&lt;firstName&gt;Joseph&lt;/firstName&gt;&lt;middleNames&gt;YS&lt;/middleNames&gt;&lt;lastName&gt;Ting&lt;/lastName&gt;&lt;/author&gt;&lt;author&gt;&lt;firstName&gt;Ogilvie&lt;/firstName&gt;&lt;middleNames&gt;N&lt;/middleNames&gt;&lt;lastName&gt;Thom&lt;/lastName&gt;&lt;/author&gt;&lt;author&gt;&lt;firstName&gt;Antony&lt;/firstName&gt;&lt;middleNames&gt;M&lt;/middleNames&gt;&lt;lastName&gt;Ugoni&lt;/lastName&gt;&lt;/author&gt;&lt;author&gt;&lt;firstName&gt;James&lt;/firstName&gt;&lt;middleNames&gt;A&lt;/middleNames&gt;&lt;lastName&gt;Hughes&lt;/lastName&gt;&lt;/author&gt;&lt;author&gt;&lt;firstName&gt;Nerolie&lt;/firstName&gt;&lt;lastName&gt;Bost&lt;/lastName&gt;&lt;/author&gt;&lt;author&gt;&lt;firstName&gt;Meagan&lt;/firstName&gt;&lt;middleNames&gt;L&lt;/middleNames&gt;&lt;lastName&gt;Ward&lt;/lastName&gt;&lt;/author&gt;&lt;author&gt;&lt;firstName&gt;Clinton&lt;/firstName&gt;&lt;middleNames&gt;R&lt;/middleNames&gt;&lt;lastName&gt;Gibbs&lt;/lastName&gt;&lt;/author&gt;&lt;author&gt;&lt;firstName&gt;Ellen&lt;/firstName&gt;&lt;lastName&gt;Macdonald&lt;/lastName&gt;&lt;/author&gt;&lt;author&gt;&lt;firstName&gt;Dane&lt;/firstName&gt;&lt;middleNames&gt;R&lt;/middleNames&gt;&lt;lastName&gt;Chalkley&lt;/lastName&gt;&lt;/author&gt;&lt;/authors&gt;&lt;/publication&gt;&lt;/publications&gt;&lt;cites&gt;&lt;/cites&gt;&lt;/citation&gt;</w:instrText>
      </w:r>
      <w:r w:rsidR="001B33C5">
        <w:fldChar w:fldCharType="separate"/>
      </w:r>
      <w:r w:rsidR="000D5C0B">
        <w:rPr>
          <w:rFonts w:ascii="Calibri" w:hAnsi="Calibri" w:cs="Calibri"/>
          <w:lang w:val="en-US"/>
        </w:rPr>
        <w:t>(30)</w:t>
      </w:r>
      <w:r w:rsidR="001B33C5">
        <w:fldChar w:fldCharType="end"/>
      </w:r>
    </w:p>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931293F" w14:textId="77777777" w:rsidR="005248FF" w:rsidRDefault="005248FF"/>
    <w:p w14:paraId="0F56D0EB" w14:textId="77777777" w:rsidR="000B6DEF" w:rsidRDefault="007E4B71">
      <w:r>
        <w:t xml:space="preserve">The PICO for this review is </w:t>
      </w:r>
      <w:r w:rsidR="00AA6A7E">
        <w:t>“</w:t>
      </w:r>
      <w:r w:rsidR="00327AA7">
        <w:t xml:space="preserve">In patients presenting to the </w:t>
      </w:r>
      <w:r w:rsidR="00327AA7">
        <w:t>emergency</w:t>
      </w:r>
      <w:r w:rsidR="002D716A">
        <w:t xml:space="preserve"> department with acute</w:t>
      </w:r>
      <w:r w:rsidR="00327AA7">
        <w:t xml:space="preserve"> painful </w:t>
      </w:r>
      <w:r w:rsidR="00F616E4">
        <w:t>and receiving a treatment for pain;</w:t>
      </w:r>
      <w:r w:rsidR="00327AA7">
        <w:t xml:space="preserve"> </w:t>
      </w:r>
      <w:r w:rsidR="00C507E3">
        <w:t xml:space="preserve">does </w:t>
      </w:r>
      <w:r w:rsidR="00326533">
        <w:t>an</w:t>
      </w:r>
      <w:r w:rsidR="00327AA7">
        <w:t xml:space="preserve"> </w:t>
      </w:r>
      <w:r w:rsidR="00C136C5">
        <w:t>lowering the</w:t>
      </w:r>
      <w:r w:rsidR="00227880">
        <w:t xml:space="preserve"> </w:t>
      </w:r>
      <w:r w:rsidR="00327AA7">
        <w:t>pain score</w:t>
      </w:r>
      <w:r w:rsidR="00C136C5">
        <w:t xml:space="preserve"> below a threshold</w:t>
      </w:r>
      <w:r w:rsidR="00327AA7">
        <w:t xml:space="preserve">, or </w:t>
      </w:r>
      <w:r w:rsidR="00C136C5">
        <w:t xml:space="preserve">reaching an </w:t>
      </w:r>
      <w:r w:rsidR="00227880">
        <w:t xml:space="preserve">absolute or relative </w:t>
      </w:r>
      <w:r w:rsidR="00327AA7">
        <w:t>change in pain score</w:t>
      </w:r>
      <w:r w:rsidR="00227880">
        <w:t xml:space="preserve">, </w:t>
      </w:r>
      <w:r w:rsidR="00327AA7">
        <w:t xml:space="preserve">best </w:t>
      </w:r>
      <w:r w:rsidR="00326533">
        <w:t>predict</w:t>
      </w:r>
      <w:r w:rsidR="00227880">
        <w:t xml:space="preserve"> the</w:t>
      </w:r>
      <w:r w:rsidR="00C20E83">
        <w:t xml:space="preserve"> patient’s expressed statement that they have had enough pain treatment</w:t>
      </w:r>
      <w:r w:rsidR="006D26E7">
        <w:t>?</w:t>
      </w:r>
      <w:r w:rsidR="00227880">
        <w:t>”</w:t>
      </w:r>
    </w:p>
    <w:p w14:paraId="56910095" w14:textId="10998125" w:rsidR="00AE7210" w:rsidRDefault="00227880">
      <w:r w:rsidRPr="00227880">
        <w:t xml:space="preserve"> </w:t>
      </w:r>
    </w:p>
    <w:p w14:paraId="6938E0A9" w14:textId="460F904F" w:rsidR="009F51AC" w:rsidRDefault="009E1DAA" w:rsidP="009E1DAA">
      <w:pPr>
        <w:rPr>
          <w:b/>
        </w:rPr>
      </w:pPr>
      <w:bookmarkStart w:id="6" w:name="OLE_LINK8"/>
      <w:bookmarkStart w:id="7"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r>
        <w:t xml:space="preserve">The PICO for this second review is “In patients presenting to the emergency department with </w:t>
      </w:r>
      <w:r w:rsidR="002D716A">
        <w:t>acute pain</w:t>
      </w:r>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p>
    <w:bookmarkEnd w:id="6"/>
    <w:bookmarkEnd w:id="7"/>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03AF0DC3" w14:textId="77777777" w:rsidR="000D5C0B" w:rsidRDefault="00191E33">
      <w:r>
        <w:t>T</w:t>
      </w:r>
      <w:r w:rsidR="00E94632">
        <w:t>here will be two systemati</w:t>
      </w:r>
      <w:r w:rsidR="00D80922">
        <w:t xml:space="preserve">c reviews, addressing the two PICO questions. </w:t>
      </w:r>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4" w:history="1">
        <w:r w:rsidR="00FF799A" w:rsidRPr="00EC633C">
          <w:rPr>
            <w:rStyle w:val="Hyperlink"/>
          </w:rPr>
          <w:t>http://www.crd.york.ac.uk/PROSPERO/)</w:t>
        </w:r>
      </w:hyperlink>
      <w:r w:rsidR="00FF799A">
        <w:t xml:space="preserve"> and will be prepared following the</w:t>
      </w:r>
      <w:r w:rsidR="0041038E">
        <w:t xml:space="preserve"> checklist in the</w:t>
      </w:r>
      <w:r w:rsidR="00FF799A">
        <w:t xml:space="preserve"> PRISMA-P statement.</w:t>
      </w:r>
      <w:r>
        <w:fldChar w:fldCharType="begin"/>
      </w:r>
      <w:r w:rsidR="000D5C0B">
        <w:instrText xml:space="preserve"> ADDIN PAPERS2_CITATIONS &lt;citation&gt;&lt;uuid&gt;E1245F78-E414-4805-8F95-B36A9A493327&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r>
        <w:fldChar w:fldCharType="separate"/>
      </w:r>
      <w:r w:rsidR="000D5C0B">
        <w:rPr>
          <w:rFonts w:ascii="Calibri" w:hAnsi="Calibri" w:cs="Calibri"/>
          <w:lang w:val="en-US"/>
        </w:rPr>
        <w:t>(31)</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 PICO questions</w:t>
      </w:r>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 Any conflicts will be resolves by discussion until the reviewers reach consensus.</w:t>
      </w:r>
      <w:r w:rsidR="00787244">
        <w:t xml:space="preserve"> Following </w:t>
      </w:r>
      <w:r w:rsidR="003A3C71">
        <w:t>selection of articles</w:t>
      </w:r>
      <w:r w:rsidR="00787244">
        <w:t xml:space="preserve"> two reviewers will review independently rate the </w:t>
      </w:r>
      <w:r w:rsidR="003A3C71">
        <w:t>methodological quality of the articles</w:t>
      </w:r>
      <w:r w:rsidR="00B267AD">
        <w:t xml:space="preserve"> using a form that will be developed based on the </w:t>
      </w:r>
      <w:r w:rsidR="00B4218A">
        <w:t>Cochrane ris</w:t>
      </w:r>
      <w:r w:rsidR="00D63621">
        <w:t>k of bias</w:t>
      </w:r>
      <w:r w:rsidR="005542DD">
        <w:t xml:space="preserve"> tool</w:t>
      </w:r>
      <w:r w:rsidR="00D63621">
        <w:t>s</w:t>
      </w:r>
      <w:r w:rsidR="00F5671B">
        <w:t xml:space="preserve"> for randomised</w:t>
      </w:r>
      <w:r w:rsidR="000A5B53">
        <w:fldChar w:fldCharType="begin"/>
      </w:r>
      <w:r w:rsidR="000D5C0B">
        <w:instrText xml:space="preserve"> ADDIN PAPERS2_CITATIONS &lt;citation&gt;&lt;uuid&gt;C18C324B-AD9B-4629-8089-4A0B13002F70&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0A5B53">
        <w:fldChar w:fldCharType="separate"/>
      </w:r>
      <w:r w:rsidR="000D5C0B">
        <w:rPr>
          <w:rFonts w:ascii="Calibri" w:hAnsi="Calibri" w:cs="Calibri"/>
          <w:lang w:val="en-US"/>
        </w:rPr>
        <w:t>(32)</w:t>
      </w:r>
      <w:r w:rsidR="000A5B53">
        <w:fldChar w:fldCharType="end"/>
      </w:r>
      <w:r w:rsidR="000A5B53">
        <w:t xml:space="preserve"> and non-radomised</w:t>
      </w:r>
      <w:r w:rsidR="000A5B53">
        <w:fldChar w:fldCharType="begin"/>
      </w:r>
      <w:r w:rsidR="000D5C0B">
        <w:instrText xml:space="preserve"> ADDIN PAPERS2_CITATIONS &lt;citation&gt;&lt;uuid&gt;7C6A95FC-2C9D-4534-AACC-20947186F931&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0A5B53">
        <w:fldChar w:fldCharType="separate"/>
      </w:r>
      <w:r w:rsidR="000D5C0B">
        <w:rPr>
          <w:rFonts w:ascii="Calibri" w:hAnsi="Calibri" w:cs="Calibri"/>
          <w:lang w:val="en-US"/>
        </w:rPr>
        <w:t>(33)</w:t>
      </w:r>
      <w:r w:rsidR="000A5B53">
        <w:fldChar w:fldCharType="end"/>
      </w:r>
      <w:r w:rsidR="005542DD">
        <w:t xml:space="preserve"> and GRADE guidelines. Data from the articles will </w:t>
      </w:r>
      <w:r w:rsidR="00BB2769">
        <w:t xml:space="preserve">be summarized in tables. The will be a qualitative synthesis of the results. If the studies contain sufficient detail and are </w:t>
      </w:r>
      <w:r w:rsidR="00385C8B">
        <w:t xml:space="preserve">judged to be </w:t>
      </w:r>
      <w:r w:rsidR="00BB2769">
        <w:t xml:space="preserve">homogenous enough </w:t>
      </w:r>
      <w:r w:rsidR="00385C8B">
        <w:t xml:space="preserve">after the qualitative synthesis then a meta-analysis </w:t>
      </w:r>
      <w:r w:rsidR="00AE7210">
        <w:t>will be included.</w:t>
      </w:r>
      <w:r w:rsidR="00BB2769">
        <w:t xml:space="preserve"> </w:t>
      </w:r>
    </w:p>
    <w:p w14:paraId="061E0956" w14:textId="77777777" w:rsidR="000D5C0B" w:rsidRDefault="000D5C0B"/>
    <w:p w14:paraId="6B24B700"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fldChar w:fldCharType="begin"/>
      </w:r>
      <w:r>
        <w:instrText xml:space="preserve"> ADDIN PAPERS2_CITATIONS &lt;papers2_bibliography/&gt;</w:instrText>
      </w:r>
      <w:r>
        <w:fldChar w:fldCharType="separate"/>
      </w:r>
      <w:r>
        <w:rPr>
          <w:rFonts w:ascii="Calibri" w:hAnsi="Calibri" w:cs="Calibri"/>
          <w:lang w:val="en-US"/>
        </w:rPr>
        <w:t>1.</w:t>
      </w:r>
      <w:r>
        <w:rPr>
          <w:rFonts w:ascii="Calibri" w:hAnsi="Calibri" w:cs="Calibri"/>
          <w:lang w:val="en-US"/>
        </w:rPr>
        <w:tab/>
        <w:t xml:space="preserve">Wilson JE, Pendleton JM. Oligoanalgesia in the emergency department. American Journal of Emergency Medicine. 1989 Nov;7(6):620–3. </w:t>
      </w:r>
    </w:p>
    <w:p w14:paraId="7A8D76C7"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w:t>
      </w:r>
      <w:r>
        <w:rPr>
          <w:rFonts w:ascii="Calibri" w:hAnsi="Calibri" w:cs="Calibri"/>
          <w:lang w:val="en-US"/>
        </w:rPr>
        <w:tab/>
        <w:t xml:space="preserve">Rupp T, Delaney KA. Inadequate analgesia in emergency medicine. Ann Emerg Med. 2004 Apr;43(4):494–503. </w:t>
      </w:r>
    </w:p>
    <w:p w14:paraId="2012B332"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w:t>
      </w:r>
      <w:r>
        <w:rPr>
          <w:rFonts w:ascii="Calibri" w:hAnsi="Calibri" w:cs="Calibri"/>
          <w:lang w:val="en-US"/>
        </w:rPr>
        <w:tab/>
        <w:t xml:space="preserve">Cope Z. The Prevention and Early Diagnosis of the Acute Abdomen. British Medical Journal. 1929 Jan 5;1(3548):6–9. </w:t>
      </w:r>
    </w:p>
    <w:p w14:paraId="0871453B"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4.</w:t>
      </w:r>
      <w:r>
        <w:rPr>
          <w:rFonts w:ascii="Calibri" w:hAnsi="Calibri" w:cs="Calibri"/>
          <w:lang w:val="en-US"/>
        </w:rPr>
        <w:tab/>
        <w:t xml:space="preserve">Tamayo-Sarver JH, Dawson NV, Cydulka RK, Wigton RS, Baker DW. Variability in emergency physician decisionmaking about prescribing opioid analgesics. Ann Emerg Med. 2004 Apr;43(4):483–93. </w:t>
      </w:r>
    </w:p>
    <w:p w14:paraId="7C79A785"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5.</w:t>
      </w:r>
      <w:r>
        <w:rPr>
          <w:rFonts w:ascii="Calibri" w:hAnsi="Calibri" w:cs="Calibri"/>
          <w:lang w:val="en-US"/>
        </w:rPr>
        <w:tab/>
        <w:t xml:space="preserve">Miner JR, Todd KH. Pain Management in the Emergency Department. In: Practical Management of Pain. Elsevier; 2014. pp. 1009–1014.e2. </w:t>
      </w:r>
    </w:p>
    <w:p w14:paraId="621C9745"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6.</w:t>
      </w:r>
      <w:r>
        <w:rPr>
          <w:rFonts w:ascii="Calibri" w:hAnsi="Calibri" w:cs="Calibri"/>
          <w:lang w:val="en-US"/>
        </w:rPr>
        <w:tab/>
        <w:t>Poonai N, Paskar D, Konrad S-L, Rieder M, Joubert G, Lim R, et al. Opioid Analgesia for Acute Abdominal Pain in Children: A Systematic Review and Meta-analysis. Jones A, editor. Academic emergency medicine : official journal of the Society for Academic Emergency Medicine [Internet]. 2014 Nov;21(11):1183–92. Available from: http://eutils.ncbi.nlm.nih.gov/entrez/eutils/elink.fcgi?dbfrom=pubmed&amp;id=25377394&amp;retmode=ref&amp;cmd=prlinks</w:t>
      </w:r>
    </w:p>
    <w:p w14:paraId="7DE418F1"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7.</w:t>
      </w:r>
      <w:r>
        <w:rPr>
          <w:rFonts w:ascii="Calibri" w:hAnsi="Calibri" w:cs="Calibri"/>
          <w:lang w:val="en-US"/>
        </w:rPr>
        <w:tab/>
        <w:t xml:space="preserve">Manterola C, Vial M, Moraga J, Astudillo P. Analgesia in patients with acute abdominal pain. Cochrane database of systematic reviews (Online). 2011;(1):CD005660. </w:t>
      </w:r>
    </w:p>
    <w:p w14:paraId="329DBE74"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8.</w:t>
      </w:r>
      <w:r>
        <w:rPr>
          <w:rFonts w:ascii="Calibri" w:hAnsi="Calibri" w:cs="Calibri"/>
          <w:lang w:val="en-US"/>
        </w:rPr>
        <w:tab/>
        <w:t xml:space="preserve">Ranji SR, Goldman LE, Simel DL, Shojania KG. Do opiates affect the clinical evaluation of patients with acute abdominal pain? JAMA. American Medical Association; 2006 Oct 11;296(14):1764–74. </w:t>
      </w:r>
    </w:p>
    <w:p w14:paraId="68A02701"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9.</w:t>
      </w:r>
      <w:r>
        <w:rPr>
          <w:rFonts w:ascii="Calibri" w:hAnsi="Calibri" w:cs="Calibri"/>
          <w:lang w:val="en-US"/>
        </w:rPr>
        <w:tab/>
        <w:t xml:space="preserve">Ducharme J. Why is improving pain care so hard? Emerg Med Australas. 2013 Apr;25(2):110–1. </w:t>
      </w:r>
    </w:p>
    <w:p w14:paraId="63053A69"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10.</w:t>
      </w:r>
      <w:r>
        <w:rPr>
          <w:rFonts w:ascii="Calibri" w:hAnsi="Calibri" w:cs="Calibri"/>
          <w:lang w:val="en-US"/>
        </w:rPr>
        <w:tab/>
        <w:t>Albrecht E, Taffe P, Yersin B, Schoettker P, Decosterd I, Hugli O. Undertreatment of acute pain (oligoanalgesia) and medical practice variation in prehospital analgesia of adult trauma patients: a 10 yr retrospective study. British journal of anaesthesia [Internet]. 2013 Jan;110(1):96–106. Available from: http://eutils.ncbi.nlm.nih.gov/entrez/eutils/elink.fcgi?dbfrom=pubmed&amp;id=23059961&amp;retmode=ref&amp;cmd=prlinks</w:t>
      </w:r>
    </w:p>
    <w:p w14:paraId="5A9EC14F"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11.</w:t>
      </w:r>
      <w:r>
        <w:rPr>
          <w:rFonts w:ascii="Calibri" w:hAnsi="Calibri" w:cs="Calibri"/>
          <w:lang w:val="en-US"/>
        </w:rPr>
        <w:tab/>
        <w:t xml:space="preserve">Heins JK, Heins A, Grammas M, Costello M, Huang K, Mishra S. Disparities in analgesia and opioid prescribing practices for patients with musculoskeletal pain in the emergency department. Journal of emergency nursing: JEN : official publication of the Emergency Department Nurses Association. 2006 Jun;32(3):219–24. </w:t>
      </w:r>
    </w:p>
    <w:p w14:paraId="176AD482"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12.</w:t>
      </w:r>
      <w:r>
        <w:rPr>
          <w:rFonts w:ascii="Calibri" w:hAnsi="Calibri" w:cs="Calibri"/>
          <w:lang w:val="en-US"/>
        </w:rPr>
        <w:tab/>
        <w:t xml:space="preserve">Campbell JN. APS 1995 Presidential address. Pain Forum. 1996;5(1):85–8. </w:t>
      </w:r>
    </w:p>
    <w:p w14:paraId="78674CC6"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13.</w:t>
      </w:r>
      <w:r>
        <w:rPr>
          <w:rFonts w:ascii="Calibri" w:hAnsi="Calibri" w:cs="Calibri"/>
          <w:lang w:val="en-US"/>
        </w:rPr>
        <w:tab/>
        <w:t xml:space="preserve">Turk DC, Dworkin RH, Burke LB, Gershon R, Rothman M, Scott J, et al. Developing patient-reported outcome measures for pain clinical trials: IMMPACT recommendations. Vol. 125, Pain (03043959). 2006. pp. 208–15. </w:t>
      </w:r>
    </w:p>
    <w:p w14:paraId="2DF9480F"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14.</w:t>
      </w:r>
      <w:r>
        <w:rPr>
          <w:rFonts w:ascii="Calibri" w:hAnsi="Calibri" w:cs="Calibri"/>
          <w:lang w:val="en-US"/>
        </w:rPr>
        <w:tab/>
        <w:t xml:space="preserve">Dworkin RH, Turk DC, Wyrwich KW, Beaton D, Cleeland CS, Farrar JT, et al. Interpreting the clinical importance of treatment outcomes in chronic pain clinical trials: IMMPACT recommendations. 2008. pp. 105–21. </w:t>
      </w:r>
    </w:p>
    <w:p w14:paraId="4F4E324D"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15.</w:t>
      </w:r>
      <w:r>
        <w:rPr>
          <w:rFonts w:ascii="Calibri" w:hAnsi="Calibri" w:cs="Calibri"/>
          <w:lang w:val="en-US"/>
        </w:rPr>
        <w:tab/>
        <w:t xml:space="preserve">Marquié L, Duarte LR, Mariné C, Lauque D, Sorum PC. How patients and physicians rate patients’ pain in a French emergency department using a verbally administered numerical rating scale and a visual analog scale. Acute Pain. 2008;10(1):31–7. </w:t>
      </w:r>
    </w:p>
    <w:p w14:paraId="05EC9F6C"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16.</w:t>
      </w:r>
      <w:r>
        <w:rPr>
          <w:rFonts w:ascii="Calibri" w:hAnsi="Calibri" w:cs="Calibri"/>
          <w:lang w:val="en-US"/>
        </w:rPr>
        <w:tab/>
        <w:t xml:space="preserve">Bijur PE, Silver W, Gallagher EJ. Reliability of the visual analog scale for measurement of acute pain. Academic emergency medicine : official journal of the Society for Academic Emergency Medicine. 2001 Dec;8(12):1153–7. </w:t>
      </w:r>
    </w:p>
    <w:p w14:paraId="61ACB7D7"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17.</w:t>
      </w:r>
      <w:r>
        <w:rPr>
          <w:rFonts w:ascii="Calibri" w:hAnsi="Calibri" w:cs="Calibri"/>
          <w:lang w:val="en-US"/>
        </w:rPr>
        <w:tab/>
        <w:t xml:space="preserve">Harting B, Johnson T, Abrams R, Odwazny R, Hasler S, McNutt R, et al. An exploratory analysis of the correlation of pain scores, patient satisfaction with relief from pain, and a new measure of pain control on the total dose of opioids in pain care. Qual Manag Health Care. 2013 Oct;22(4):322–6. </w:t>
      </w:r>
    </w:p>
    <w:p w14:paraId="3A15A97E"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18.</w:t>
      </w:r>
      <w:r>
        <w:rPr>
          <w:rFonts w:ascii="Calibri" w:hAnsi="Calibri" w:cs="Calibri"/>
          <w:lang w:val="en-US"/>
        </w:rPr>
        <w:tab/>
        <w:t xml:space="preserve">Todd KH, Funk KG, Funk JP, Bonacci R. Clinical significance of reported changes in pain severity. Ann Emerg Med. 1996 Apr;27(4):485–9. </w:t>
      </w:r>
    </w:p>
    <w:p w14:paraId="6C14204F"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19.</w:t>
      </w:r>
      <w:r>
        <w:rPr>
          <w:rFonts w:ascii="Calibri" w:hAnsi="Calibri" w:cs="Calibri"/>
          <w:lang w:val="en-US"/>
        </w:rPr>
        <w:tab/>
        <w:t xml:space="preserve">Kendrick DB, Strout TD. The minimum clinically significant difference in patient-assigned numeric scores for pain. American Journal of Emergency Medicine. 2005 Nov;23(7):828–32. </w:t>
      </w:r>
    </w:p>
    <w:p w14:paraId="5B287939"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20.</w:t>
      </w:r>
      <w:r>
        <w:rPr>
          <w:rFonts w:ascii="Calibri" w:hAnsi="Calibri" w:cs="Calibri"/>
          <w:lang w:val="en-US"/>
        </w:rPr>
        <w:tab/>
        <w:t xml:space="preserve">Barden J. Defining the Importance of Change in Clinical Trials of Acute Pain. In: McQuay HJ, Kalso E, Moore RA, editors. Systematic Reviews in Pain Research. International Assn for the Study of Pain; 2007. pp. 175–83. </w:t>
      </w:r>
    </w:p>
    <w:p w14:paraId="3ABF69BB"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21.</w:t>
      </w:r>
      <w:r>
        <w:rPr>
          <w:rFonts w:ascii="Calibri" w:hAnsi="Calibri" w:cs="Calibri"/>
          <w:lang w:val="en-US"/>
        </w:rPr>
        <w:tab/>
        <w:t xml:space="preserve">Lee JS, Hobden E, Stiell IG, Wells GA. Clinically important change in the visual analog scale after adequate pain control. Academic emergency medicine : official journal of the Society for Academic Emergency Medicine. 2003 Oct;10(10):1128–30. </w:t>
      </w:r>
    </w:p>
    <w:p w14:paraId="5C480598"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22.</w:t>
      </w:r>
      <w:r>
        <w:rPr>
          <w:rFonts w:ascii="Calibri" w:hAnsi="Calibri" w:cs="Calibri"/>
          <w:lang w:val="en-US"/>
        </w:rPr>
        <w:tab/>
        <w:t xml:space="preserve">Cepeda MS, Africano JM, Polo R, Alcala R, Carr DB. What decline in pain intensity is meaningful to patients with acute pain? Pain. 2003 Sep;105(1-2):151–7. </w:t>
      </w:r>
    </w:p>
    <w:p w14:paraId="520B902E"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23.</w:t>
      </w:r>
      <w:r>
        <w:rPr>
          <w:rFonts w:ascii="Calibri" w:hAnsi="Calibri" w:cs="Calibri"/>
          <w:lang w:val="en-US"/>
        </w:rPr>
        <w:tab/>
        <w:t xml:space="preserve">Klooster ten PM, Drossaers-Bakker KW, Taal E, van de Laar MAFJ. Patient-perceived satisfactory improvement (PPSI): interpreting meaningful change in pain from the patient's perspective. Pain. 2006 Mar;121(1-2):151–7. </w:t>
      </w:r>
    </w:p>
    <w:p w14:paraId="20A70722"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24.</w:t>
      </w:r>
      <w:r>
        <w:rPr>
          <w:rFonts w:ascii="Calibri" w:hAnsi="Calibri" w:cs="Calibri"/>
          <w:lang w:val="en-US"/>
        </w:rPr>
        <w:tab/>
        <w:t xml:space="preserve">Bijur PE, Esses D, Chang AK, Gallagher EJ. Dosing and titration of intravenous opioid analgesics administered to ED patients in acute severe pain. The American Journal of Emergency Medicine. 2012 Sep;30(7):1241–4. </w:t>
      </w:r>
    </w:p>
    <w:p w14:paraId="42C975B3"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25.</w:t>
      </w:r>
      <w:r>
        <w:rPr>
          <w:rFonts w:ascii="Calibri" w:hAnsi="Calibri" w:cs="Calibri"/>
          <w:lang w:val="en-US"/>
        </w:rPr>
        <w:tab/>
        <w:t xml:space="preserve">O'Connor AB, Zwemer FL, Hays DP, Feng C. Intravenous opioid dosing and outcomes in emergency patients: a prospective cohort analysis. The American Journal of Emergency Medicine. 2010 Nov;28(9):1041–6. </w:t>
      </w:r>
    </w:p>
    <w:p w14:paraId="45B51F68"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26.</w:t>
      </w:r>
      <w:r>
        <w:rPr>
          <w:rFonts w:ascii="Calibri" w:hAnsi="Calibri" w:cs="Calibri"/>
          <w:lang w:val="en-US"/>
        </w:rPr>
        <w:tab/>
        <w:t xml:space="preserve">O'Connor AB, Lang VJ, Quill TE. Underdosing of morphine in comparison with other parenteral opioids in an acute hospital: a quality of care challenge. Pain Med. 2006 Jul;7(4):299–307. </w:t>
      </w:r>
    </w:p>
    <w:p w14:paraId="5082A848"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27.</w:t>
      </w:r>
      <w:r>
        <w:rPr>
          <w:rFonts w:ascii="Calibri" w:hAnsi="Calibri" w:cs="Calibri"/>
          <w:lang w:val="en-US"/>
        </w:rPr>
        <w:tab/>
        <w:t>MacKenzie M, Zed PJ, Ensom MHH. Opioid Pharmacokinetics-Pharmacodynamics: Clinical Implications in Acute Pain Management in Trauma. Ann Pharmacother [Internet]. 2016 Mar;50(3):209–18. Available from: http://eutils.ncbi.nlm.nih.gov/entrez/eutils/elink.fcgi?dbfrom=pubmed&amp;id=26739277&amp;retmode=ref&amp;cmd=prlinks</w:t>
      </w:r>
    </w:p>
    <w:p w14:paraId="3F7EA148"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28.</w:t>
      </w:r>
      <w:r>
        <w:rPr>
          <w:rFonts w:ascii="Calibri" w:hAnsi="Calibri" w:cs="Calibri"/>
          <w:lang w:val="en-US"/>
        </w:rPr>
        <w:tab/>
        <w:t xml:space="preserve">Patanwala AE, Keim SM, Erstad BL. Intravenous opioids for severe acute pain in the emergency department. Ann Pharmacother. 2010 Nov;44(11):1800–9. </w:t>
      </w:r>
    </w:p>
    <w:p w14:paraId="77FE19CD"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29.</w:t>
      </w:r>
      <w:r>
        <w:rPr>
          <w:rFonts w:ascii="Calibri" w:hAnsi="Calibri" w:cs="Calibri"/>
          <w:lang w:val="en-US"/>
        </w:rPr>
        <w:tab/>
        <w:t xml:space="preserve">DeLaney MC, Page DB, Kunstadt EB, Ragan M, Rodgers J, Wang HE. Inability of Physicians and Nurses to Predict Patient Satisfaction in the Emergency Department. West J Emerg Med. 2015 Dec;16(7):1088–93. </w:t>
      </w:r>
    </w:p>
    <w:p w14:paraId="6A30B4B9"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30.</w:t>
      </w:r>
      <w:r>
        <w:rPr>
          <w:rFonts w:ascii="Calibri" w:hAnsi="Calibri" w:cs="Calibri"/>
          <w:lang w:val="en-US"/>
        </w:rPr>
        <w:tab/>
        <w:t xml:space="preserve">Taylor DM, Fatovich DM, Finucci DP, Furyk J, Jin S-W, Keijzers G, et al. Best-practice pain management in the emergency department: A cluster-randomised, controlled, intervention trial. Emerg Med Australas. 2015 Nov 24. </w:t>
      </w:r>
    </w:p>
    <w:p w14:paraId="699202BC"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31.</w:t>
      </w:r>
      <w:r>
        <w:rPr>
          <w:rFonts w:ascii="Calibri" w:hAnsi="Calibri" w:cs="Calibri"/>
          <w:lang w:val="en-US"/>
        </w:rPr>
        <w:tab/>
        <w:t xml:space="preserve">Moher D, Shamseer L, Clarke M, Ghersi D, Liberati A, Petticrew M, et al. Preferred reporting items for systematic review and meta-analysis protocols (PRISMA-P) 2015 statement. Syst Rev. 2015;4:1. </w:t>
      </w:r>
    </w:p>
    <w:p w14:paraId="217FC4DC"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32.</w:t>
      </w:r>
      <w:r>
        <w:rPr>
          <w:rFonts w:ascii="Calibri" w:hAnsi="Calibri" w:cs="Calibri"/>
          <w:lang w:val="en-US"/>
        </w:rPr>
        <w:tab/>
        <w:t xml:space="preserve">Higgins JPT, Altman DG, Gøtzsche PC, Jüni P, Moher D, Oxman AD, et al. The Cochrane Collaboration's tool for assessing risk of bias in randomised trials. BMJ. 2011;343:d5928. </w:t>
      </w:r>
    </w:p>
    <w:p w14:paraId="3DAFE83D" w14:textId="77777777" w:rsidR="000D5C0B" w:rsidRDefault="000D5C0B" w:rsidP="000D5C0B">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33.</w:t>
      </w:r>
      <w:r>
        <w:rPr>
          <w:rFonts w:ascii="Calibri" w:hAnsi="Calibri" w:cs="Calibri"/>
          <w:lang w:val="en-US"/>
        </w:rPr>
        <w:tab/>
        <w:t xml:space="preserve">Sterne JA, Hernán MA, Reeves BC, Savovic J, Berkman ND, Viswanathan M, et al. ROBINS-I: a tool for assessing risk of bias in non-randomised studies of interventions. BMJ. 2016 Oct 12;355:i4919. </w:t>
      </w:r>
    </w:p>
    <w:p w14:paraId="79918884" w14:textId="787EB1A1" w:rsidR="005B0165" w:rsidRDefault="000D5C0B">
      <w:r>
        <w:fldChar w:fldCharType="end"/>
      </w:r>
    </w:p>
    <w:sectPr w:rsidR="005B0165"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536C7"/>
    <w:rsid w:val="00055111"/>
    <w:rsid w:val="000A5B53"/>
    <w:rsid w:val="000B3462"/>
    <w:rsid w:val="000B3A77"/>
    <w:rsid w:val="000B6DEF"/>
    <w:rsid w:val="000C03BC"/>
    <w:rsid w:val="000D5C0B"/>
    <w:rsid w:val="000D61BC"/>
    <w:rsid w:val="000E000E"/>
    <w:rsid w:val="000F0518"/>
    <w:rsid w:val="000F2ACC"/>
    <w:rsid w:val="00100EB7"/>
    <w:rsid w:val="001268EC"/>
    <w:rsid w:val="00151846"/>
    <w:rsid w:val="00156222"/>
    <w:rsid w:val="00174377"/>
    <w:rsid w:val="00191E33"/>
    <w:rsid w:val="001A6B47"/>
    <w:rsid w:val="001B33C5"/>
    <w:rsid w:val="001C5AF1"/>
    <w:rsid w:val="001D749B"/>
    <w:rsid w:val="00216874"/>
    <w:rsid w:val="00227880"/>
    <w:rsid w:val="00245588"/>
    <w:rsid w:val="00284B2D"/>
    <w:rsid w:val="002D716A"/>
    <w:rsid w:val="003079E1"/>
    <w:rsid w:val="00326533"/>
    <w:rsid w:val="00327AA7"/>
    <w:rsid w:val="00330A8B"/>
    <w:rsid w:val="003464C2"/>
    <w:rsid w:val="00385C8B"/>
    <w:rsid w:val="003A0FB5"/>
    <w:rsid w:val="003A3C71"/>
    <w:rsid w:val="003D1DEE"/>
    <w:rsid w:val="003D6F68"/>
    <w:rsid w:val="0041038E"/>
    <w:rsid w:val="00416D03"/>
    <w:rsid w:val="004570AD"/>
    <w:rsid w:val="004604CC"/>
    <w:rsid w:val="00466EEC"/>
    <w:rsid w:val="004716B0"/>
    <w:rsid w:val="00477B64"/>
    <w:rsid w:val="004821F0"/>
    <w:rsid w:val="004D05C8"/>
    <w:rsid w:val="005045AE"/>
    <w:rsid w:val="005131DF"/>
    <w:rsid w:val="005248FF"/>
    <w:rsid w:val="005542DD"/>
    <w:rsid w:val="00572B0F"/>
    <w:rsid w:val="00577D80"/>
    <w:rsid w:val="005A3998"/>
    <w:rsid w:val="005B0165"/>
    <w:rsid w:val="005B415A"/>
    <w:rsid w:val="005B5715"/>
    <w:rsid w:val="005C258D"/>
    <w:rsid w:val="005D1FA7"/>
    <w:rsid w:val="005D3324"/>
    <w:rsid w:val="005E657C"/>
    <w:rsid w:val="005F42F9"/>
    <w:rsid w:val="00602163"/>
    <w:rsid w:val="00627DAE"/>
    <w:rsid w:val="006463F2"/>
    <w:rsid w:val="0069104F"/>
    <w:rsid w:val="006933B9"/>
    <w:rsid w:val="00697043"/>
    <w:rsid w:val="006C65F8"/>
    <w:rsid w:val="006D26E7"/>
    <w:rsid w:val="00710AB5"/>
    <w:rsid w:val="007323B4"/>
    <w:rsid w:val="00756619"/>
    <w:rsid w:val="00765BA8"/>
    <w:rsid w:val="0076740A"/>
    <w:rsid w:val="00771189"/>
    <w:rsid w:val="00782088"/>
    <w:rsid w:val="00787244"/>
    <w:rsid w:val="007A4D63"/>
    <w:rsid w:val="007E4B71"/>
    <w:rsid w:val="007F63D5"/>
    <w:rsid w:val="008005F3"/>
    <w:rsid w:val="00804E86"/>
    <w:rsid w:val="0080696B"/>
    <w:rsid w:val="008172C4"/>
    <w:rsid w:val="008D4271"/>
    <w:rsid w:val="00900DB2"/>
    <w:rsid w:val="00901C5A"/>
    <w:rsid w:val="00976440"/>
    <w:rsid w:val="009A67BD"/>
    <w:rsid w:val="009E194D"/>
    <w:rsid w:val="009E1DAA"/>
    <w:rsid w:val="009F51AC"/>
    <w:rsid w:val="00A06C98"/>
    <w:rsid w:val="00A45C9D"/>
    <w:rsid w:val="00AA6A7E"/>
    <w:rsid w:val="00AE478C"/>
    <w:rsid w:val="00AE7210"/>
    <w:rsid w:val="00B267AD"/>
    <w:rsid w:val="00B4218A"/>
    <w:rsid w:val="00B62145"/>
    <w:rsid w:val="00B62FB1"/>
    <w:rsid w:val="00B71914"/>
    <w:rsid w:val="00BB2769"/>
    <w:rsid w:val="00C071C3"/>
    <w:rsid w:val="00C136C5"/>
    <w:rsid w:val="00C20E83"/>
    <w:rsid w:val="00C20EA7"/>
    <w:rsid w:val="00C36AB2"/>
    <w:rsid w:val="00C507E3"/>
    <w:rsid w:val="00C76670"/>
    <w:rsid w:val="00CA2C6B"/>
    <w:rsid w:val="00CF19D0"/>
    <w:rsid w:val="00D02717"/>
    <w:rsid w:val="00D24C07"/>
    <w:rsid w:val="00D252FB"/>
    <w:rsid w:val="00D260A0"/>
    <w:rsid w:val="00D30215"/>
    <w:rsid w:val="00D3219D"/>
    <w:rsid w:val="00D37456"/>
    <w:rsid w:val="00D40A83"/>
    <w:rsid w:val="00D63621"/>
    <w:rsid w:val="00D75A33"/>
    <w:rsid w:val="00D80922"/>
    <w:rsid w:val="00DB39CF"/>
    <w:rsid w:val="00DF6E59"/>
    <w:rsid w:val="00E0001A"/>
    <w:rsid w:val="00E654F2"/>
    <w:rsid w:val="00E94632"/>
    <w:rsid w:val="00EA0B37"/>
    <w:rsid w:val="00EA6B96"/>
    <w:rsid w:val="00EB025D"/>
    <w:rsid w:val="00EB0289"/>
    <w:rsid w:val="00EE59D3"/>
    <w:rsid w:val="00F4740A"/>
    <w:rsid w:val="00F5671B"/>
    <w:rsid w:val="00F56EB6"/>
    <w:rsid w:val="00F616E4"/>
    <w:rsid w:val="00F65B77"/>
    <w:rsid w:val="00F72185"/>
    <w:rsid w:val="00FB18D3"/>
    <w:rsid w:val="00FD067D"/>
    <w:rsid w:val="00FF799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d.york.ac.uk/PROSPER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12145</Words>
  <Characters>69229</Characters>
  <Application>Microsoft Macintosh Word</Application>
  <DocSecurity>0</DocSecurity>
  <Lines>576</Lines>
  <Paragraphs>162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81212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3</cp:revision>
  <dcterms:created xsi:type="dcterms:W3CDTF">2016-11-25T21:31:00Z</dcterms:created>
  <dcterms:modified xsi:type="dcterms:W3CDTF">2016-11-25T21:32:00Z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citations="27" publications="33"/&gt;&lt;/info&gt;PAPERS2_INFO_END</vt:lpwstr>
  </property>
</Properties>
</file>