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Повторить теоретический материал, ответить на контрольные вопросы: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Какие имена переменных являются допустимыми?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лат.буквы, цифры,ниж.подчеркивания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Каким образом можно получить информацию о переменных рабочего пространства?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</w:t>
      </w:r>
      <w:r>
        <w:rPr>
          <w:rFonts w:ascii="SimSun" w:hAnsi="SimSun" w:eastAsia="SimSun" w:cs="SimSun"/>
          <w:sz w:val="24"/>
          <w:szCs w:val="24"/>
        </w:rPr>
        <w:t>%whos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Каким образом можно получить подробную информацию о функции или команде?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(</w:t>
      </w:r>
      <w:r>
        <w:rPr>
          <w:rFonts w:ascii="SimSun" w:hAnsi="SimSun" w:eastAsia="SimSun" w:cs="SimSun"/>
          <w:sz w:val="24"/>
          <w:szCs w:val="24"/>
        </w:rPr>
        <w:t>help(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>имя функции</w:t>
      </w:r>
      <w:r>
        <w:rPr>
          <w:rFonts w:ascii="SimSun" w:hAnsi="SimSun" w:eastAsia="SimSun" w:cs="SimSun"/>
          <w:sz w:val="24"/>
          <w:szCs w:val="24"/>
        </w:rPr>
        <w:t>)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Как задать матрицу произвольной размерности?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Сначала создать ненулевую вектор строку, а затем с помощью функции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reshape(n,k)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создать матрицу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Каким образом осуществляются поэлементные арифметические действия с матрицами одинаковой размерности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?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(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9"/>
          <w:szCs w:val="19"/>
        </w:rPr>
        <w:t xml:space="preserve">Поэлементные арифметические действия с матрицами одинаковой размерности осуществляются путем введения знака умножения, вычитания, деления, сложения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9"/>
          <w:szCs w:val="19"/>
          <w:lang w:val="en-US"/>
        </w:rPr>
        <w:t>A+B,A*B,A/B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TKait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6E5FCC"/>
    <w:multiLevelType w:val="singleLevel"/>
    <w:tmpl w:val="7A6E5FC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95E0A"/>
    <w:rsid w:val="26F9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2023-09-10T16:34:00Z</dcterms:created>
  <dc:creator>вольвокс</dc:creator>
  <cp:lastModifiedBy>Vladimir Pinaev</cp:lastModifiedBy>
  <dcterms:modified xsi:type="dcterms:W3CDTF">2023-09-10T17:24:22Z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7F348E8A94F64AA381CAC122740E2704</vt:lpwstr>
  </property>
</Properties>
</file>