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D4747" w14:textId="77777777" w:rsidR="007D60ED" w:rsidRDefault="003258B0">
      <w:pPr>
        <w:pStyle w:val="Standard"/>
        <w:jc w:val="center"/>
        <w:rPr>
          <w:b/>
          <w:sz w:val="24"/>
          <w:szCs w:val="24"/>
          <w:u w:val="single"/>
        </w:rPr>
      </w:pPr>
      <w:r>
        <w:rPr>
          <w:b/>
          <w:sz w:val="24"/>
          <w:szCs w:val="24"/>
          <w:u w:val="single"/>
        </w:rPr>
        <w:t>Práctica 4. Optimización, Transacciones y Seguridad</w:t>
      </w:r>
    </w:p>
    <w:p w14:paraId="07F4450A" w14:textId="77777777" w:rsidR="007D60ED" w:rsidRDefault="007D60ED">
      <w:pPr>
        <w:pStyle w:val="Standard"/>
        <w:rPr>
          <w:b/>
          <w:sz w:val="24"/>
          <w:szCs w:val="24"/>
        </w:rPr>
      </w:pPr>
    </w:p>
    <w:p w14:paraId="410946BB" w14:textId="77777777" w:rsidR="007D60ED" w:rsidRDefault="003258B0">
      <w:pPr>
        <w:pStyle w:val="Standard"/>
      </w:pPr>
      <w:r>
        <w:rPr>
          <w:b/>
        </w:rPr>
        <w:t>Asignatura:</w:t>
      </w:r>
      <w:r>
        <w:t xml:space="preserve"> Sistemas Informáticos I (Prácticas de Laboratorio)</w:t>
      </w:r>
    </w:p>
    <w:p w14:paraId="1BEB5352" w14:textId="77777777" w:rsidR="007D60ED" w:rsidRDefault="003258B0">
      <w:pPr>
        <w:pStyle w:val="Standard"/>
      </w:pPr>
      <w:r>
        <w:rPr>
          <w:b/>
        </w:rPr>
        <w:t xml:space="preserve">Grupo: </w:t>
      </w:r>
      <w:r>
        <w:t>1363</w:t>
      </w:r>
    </w:p>
    <w:p w14:paraId="2DE82D08" w14:textId="77777777" w:rsidR="007D60ED" w:rsidRDefault="003258B0">
      <w:pPr>
        <w:pStyle w:val="Standard"/>
      </w:pPr>
      <w:r>
        <w:rPr>
          <w:b/>
        </w:rPr>
        <w:t xml:space="preserve">Pareja: </w:t>
      </w:r>
      <w:r>
        <w:t>4</w:t>
      </w:r>
    </w:p>
    <w:p w14:paraId="3F14673F" w14:textId="77777777" w:rsidR="007D60ED" w:rsidRDefault="003258B0">
      <w:pPr>
        <w:pStyle w:val="Standard"/>
      </w:pPr>
      <w:r>
        <w:rPr>
          <w:b/>
        </w:rPr>
        <w:t>Nombres:</w:t>
      </w:r>
      <w:r>
        <w:t xml:space="preserve"> Sanchez Redondo, Pablo; Solana Vera, Antonio</w:t>
      </w:r>
    </w:p>
    <w:p w14:paraId="0CC99F7A" w14:textId="77777777" w:rsidR="007D60ED" w:rsidRDefault="007D60ED">
      <w:pPr>
        <w:pStyle w:val="Standard"/>
        <w:rPr>
          <w:shd w:val="clear" w:color="auto" w:fill="FFFF00"/>
        </w:rPr>
      </w:pPr>
    </w:p>
    <w:p w14:paraId="2DF7B8A7" w14:textId="77777777" w:rsidR="007D60ED" w:rsidRDefault="003258B0">
      <w:pPr>
        <w:pStyle w:val="Standard"/>
        <w:jc w:val="center"/>
        <w:rPr>
          <w:b/>
        </w:rPr>
      </w:pPr>
      <w:r>
        <w:rPr>
          <w:b/>
        </w:rPr>
        <w:t>Parte A. Optimización.</w:t>
      </w:r>
    </w:p>
    <w:p w14:paraId="1373B464" w14:textId="77777777" w:rsidR="007D60ED" w:rsidRDefault="007D60ED">
      <w:pPr>
        <w:pStyle w:val="Standard"/>
        <w:rPr>
          <w:b/>
        </w:rPr>
      </w:pPr>
    </w:p>
    <w:p w14:paraId="58DC0C03" w14:textId="77777777" w:rsidR="007D60ED" w:rsidRDefault="003258B0">
      <w:pPr>
        <w:pStyle w:val="Standard"/>
        <w:rPr>
          <w:b/>
        </w:rPr>
      </w:pPr>
      <w:r>
        <w:rPr>
          <w:b/>
        </w:rPr>
        <w:t>Ejercicio A: Índices</w:t>
      </w:r>
    </w:p>
    <w:p w14:paraId="0CC5A4F6" w14:textId="77777777" w:rsidR="007D60ED" w:rsidRDefault="007D60ED">
      <w:pPr>
        <w:pStyle w:val="Standard"/>
        <w:rPr>
          <w:b/>
        </w:rPr>
      </w:pPr>
    </w:p>
    <w:p w14:paraId="15562AFD" w14:textId="77777777" w:rsidR="007D60ED" w:rsidRDefault="003258B0">
      <w:pPr>
        <w:pStyle w:val="Standard"/>
        <w:jc w:val="both"/>
      </w:pPr>
      <w:r>
        <w:t>En primer lugar, mediremos el rendimiento de una consulta SQL y estudiaremos dist</w:t>
      </w:r>
      <w:r>
        <w:t xml:space="preserve">intos planes de ejecución, comparándolos entre sí, mediante el uso del comando EXPLAIN. Para ello, hemos creado el fichero </w:t>
      </w:r>
      <w:r>
        <w:rPr>
          <w:i/>
        </w:rPr>
        <w:t>“clientesDistintos.sql”</w:t>
      </w:r>
      <w:r>
        <w:t xml:space="preserve"> (adjunto a esta memoria de prácticas). En la consulta, hemos mostrados el número de clientes distintos que ti</w:t>
      </w:r>
      <w:r>
        <w:t>enen pedidos en un mes dado y hemos creado distintos índices aplicados a las columnas o atribut</w:t>
      </w:r>
      <w:r>
        <w:t xml:space="preserve">os en orderdate, totalamount y en ambas. Así, </w:t>
      </w:r>
      <w:r>
        <w:t>la Tabla 1 muestra los principales resultados obtenidos:</w:t>
      </w:r>
    </w:p>
    <w:p w14:paraId="25BBF98A" w14:textId="77777777" w:rsidR="007D60ED" w:rsidRDefault="007D60ED">
      <w:pPr>
        <w:pStyle w:val="Standard"/>
        <w:jc w:val="both"/>
      </w:pPr>
    </w:p>
    <w:tbl>
      <w:tblPr>
        <w:tblW w:w="9015" w:type="dxa"/>
        <w:tblLayout w:type="fixed"/>
        <w:tblCellMar>
          <w:left w:w="10" w:type="dxa"/>
          <w:right w:w="10" w:type="dxa"/>
        </w:tblCellMar>
        <w:tblLook w:val="0000" w:firstRow="0" w:lastRow="0" w:firstColumn="0" w:lastColumn="0" w:noHBand="0" w:noVBand="0"/>
      </w:tblPr>
      <w:tblGrid>
        <w:gridCol w:w="1574"/>
        <w:gridCol w:w="1845"/>
        <w:gridCol w:w="1740"/>
        <w:gridCol w:w="1740"/>
        <w:gridCol w:w="2116"/>
      </w:tblGrid>
      <w:tr w:rsidR="007D60ED" w14:paraId="3E653EE5" w14:textId="77777777">
        <w:tblPrEx>
          <w:tblCellMar>
            <w:top w:w="0" w:type="dxa"/>
            <w:bottom w:w="0" w:type="dxa"/>
          </w:tblCellMar>
        </w:tblPrEx>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60DD81" w14:textId="77777777" w:rsidR="007D60ED" w:rsidRDefault="007D60ED">
            <w:pPr>
              <w:pStyle w:val="Standard"/>
              <w:spacing w:line="240" w:lineRule="auto"/>
            </w:pP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E6473" w14:textId="77777777" w:rsidR="007D60ED" w:rsidRDefault="003258B0">
            <w:pPr>
              <w:pStyle w:val="Standard"/>
              <w:spacing w:line="240" w:lineRule="auto"/>
            </w:pPr>
            <w:r>
              <w:t>Consulta Base</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0474D" w14:textId="77777777" w:rsidR="007D60ED" w:rsidRDefault="003258B0">
            <w:pPr>
              <w:pStyle w:val="Standard"/>
              <w:spacing w:line="240" w:lineRule="auto"/>
            </w:pPr>
            <w:r>
              <w:t>Índice en columna orderdate</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C1F4C" w14:textId="77777777" w:rsidR="007D60ED" w:rsidRDefault="003258B0">
            <w:pPr>
              <w:pStyle w:val="Standard"/>
              <w:spacing w:line="240" w:lineRule="auto"/>
            </w:pPr>
            <w:r>
              <w:t>Índice en colu</w:t>
            </w:r>
            <w:r>
              <w:t>mna totalamount</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09AE01" w14:textId="77777777" w:rsidR="007D60ED" w:rsidRDefault="003258B0">
            <w:pPr>
              <w:pStyle w:val="Standard"/>
              <w:spacing w:line="240" w:lineRule="auto"/>
            </w:pPr>
            <w:r>
              <w:t>Índice en ambas</w:t>
            </w:r>
          </w:p>
        </w:tc>
      </w:tr>
      <w:tr w:rsidR="007D60ED" w14:paraId="14D7520A" w14:textId="77777777">
        <w:tblPrEx>
          <w:tblCellMar>
            <w:top w:w="0" w:type="dxa"/>
            <w:bottom w:w="0" w:type="dxa"/>
          </w:tblCellMar>
        </w:tblPrEx>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2AABA3" w14:textId="77777777" w:rsidR="007D60ED" w:rsidRDefault="003258B0">
            <w:pPr>
              <w:pStyle w:val="Standard"/>
              <w:spacing w:line="240" w:lineRule="auto"/>
              <w:rPr>
                <w:b/>
              </w:rPr>
            </w:pPr>
            <w:r>
              <w:rPr>
                <w:b/>
              </w:rPr>
              <w:t>Coste total</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075AE3" w14:textId="77777777" w:rsidR="007D60ED" w:rsidRDefault="003258B0">
            <w:pPr>
              <w:pStyle w:val="Standard"/>
              <w:spacing w:line="240" w:lineRule="auto"/>
            </w:pPr>
            <w:r>
              <w:t>5636</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36AC07" w14:textId="77777777" w:rsidR="007D60ED" w:rsidRDefault="003258B0">
            <w:pPr>
              <w:pStyle w:val="Standard"/>
              <w:spacing w:line="240" w:lineRule="auto"/>
            </w:pPr>
            <w:r>
              <w:t>5636</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72623C" w14:textId="77777777" w:rsidR="007D60ED" w:rsidRDefault="003258B0">
            <w:pPr>
              <w:pStyle w:val="Standard"/>
              <w:spacing w:line="240" w:lineRule="auto"/>
            </w:pPr>
            <w:r>
              <w:t>4496</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2F5B88" w14:textId="77777777" w:rsidR="007D60ED" w:rsidRDefault="003258B0">
            <w:pPr>
              <w:pStyle w:val="Standard"/>
              <w:spacing w:line="240" w:lineRule="auto"/>
            </w:pPr>
            <w:r>
              <w:t>5636</w:t>
            </w:r>
          </w:p>
        </w:tc>
      </w:tr>
      <w:tr w:rsidR="007D60ED" w14:paraId="68586854" w14:textId="77777777">
        <w:tblPrEx>
          <w:tblCellMar>
            <w:top w:w="0" w:type="dxa"/>
            <w:bottom w:w="0" w:type="dxa"/>
          </w:tblCellMar>
        </w:tblPrEx>
        <w:tc>
          <w:tcPr>
            <w:tcW w:w="15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73171C" w14:textId="77777777" w:rsidR="007D60ED" w:rsidRDefault="003258B0">
            <w:pPr>
              <w:pStyle w:val="Standard"/>
              <w:spacing w:line="240" w:lineRule="auto"/>
              <w:rPr>
                <w:b/>
              </w:rPr>
            </w:pPr>
            <w:r>
              <w:rPr>
                <w:b/>
              </w:rPr>
              <w:t>Número total de operaciones</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4A5FF9" w14:textId="77777777" w:rsidR="007D60ED" w:rsidRDefault="003258B0">
            <w:pPr>
              <w:pStyle w:val="Standard"/>
              <w:spacing w:line="240" w:lineRule="auto"/>
            </w:pPr>
            <w:r>
              <w:t>6</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507BEA" w14:textId="77777777" w:rsidR="007D60ED" w:rsidRDefault="003258B0">
            <w:pPr>
              <w:pStyle w:val="Standard"/>
              <w:spacing w:line="240" w:lineRule="auto"/>
            </w:pPr>
            <w:r>
              <w:t>6</w:t>
            </w:r>
          </w:p>
        </w:tc>
        <w:tc>
          <w:tcPr>
            <w:tcW w:w="1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EC382" w14:textId="77777777" w:rsidR="007D60ED" w:rsidRDefault="003258B0">
            <w:pPr>
              <w:pStyle w:val="Standard"/>
              <w:spacing w:line="240" w:lineRule="auto"/>
            </w:pPr>
            <w:r>
              <w:t>6</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F23AD" w14:textId="77777777" w:rsidR="007D60ED" w:rsidRDefault="003258B0">
            <w:pPr>
              <w:pStyle w:val="Standard"/>
              <w:spacing w:line="240" w:lineRule="auto"/>
            </w:pPr>
            <w:r>
              <w:t>6</w:t>
            </w:r>
          </w:p>
        </w:tc>
      </w:tr>
    </w:tbl>
    <w:p w14:paraId="22A75F78" w14:textId="77777777" w:rsidR="007D60ED" w:rsidRDefault="007D60ED">
      <w:pPr>
        <w:pStyle w:val="Standard"/>
        <w:jc w:val="center"/>
      </w:pPr>
    </w:p>
    <w:p w14:paraId="0A06493A" w14:textId="77777777" w:rsidR="007D60ED" w:rsidRDefault="003258B0">
      <w:pPr>
        <w:pStyle w:val="Standard"/>
        <w:jc w:val="center"/>
      </w:pPr>
      <w:r>
        <w:t>Tabla 1. Rendimiento del uso de un índice sobre una consulta SQL.</w:t>
      </w:r>
    </w:p>
    <w:p w14:paraId="2E33E640" w14:textId="77777777" w:rsidR="007D60ED" w:rsidRDefault="007D60ED">
      <w:pPr>
        <w:pStyle w:val="Standard"/>
      </w:pPr>
    </w:p>
    <w:p w14:paraId="1814F739" w14:textId="77777777" w:rsidR="007D60ED" w:rsidRDefault="003258B0">
      <w:pPr>
        <w:pStyle w:val="Standard"/>
        <w:jc w:val="both"/>
      </w:pPr>
      <w:r>
        <w:t xml:space="preserve">En general, los resultados obtenidos muestran que la creación de un índice en la </w:t>
      </w:r>
      <w:r>
        <w:t>columna totalamount mejora el rendimiento de la consulta en un 20% (en función del coste total). Así, la consulta totalamount tuvo un número total de operaciones de 4496, mientras que la consulta base tuvo un número total de operaciones de 5636 contra la b</w:t>
      </w:r>
      <w:r>
        <w:t>ase de datos. Como conclusión, podemos decir que el uso de índices acelera las búsquedas y mejora el rendimiento para los resultados obtenidos.</w:t>
      </w:r>
    </w:p>
    <w:p w14:paraId="775D149A" w14:textId="77777777" w:rsidR="007D60ED" w:rsidRDefault="007D60ED">
      <w:pPr>
        <w:pStyle w:val="Standard"/>
        <w:jc w:val="both"/>
      </w:pPr>
    </w:p>
    <w:p w14:paraId="48EC626A" w14:textId="77777777" w:rsidR="007D60ED" w:rsidRDefault="007D60ED">
      <w:pPr>
        <w:pStyle w:val="Standard"/>
        <w:pageBreakBefore/>
        <w:jc w:val="both"/>
      </w:pPr>
    </w:p>
    <w:p w14:paraId="2F8849C3" w14:textId="77777777" w:rsidR="007D60ED" w:rsidRDefault="003258B0">
      <w:pPr>
        <w:pStyle w:val="Standard"/>
        <w:jc w:val="both"/>
        <w:rPr>
          <w:b/>
        </w:rPr>
      </w:pPr>
      <w:r>
        <w:rPr>
          <w:b/>
        </w:rPr>
        <w:t>Ejercicio B: Preparar consultas</w:t>
      </w:r>
    </w:p>
    <w:p w14:paraId="1A827BBC" w14:textId="77777777" w:rsidR="007D60ED" w:rsidRDefault="007D60ED">
      <w:pPr>
        <w:pStyle w:val="Standard"/>
        <w:jc w:val="both"/>
      </w:pPr>
    </w:p>
    <w:tbl>
      <w:tblPr>
        <w:tblW w:w="9015" w:type="dxa"/>
        <w:tblLayout w:type="fixed"/>
        <w:tblCellMar>
          <w:left w:w="10" w:type="dxa"/>
          <w:right w:w="10" w:type="dxa"/>
        </w:tblCellMar>
        <w:tblLook w:val="0000" w:firstRow="0" w:lastRow="0" w:firstColumn="0" w:lastColumn="0" w:noHBand="0" w:noVBand="0"/>
      </w:tblPr>
      <w:tblGrid>
        <w:gridCol w:w="3240"/>
        <w:gridCol w:w="2970"/>
        <w:gridCol w:w="2805"/>
      </w:tblGrid>
      <w:tr w:rsidR="007D60ED" w14:paraId="445F5931" w14:textId="77777777">
        <w:tblPrEx>
          <w:tblCellMar>
            <w:top w:w="0" w:type="dxa"/>
            <w:bottom w:w="0" w:type="dxa"/>
          </w:tblCellMar>
        </w:tblPrEx>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D19020" w14:textId="77777777" w:rsidR="007D60ED" w:rsidRDefault="007D60ED">
            <w:pPr>
              <w:pStyle w:val="Standard"/>
              <w:spacing w:line="240" w:lineRule="auto"/>
            </w:pP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2D145" w14:textId="77777777" w:rsidR="007D60ED" w:rsidRDefault="003258B0">
            <w:pPr>
              <w:pStyle w:val="Standard"/>
              <w:spacing w:line="240" w:lineRule="auto"/>
            </w:pPr>
            <w:r>
              <w:t>Con</w:t>
            </w:r>
            <w:r>
              <w:t xml:space="preserve"> indice</w:t>
            </w:r>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3465E" w14:textId="77777777" w:rsidR="007D60ED" w:rsidRDefault="003258B0">
            <w:pPr>
              <w:pStyle w:val="Standard"/>
              <w:spacing w:line="240" w:lineRule="auto"/>
            </w:pPr>
            <w:r>
              <w:t>Sin indice</w:t>
            </w:r>
          </w:p>
        </w:tc>
      </w:tr>
      <w:tr w:rsidR="007D60ED" w14:paraId="1EEAFDA3" w14:textId="77777777">
        <w:tblPrEx>
          <w:tblCellMar>
            <w:top w:w="0" w:type="dxa"/>
            <w:bottom w:w="0" w:type="dxa"/>
          </w:tblCellMar>
        </w:tblPrEx>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D8CDD" w14:textId="77777777" w:rsidR="007D60ED" w:rsidRDefault="003258B0">
            <w:pPr>
              <w:pStyle w:val="Standard"/>
              <w:spacing w:line="240" w:lineRule="auto"/>
              <w:rPr>
                <w:b/>
              </w:rPr>
            </w:pPr>
            <w:r>
              <w:rPr>
                <w:b/>
              </w:rPr>
              <w:t>Con prepare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1A883" w14:textId="77777777" w:rsidR="007D60ED" w:rsidRDefault="003258B0">
            <w:pPr>
              <w:pStyle w:val="Standard"/>
              <w:spacing w:line="240" w:lineRule="auto"/>
            </w:pPr>
            <w:r>
              <w:t>57</w:t>
            </w:r>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AAC91" w14:textId="77777777" w:rsidR="007D60ED" w:rsidRDefault="003258B0">
            <w:pPr>
              <w:pStyle w:val="Standard"/>
              <w:spacing w:line="240" w:lineRule="auto"/>
            </w:pPr>
            <w:r>
              <w:t>409</w:t>
            </w:r>
          </w:p>
        </w:tc>
      </w:tr>
      <w:tr w:rsidR="007D60ED" w14:paraId="1E0DE57B" w14:textId="77777777">
        <w:tblPrEx>
          <w:tblCellMar>
            <w:top w:w="0" w:type="dxa"/>
            <w:bottom w:w="0" w:type="dxa"/>
          </w:tblCellMar>
        </w:tblPrEx>
        <w:tc>
          <w:tcPr>
            <w:tcW w:w="32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10A37" w14:textId="77777777" w:rsidR="007D60ED" w:rsidRDefault="003258B0">
            <w:pPr>
              <w:pStyle w:val="Standard"/>
              <w:spacing w:line="240" w:lineRule="auto"/>
              <w:rPr>
                <w:b/>
              </w:rPr>
            </w:pPr>
            <w:r>
              <w:rPr>
                <w:b/>
              </w:rPr>
              <w:t>Sin prepare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C1BC12" w14:textId="77777777" w:rsidR="007D60ED" w:rsidRDefault="003258B0">
            <w:pPr>
              <w:pStyle w:val="Standard"/>
              <w:spacing w:line="240" w:lineRule="auto"/>
            </w:pPr>
            <w:r>
              <w:t>57</w:t>
            </w:r>
          </w:p>
        </w:tc>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8BB15" w14:textId="77777777" w:rsidR="007D60ED" w:rsidRDefault="003258B0">
            <w:pPr>
              <w:pStyle w:val="Standard"/>
              <w:spacing w:line="240" w:lineRule="auto"/>
            </w:pPr>
            <w:r>
              <w:t>494</w:t>
            </w:r>
          </w:p>
        </w:tc>
      </w:tr>
    </w:tbl>
    <w:p w14:paraId="16295E4A" w14:textId="77777777" w:rsidR="007D60ED" w:rsidRDefault="007D60ED">
      <w:pPr>
        <w:pStyle w:val="Standard"/>
        <w:jc w:val="center"/>
      </w:pPr>
    </w:p>
    <w:p w14:paraId="4C12FA5C" w14:textId="1EED6EA9" w:rsidR="007D60ED" w:rsidRDefault="001C12F9">
      <w:pPr>
        <w:pStyle w:val="Standard"/>
        <w:jc w:val="center"/>
      </w:pPr>
      <w:r>
        <w:rPr>
          <w:noProof/>
        </w:rPr>
        <w:drawing>
          <wp:anchor distT="0" distB="0" distL="114300" distR="114300" simplePos="0" relativeHeight="251658240" behindDoc="0" locked="0" layoutInCell="1" allowOverlap="1" wp14:anchorId="4443A675" wp14:editId="4524939C">
            <wp:simplePos x="0" y="0"/>
            <wp:positionH relativeFrom="margin">
              <wp:align>center</wp:align>
            </wp:positionH>
            <wp:positionV relativeFrom="paragraph">
              <wp:posOffset>299720</wp:posOffset>
            </wp:positionV>
            <wp:extent cx="4444166" cy="2644901"/>
            <wp:effectExtent l="19050" t="19050" r="13970" b="22225"/>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t="18090" r="48799" b="27706"/>
                    <a:stretch>
                      <a:fillRect/>
                    </a:stretch>
                  </pic:blipFill>
                  <pic:spPr>
                    <a:xfrm>
                      <a:off x="0" y="0"/>
                      <a:ext cx="4444166" cy="2644901"/>
                    </a:xfrm>
                    <a:prstGeom prst="rect">
                      <a:avLst/>
                    </a:prstGeom>
                    <a:ln>
                      <a:solidFill>
                        <a:schemeClr val="tx1"/>
                      </a:solidFill>
                    </a:ln>
                  </pic:spPr>
                </pic:pic>
              </a:graphicData>
            </a:graphic>
            <wp14:sizeRelH relativeFrom="margin">
              <wp14:pctWidth>0</wp14:pctWidth>
            </wp14:sizeRelH>
          </wp:anchor>
        </w:drawing>
      </w:r>
      <w:r w:rsidR="003258B0">
        <w:t>Tabla 1. Rendimiento del uso de un índice y/o un prepare sobre una consulta SQL.</w:t>
      </w:r>
    </w:p>
    <w:p w14:paraId="0F1B89D5" w14:textId="742E628F" w:rsidR="007D60ED" w:rsidRDefault="007D60ED">
      <w:pPr>
        <w:pStyle w:val="Standard"/>
      </w:pPr>
    </w:p>
    <w:p w14:paraId="2E83697A" w14:textId="262CC77B" w:rsidR="007D60ED" w:rsidRDefault="003258B0">
      <w:pPr>
        <w:pStyle w:val="Standard"/>
        <w:jc w:val="center"/>
      </w:pPr>
      <w:r>
        <w:t>Imagen</w:t>
      </w:r>
      <w:r>
        <w:t xml:space="preserve"> 1. Rendimiento de la consulta sin PREPARE y con INDEX en la web.</w:t>
      </w:r>
    </w:p>
    <w:p w14:paraId="02723089" w14:textId="77777777" w:rsidR="007D60ED" w:rsidRDefault="007D60ED">
      <w:pPr>
        <w:pStyle w:val="Standard"/>
        <w:jc w:val="center"/>
      </w:pPr>
    </w:p>
    <w:p w14:paraId="71BCA89F" w14:textId="77777777" w:rsidR="007D60ED" w:rsidRDefault="003258B0">
      <w:pPr>
        <w:pStyle w:val="Standard"/>
        <w:jc w:val="center"/>
      </w:pPr>
      <w:r>
        <w:rPr>
          <w:noProof/>
        </w:rPr>
        <w:drawing>
          <wp:anchor distT="0" distB="0" distL="114300" distR="114300" simplePos="0" relativeHeight="251659264" behindDoc="0" locked="0" layoutInCell="1" allowOverlap="1" wp14:anchorId="5E6BD9D8" wp14:editId="2AD90AF9">
            <wp:simplePos x="0" y="0"/>
            <wp:positionH relativeFrom="column">
              <wp:align>center</wp:align>
            </wp:positionH>
            <wp:positionV relativeFrom="paragraph">
              <wp:posOffset>57241</wp:posOffset>
            </wp:positionV>
            <wp:extent cx="4632441" cy="3301166"/>
            <wp:effectExtent l="19050" t="19050" r="15875" b="13970"/>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t="17932" r="49165" b="17622"/>
                    <a:stretch>
                      <a:fillRect/>
                    </a:stretch>
                  </pic:blipFill>
                  <pic:spPr>
                    <a:xfrm>
                      <a:off x="0" y="0"/>
                      <a:ext cx="4632441" cy="3301166"/>
                    </a:xfrm>
                    <a:prstGeom prst="rect">
                      <a:avLst/>
                    </a:prstGeom>
                    <a:ln>
                      <a:solidFill>
                        <a:schemeClr val="tx1"/>
                      </a:solidFill>
                    </a:ln>
                  </pic:spPr>
                </pic:pic>
              </a:graphicData>
            </a:graphic>
          </wp:anchor>
        </w:drawing>
      </w:r>
      <w:r>
        <w:t>Imagen 2. Rendimiento de la consulta sin PREPARE y con INDEX en la web.</w:t>
      </w:r>
    </w:p>
    <w:p w14:paraId="4EB0F56F" w14:textId="27F03B07" w:rsidR="001C12F9" w:rsidRDefault="003258B0" w:rsidP="001C12F9">
      <w:pPr>
        <w:pStyle w:val="Standard"/>
        <w:jc w:val="center"/>
      </w:pPr>
      <w:r>
        <w:rPr>
          <w:noProof/>
        </w:rPr>
        <w:lastRenderedPageBreak/>
        <w:drawing>
          <wp:anchor distT="0" distB="0" distL="114300" distR="114300" simplePos="0" relativeHeight="2" behindDoc="0" locked="0" layoutInCell="1" allowOverlap="1" wp14:anchorId="5B05D25E" wp14:editId="1E2F5A18">
            <wp:simplePos x="0" y="0"/>
            <wp:positionH relativeFrom="column">
              <wp:align>center</wp:align>
            </wp:positionH>
            <wp:positionV relativeFrom="paragraph">
              <wp:posOffset>105521</wp:posOffset>
            </wp:positionV>
            <wp:extent cx="4439869" cy="2912729"/>
            <wp:effectExtent l="19050" t="19050" r="18415" b="21590"/>
            <wp:wrapTopAndBottom/>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t="18071" r="49590" b="23100"/>
                    <a:stretch>
                      <a:fillRect/>
                    </a:stretch>
                  </pic:blipFill>
                  <pic:spPr>
                    <a:xfrm>
                      <a:off x="0" y="0"/>
                      <a:ext cx="4439869" cy="2912729"/>
                    </a:xfrm>
                    <a:prstGeom prst="rect">
                      <a:avLst/>
                    </a:prstGeom>
                    <a:ln>
                      <a:solidFill>
                        <a:schemeClr val="tx1"/>
                      </a:solidFill>
                    </a:ln>
                  </pic:spPr>
                </pic:pic>
              </a:graphicData>
            </a:graphic>
          </wp:anchor>
        </w:drawing>
      </w:r>
      <w:r>
        <w:t>Imagen 3. Rendimiento de la consulta sin PREPARE y sin INDEX en la web.</w:t>
      </w:r>
    </w:p>
    <w:p w14:paraId="58C5212B" w14:textId="77777777" w:rsidR="007D60ED" w:rsidRDefault="003258B0">
      <w:pPr>
        <w:pStyle w:val="Standard"/>
        <w:jc w:val="center"/>
      </w:pPr>
      <w:r>
        <w:rPr>
          <w:noProof/>
        </w:rPr>
        <w:drawing>
          <wp:anchor distT="0" distB="0" distL="114300" distR="114300" simplePos="0" relativeHeight="3" behindDoc="0" locked="0" layoutInCell="1" allowOverlap="1" wp14:anchorId="68198DA9" wp14:editId="14D9A976">
            <wp:simplePos x="0" y="0"/>
            <wp:positionH relativeFrom="column">
              <wp:posOffset>677478</wp:posOffset>
            </wp:positionH>
            <wp:positionV relativeFrom="paragraph">
              <wp:posOffset>283281</wp:posOffset>
            </wp:positionV>
            <wp:extent cx="4376867" cy="3067537"/>
            <wp:effectExtent l="19050" t="19050" r="24130" b="19050"/>
            <wp:wrapTopAndBottom/>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t="17672" r="49253" b="19055"/>
                    <a:stretch>
                      <a:fillRect/>
                    </a:stretch>
                  </pic:blipFill>
                  <pic:spPr>
                    <a:xfrm>
                      <a:off x="0" y="0"/>
                      <a:ext cx="4376867" cy="3067537"/>
                    </a:xfrm>
                    <a:prstGeom prst="rect">
                      <a:avLst/>
                    </a:prstGeom>
                    <a:ln>
                      <a:solidFill>
                        <a:schemeClr val="tx1"/>
                      </a:solidFill>
                    </a:ln>
                  </pic:spPr>
                </pic:pic>
              </a:graphicData>
            </a:graphic>
          </wp:anchor>
        </w:drawing>
      </w:r>
    </w:p>
    <w:p w14:paraId="1D964D1C" w14:textId="77777777" w:rsidR="007D60ED" w:rsidRDefault="003258B0">
      <w:pPr>
        <w:pStyle w:val="Standard"/>
        <w:jc w:val="center"/>
      </w:pPr>
      <w:r>
        <w:t xml:space="preserve">Imagen 4. Rendimiento de la consulta sin </w:t>
      </w:r>
      <w:r>
        <w:t>PREPARE y sin INDEX en la web.</w:t>
      </w:r>
    </w:p>
    <w:p w14:paraId="2A18E086" w14:textId="77777777" w:rsidR="007D60ED" w:rsidRDefault="007D60ED">
      <w:pPr>
        <w:pStyle w:val="Standard"/>
        <w:jc w:val="center"/>
      </w:pPr>
    </w:p>
    <w:p w14:paraId="176A34BF" w14:textId="77777777" w:rsidR="007D60ED" w:rsidRDefault="003258B0">
      <w:pPr>
        <w:pStyle w:val="Standard"/>
      </w:pPr>
      <w:r>
        <w:t>Se puede observar que con los prepare no causan ninguna diferencia usando INDEX dado que la velocidad de ejecucion de la consulta ya es muy rapida. En cambio a falta de un INDEX se puede notar una ligera diferencia (una mejo</w:t>
      </w:r>
      <w:r>
        <w:t>ra de un 18%).</w:t>
      </w:r>
    </w:p>
    <w:p w14:paraId="6076427A" w14:textId="77777777" w:rsidR="007D60ED" w:rsidRDefault="003258B0">
      <w:pPr>
        <w:pStyle w:val="Standard"/>
        <w:pageBreakBefore/>
        <w:jc w:val="both"/>
        <w:rPr>
          <w:b/>
        </w:rPr>
      </w:pPr>
      <w:r>
        <w:rPr>
          <w:b/>
        </w:rPr>
        <w:lastRenderedPageBreak/>
        <w:t>Lista de ficheros adjuntos</w:t>
      </w:r>
    </w:p>
    <w:p w14:paraId="33E119EA" w14:textId="77777777" w:rsidR="007D60ED" w:rsidRDefault="007D60ED">
      <w:pPr>
        <w:pStyle w:val="Standard"/>
        <w:rPr>
          <w:b/>
        </w:rPr>
      </w:pPr>
    </w:p>
    <w:p w14:paraId="5DABE672" w14:textId="77777777" w:rsidR="007D60ED" w:rsidRDefault="003258B0">
      <w:pPr>
        <w:pStyle w:val="Standard"/>
        <w:numPr>
          <w:ilvl w:val="0"/>
          <w:numId w:val="2"/>
        </w:numPr>
      </w:pPr>
      <w:r>
        <w:rPr>
          <w:i/>
        </w:rPr>
        <w:t>database.py</w:t>
      </w:r>
      <w:r>
        <w:t>: Contiene las sentencias ejecutadas en las mediciones del ejercicio (a traves de la interfaz web)</w:t>
      </w:r>
    </w:p>
    <w:p w14:paraId="26B48559" w14:textId="77777777" w:rsidR="007D60ED" w:rsidRDefault="007D60ED">
      <w:pPr>
        <w:pStyle w:val="Standard"/>
      </w:pPr>
    </w:p>
    <w:p w14:paraId="766C6A51" w14:textId="77777777" w:rsidR="007D60ED" w:rsidRDefault="003258B0">
      <w:pPr>
        <w:pStyle w:val="Standard"/>
        <w:jc w:val="both"/>
      </w:pPr>
      <w:r>
        <w:rPr>
          <w:b/>
        </w:rPr>
        <w:t>Ejercicio C: Impacto de la forma de consultas</w:t>
      </w:r>
    </w:p>
    <w:p w14:paraId="38378E1A" w14:textId="77777777" w:rsidR="007D60ED" w:rsidRDefault="007D60ED">
      <w:pPr>
        <w:pStyle w:val="Standard"/>
        <w:jc w:val="both"/>
      </w:pPr>
    </w:p>
    <w:tbl>
      <w:tblPr>
        <w:tblW w:w="9000" w:type="dxa"/>
        <w:tblLayout w:type="fixed"/>
        <w:tblCellMar>
          <w:left w:w="10" w:type="dxa"/>
          <w:right w:w="10" w:type="dxa"/>
        </w:tblCellMar>
        <w:tblLook w:val="0000" w:firstRow="0" w:lastRow="0" w:firstColumn="0" w:lastColumn="0" w:noHBand="0" w:noVBand="0"/>
      </w:tblPr>
      <w:tblGrid>
        <w:gridCol w:w="1783"/>
        <w:gridCol w:w="2267"/>
        <w:gridCol w:w="2610"/>
        <w:gridCol w:w="2340"/>
      </w:tblGrid>
      <w:tr w:rsidR="007D60ED" w14:paraId="74234DCD" w14:textId="77777777">
        <w:tblPrEx>
          <w:tblCellMar>
            <w:top w:w="0" w:type="dxa"/>
            <w:bottom w:w="0" w:type="dxa"/>
          </w:tblCellMar>
        </w:tblPrEx>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534BD8" w14:textId="77777777" w:rsidR="007D60ED" w:rsidRDefault="007D60ED">
            <w:pPr>
              <w:pStyle w:val="Standard"/>
              <w:spacing w:line="240" w:lineRule="auto"/>
            </w:pP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91737E" w14:textId="77777777" w:rsidR="007D60ED" w:rsidRDefault="003258B0">
            <w:pPr>
              <w:pStyle w:val="Standard"/>
              <w:spacing w:line="240" w:lineRule="auto"/>
            </w:pPr>
            <w:r>
              <w:t>Consulta 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0849F7" w14:textId="77777777" w:rsidR="007D60ED" w:rsidRDefault="003258B0">
            <w:pPr>
              <w:pStyle w:val="Standard"/>
              <w:spacing w:line="240" w:lineRule="auto"/>
            </w:pPr>
            <w:r>
              <w:t>Consulta 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0A747A" w14:textId="77777777" w:rsidR="007D60ED" w:rsidRDefault="003258B0">
            <w:pPr>
              <w:pStyle w:val="Standard"/>
              <w:spacing w:line="240" w:lineRule="auto"/>
            </w:pPr>
            <w:r>
              <w:t>Consulta 3</w:t>
            </w:r>
          </w:p>
        </w:tc>
      </w:tr>
      <w:tr w:rsidR="007D60ED" w14:paraId="3B26AD6B" w14:textId="77777777">
        <w:tblPrEx>
          <w:tblCellMar>
            <w:top w:w="0" w:type="dxa"/>
            <w:bottom w:w="0" w:type="dxa"/>
          </w:tblCellMar>
        </w:tblPrEx>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6C9761" w14:textId="77777777" w:rsidR="007D60ED" w:rsidRDefault="003258B0">
            <w:pPr>
              <w:pStyle w:val="Standard"/>
              <w:spacing w:line="240" w:lineRule="auto"/>
              <w:rPr>
                <w:b/>
              </w:rPr>
            </w:pPr>
            <w:r>
              <w:rPr>
                <w:b/>
              </w:rPr>
              <w:t>Coste total</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818EA" w14:textId="77777777" w:rsidR="007D60ED" w:rsidRDefault="003258B0">
            <w:pPr>
              <w:pStyle w:val="Standard"/>
              <w:spacing w:line="240" w:lineRule="auto"/>
            </w:pPr>
            <w:r>
              <w:t>3961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E09715" w14:textId="77777777" w:rsidR="007D60ED" w:rsidRDefault="003258B0">
            <w:pPr>
              <w:pStyle w:val="Standard"/>
              <w:spacing w:line="240" w:lineRule="auto"/>
            </w:pPr>
            <w:r>
              <w:t>4537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0E4CE" w14:textId="77777777" w:rsidR="007D60ED" w:rsidRDefault="003258B0">
            <w:pPr>
              <w:pStyle w:val="Standard"/>
              <w:spacing w:line="240" w:lineRule="auto"/>
            </w:pPr>
            <w:r>
              <w:t>0</w:t>
            </w:r>
          </w:p>
        </w:tc>
      </w:tr>
      <w:tr w:rsidR="007D60ED" w14:paraId="10817348" w14:textId="77777777">
        <w:tblPrEx>
          <w:tblCellMar>
            <w:top w:w="0" w:type="dxa"/>
            <w:bottom w:w="0" w:type="dxa"/>
          </w:tblCellMar>
        </w:tblPrEx>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7C201" w14:textId="77777777" w:rsidR="007D60ED" w:rsidRDefault="003258B0">
            <w:pPr>
              <w:pStyle w:val="Standard"/>
              <w:spacing w:line="240" w:lineRule="auto"/>
              <w:rPr>
                <w:b/>
              </w:rPr>
            </w:pPr>
            <w:r>
              <w:rPr>
                <w:b/>
              </w:rPr>
              <w:t>Número total de operaciones</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A7BED" w14:textId="77777777" w:rsidR="007D60ED" w:rsidRDefault="003258B0">
            <w:pPr>
              <w:pStyle w:val="Standard"/>
              <w:spacing w:line="240" w:lineRule="auto"/>
            </w:pPr>
            <w:r>
              <w:t>2</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B10B96" w14:textId="77777777" w:rsidR="007D60ED" w:rsidRDefault="003258B0">
            <w:pPr>
              <w:pStyle w:val="Standard"/>
              <w:spacing w:line="240" w:lineRule="auto"/>
            </w:pPr>
            <w:r>
              <w:t>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6672F" w14:textId="77777777" w:rsidR="007D60ED" w:rsidRDefault="003258B0">
            <w:pPr>
              <w:pStyle w:val="Standard"/>
              <w:spacing w:line="240" w:lineRule="auto"/>
            </w:pPr>
            <w:r>
              <w:t>6</w:t>
            </w:r>
          </w:p>
        </w:tc>
      </w:tr>
    </w:tbl>
    <w:p w14:paraId="513058A3" w14:textId="77777777" w:rsidR="007D60ED" w:rsidRDefault="007D60ED">
      <w:pPr>
        <w:pStyle w:val="Standard"/>
        <w:jc w:val="both"/>
      </w:pPr>
    </w:p>
    <w:p w14:paraId="46C549FE" w14:textId="77777777" w:rsidR="007D60ED" w:rsidRDefault="003258B0">
      <w:pPr>
        <w:pStyle w:val="Standard"/>
        <w:jc w:val="both"/>
      </w:pPr>
      <w:r>
        <w:t>i. La tercera consulta devuelve el resultado de forma inmediata por que el coste de ejecucion es cero.</w:t>
      </w:r>
    </w:p>
    <w:p w14:paraId="19B47AE1" w14:textId="77777777" w:rsidR="007D60ED" w:rsidRDefault="003258B0">
      <w:pPr>
        <w:pStyle w:val="Standard"/>
        <w:jc w:val="both"/>
      </w:pPr>
      <w:r>
        <w:t>ii. La segunda puede ser ejecutada en paralelo despues del agregate. La tercera puede ser paralelizada sin n</w:t>
      </w:r>
      <w:r>
        <w:t>ingun problema porque es una operación de append repetida multiples veces.</w:t>
      </w:r>
    </w:p>
    <w:p w14:paraId="3BDAC8E7" w14:textId="77777777" w:rsidR="007D60ED" w:rsidRDefault="007D60ED">
      <w:pPr>
        <w:pStyle w:val="Standard"/>
        <w:jc w:val="both"/>
      </w:pPr>
    </w:p>
    <w:p w14:paraId="535A247A" w14:textId="77777777" w:rsidR="007D60ED" w:rsidRDefault="003258B0">
      <w:pPr>
        <w:pStyle w:val="Standard"/>
        <w:jc w:val="both"/>
      </w:pPr>
      <w:r>
        <w:rPr>
          <w:b/>
        </w:rPr>
        <w:t>Ejercicio D: Estudio del impacto de las estadisticas</w:t>
      </w:r>
    </w:p>
    <w:p w14:paraId="44363F00" w14:textId="77777777" w:rsidR="007D60ED" w:rsidRDefault="007D60ED">
      <w:pPr>
        <w:pStyle w:val="Standard"/>
        <w:jc w:val="both"/>
      </w:pPr>
    </w:p>
    <w:tbl>
      <w:tblPr>
        <w:tblW w:w="9000" w:type="dxa"/>
        <w:tblLayout w:type="fixed"/>
        <w:tblCellMar>
          <w:left w:w="10" w:type="dxa"/>
          <w:right w:w="10" w:type="dxa"/>
        </w:tblCellMar>
        <w:tblLook w:val="0000" w:firstRow="0" w:lastRow="0" w:firstColumn="0" w:lastColumn="0" w:noHBand="0" w:noVBand="0"/>
      </w:tblPr>
      <w:tblGrid>
        <w:gridCol w:w="1783"/>
        <w:gridCol w:w="2267"/>
        <w:gridCol w:w="2610"/>
        <w:gridCol w:w="2340"/>
      </w:tblGrid>
      <w:tr w:rsidR="007D60ED" w14:paraId="599C55AF" w14:textId="77777777">
        <w:tblPrEx>
          <w:tblCellMar>
            <w:top w:w="0" w:type="dxa"/>
            <w:bottom w:w="0" w:type="dxa"/>
          </w:tblCellMar>
        </w:tblPrEx>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1BC54E" w14:textId="77777777" w:rsidR="007D60ED" w:rsidRDefault="007D60ED">
            <w:pPr>
              <w:pStyle w:val="Standard"/>
              <w:spacing w:line="240" w:lineRule="auto"/>
            </w:pP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6D2729" w14:textId="77777777" w:rsidR="007D60ED" w:rsidRDefault="003258B0">
            <w:pPr>
              <w:pStyle w:val="Standard"/>
              <w:spacing w:line="240" w:lineRule="auto"/>
            </w:pPr>
            <w:r>
              <w:t>Consulta 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844A68" w14:textId="77777777" w:rsidR="007D60ED" w:rsidRDefault="003258B0">
            <w:pPr>
              <w:pStyle w:val="Standard"/>
              <w:spacing w:line="240" w:lineRule="auto"/>
            </w:pPr>
            <w:r>
              <w:t>Consulta 2</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72AA8" w14:textId="77777777" w:rsidR="007D60ED" w:rsidRDefault="003258B0">
            <w:pPr>
              <w:pStyle w:val="Standard"/>
              <w:spacing w:line="240" w:lineRule="auto"/>
            </w:pPr>
            <w:r>
              <w:t>Consulta 3</w:t>
            </w:r>
          </w:p>
        </w:tc>
      </w:tr>
      <w:tr w:rsidR="007D60ED" w14:paraId="1B72C054" w14:textId="77777777">
        <w:tblPrEx>
          <w:tblCellMar>
            <w:top w:w="0" w:type="dxa"/>
            <w:bottom w:w="0" w:type="dxa"/>
          </w:tblCellMar>
        </w:tblPrEx>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8FEE91" w14:textId="77777777" w:rsidR="007D60ED" w:rsidRDefault="003258B0">
            <w:pPr>
              <w:pStyle w:val="Standard"/>
              <w:spacing w:line="240" w:lineRule="auto"/>
              <w:rPr>
                <w:b/>
              </w:rPr>
            </w:pPr>
            <w:r>
              <w:rPr>
                <w:b/>
              </w:rPr>
              <w:t>Coste total</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02244" w14:textId="77777777" w:rsidR="007D60ED" w:rsidRDefault="003258B0">
            <w:pPr>
              <w:pStyle w:val="Standard"/>
              <w:spacing w:line="240" w:lineRule="auto"/>
            </w:pPr>
            <w:r>
              <w:t>3961</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F72A0" w14:textId="77777777" w:rsidR="007D60ED" w:rsidRDefault="003258B0">
            <w:pPr>
              <w:pStyle w:val="Standard"/>
              <w:spacing w:line="240" w:lineRule="auto"/>
            </w:pPr>
            <w:r>
              <w:t>4537</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0D61EF" w14:textId="77777777" w:rsidR="007D60ED" w:rsidRDefault="003258B0">
            <w:pPr>
              <w:pStyle w:val="Standard"/>
              <w:spacing w:line="240" w:lineRule="auto"/>
            </w:pPr>
            <w:r>
              <w:t>0</w:t>
            </w:r>
          </w:p>
        </w:tc>
      </w:tr>
      <w:tr w:rsidR="007D60ED" w14:paraId="4EB20F81" w14:textId="77777777">
        <w:tblPrEx>
          <w:tblCellMar>
            <w:top w:w="0" w:type="dxa"/>
            <w:bottom w:w="0" w:type="dxa"/>
          </w:tblCellMar>
        </w:tblPrEx>
        <w:tc>
          <w:tcPr>
            <w:tcW w:w="17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91A54" w14:textId="77777777" w:rsidR="007D60ED" w:rsidRDefault="003258B0">
            <w:pPr>
              <w:pStyle w:val="Standard"/>
              <w:spacing w:line="240" w:lineRule="auto"/>
              <w:rPr>
                <w:b/>
              </w:rPr>
            </w:pPr>
            <w:r>
              <w:rPr>
                <w:b/>
              </w:rPr>
              <w:t>Número total de operaciones</w:t>
            </w:r>
          </w:p>
        </w:tc>
        <w:tc>
          <w:tcPr>
            <w:tcW w:w="22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83CAC1" w14:textId="77777777" w:rsidR="007D60ED" w:rsidRDefault="003258B0">
            <w:pPr>
              <w:pStyle w:val="Standard"/>
              <w:spacing w:line="240" w:lineRule="auto"/>
            </w:pPr>
            <w:r>
              <w:t>2</w:t>
            </w:r>
          </w:p>
        </w:tc>
        <w:tc>
          <w:tcPr>
            <w:tcW w:w="2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61778" w14:textId="77777777" w:rsidR="007D60ED" w:rsidRDefault="003258B0">
            <w:pPr>
              <w:pStyle w:val="Standard"/>
              <w:spacing w:line="240" w:lineRule="auto"/>
            </w:pPr>
            <w:r>
              <w:t>4</w:t>
            </w:r>
          </w:p>
        </w:tc>
        <w:tc>
          <w:tcPr>
            <w:tcW w:w="2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BF29C3" w14:textId="77777777" w:rsidR="007D60ED" w:rsidRDefault="003258B0">
            <w:pPr>
              <w:pStyle w:val="Standard"/>
              <w:spacing w:line="240" w:lineRule="auto"/>
            </w:pPr>
            <w:r>
              <w:t>6</w:t>
            </w:r>
          </w:p>
        </w:tc>
      </w:tr>
    </w:tbl>
    <w:p w14:paraId="2009B6C2" w14:textId="77777777" w:rsidR="007D60ED" w:rsidRDefault="007D60ED">
      <w:pPr>
        <w:pStyle w:val="Standard"/>
        <w:jc w:val="both"/>
      </w:pPr>
    </w:p>
    <w:p w14:paraId="2FB503B9" w14:textId="77777777" w:rsidR="007D60ED" w:rsidRDefault="003258B0">
      <w:pPr>
        <w:pStyle w:val="Standard"/>
        <w:jc w:val="both"/>
      </w:pPr>
      <w:r>
        <w:t xml:space="preserve">i. La tercera </w:t>
      </w:r>
      <w:r>
        <w:t>consulta devuelve el resultado de forma inmediata por que el coste de ejecucion es cero.</w:t>
      </w:r>
    </w:p>
    <w:p w14:paraId="4E5CA27A" w14:textId="77777777" w:rsidR="007D60ED" w:rsidRDefault="003258B0">
      <w:pPr>
        <w:pStyle w:val="Standard"/>
        <w:jc w:val="both"/>
      </w:pPr>
      <w:r>
        <w:t>ii. La segunda puede ser ejecutada en paralelo despues del agregate. La tercera puede ser paralelizada sin ningun problema porque es una operación de append repetida m</w:t>
      </w:r>
      <w:r>
        <w:t>ultiples veces.</w:t>
      </w:r>
    </w:p>
    <w:p w14:paraId="52D20D18" w14:textId="77777777" w:rsidR="007D60ED" w:rsidRDefault="007D60ED">
      <w:pPr>
        <w:pStyle w:val="Standard"/>
        <w:jc w:val="both"/>
      </w:pPr>
    </w:p>
    <w:p w14:paraId="5F4D2556" w14:textId="77777777" w:rsidR="007D60ED" w:rsidRDefault="003258B0">
      <w:pPr>
        <w:pStyle w:val="Standard"/>
        <w:jc w:val="both"/>
      </w:pPr>
      <w:r>
        <w:rPr>
          <w:b/>
        </w:rPr>
        <w:t>Lista de ficheros adjuntos</w:t>
      </w:r>
    </w:p>
    <w:p w14:paraId="2D9E495B" w14:textId="77777777" w:rsidR="007D60ED" w:rsidRDefault="007D60ED">
      <w:pPr>
        <w:pStyle w:val="Standard"/>
        <w:rPr>
          <w:b/>
        </w:rPr>
      </w:pPr>
    </w:p>
    <w:p w14:paraId="2C70FE3A" w14:textId="77777777" w:rsidR="007D60ED" w:rsidRDefault="003258B0">
      <w:pPr>
        <w:pStyle w:val="Standard"/>
        <w:numPr>
          <w:ilvl w:val="0"/>
          <w:numId w:val="1"/>
        </w:numPr>
        <w:jc w:val="both"/>
      </w:pPr>
      <w:r>
        <w:rPr>
          <w:i/>
        </w:rPr>
        <w:t>countStatus.sql</w:t>
      </w:r>
      <w:r>
        <w:t>: Contiene las sentencias ejecutadas en las mediciones del ejercicio.</w:t>
      </w:r>
    </w:p>
    <w:p w14:paraId="05D5CC91" w14:textId="77777777" w:rsidR="00146E76" w:rsidRDefault="00146E76">
      <w:pPr>
        <w:widowControl w:val="0"/>
      </w:pPr>
      <w:r>
        <w:br w:type="page"/>
      </w:r>
    </w:p>
    <w:p w14:paraId="761593D0" w14:textId="77777777" w:rsidR="00146E76" w:rsidRDefault="00146E76" w:rsidP="00146E76">
      <w:pPr>
        <w:pStyle w:val="Standard"/>
        <w:rPr>
          <w:shd w:val="clear" w:color="auto" w:fill="FFFF00"/>
        </w:rPr>
      </w:pPr>
    </w:p>
    <w:p w14:paraId="34D49B28" w14:textId="77777777" w:rsidR="00146E76" w:rsidRDefault="00146E76" w:rsidP="00146E76">
      <w:pPr>
        <w:pStyle w:val="Standard"/>
        <w:jc w:val="center"/>
        <w:rPr>
          <w:b/>
        </w:rPr>
      </w:pPr>
      <w:r>
        <w:rPr>
          <w:b/>
        </w:rPr>
        <w:t xml:space="preserve">Parte </w:t>
      </w:r>
      <w:r w:rsidRPr="000F69FF">
        <w:rPr>
          <w:b/>
          <w:lang w:val="es-ES"/>
        </w:rPr>
        <w:t>H</w:t>
      </w:r>
      <w:r>
        <w:rPr>
          <w:b/>
        </w:rPr>
        <w:t>.</w:t>
      </w:r>
      <w:r w:rsidRPr="000F69FF">
        <w:rPr>
          <w:b/>
          <w:lang w:val="es-ES"/>
        </w:rPr>
        <w:t xml:space="preserve"> Seguridad</w:t>
      </w:r>
      <w:r>
        <w:rPr>
          <w:b/>
        </w:rPr>
        <w:t>.</w:t>
      </w:r>
    </w:p>
    <w:p w14:paraId="5B512C77" w14:textId="77777777" w:rsidR="00146E76" w:rsidRDefault="00146E76" w:rsidP="00146E76">
      <w:pPr>
        <w:pStyle w:val="Standard"/>
        <w:rPr>
          <w:b/>
        </w:rPr>
      </w:pPr>
    </w:p>
    <w:p w14:paraId="0D783112" w14:textId="710B5331" w:rsidR="000F69FF" w:rsidRPr="000F69FF" w:rsidRDefault="00146E76" w:rsidP="00146E76">
      <w:pPr>
        <w:pStyle w:val="Standard"/>
        <w:rPr>
          <w:b/>
          <w:lang w:val="es-ES"/>
        </w:rPr>
      </w:pPr>
      <w:r>
        <w:rPr>
          <w:b/>
        </w:rPr>
        <w:t xml:space="preserve">Ejercicio </w:t>
      </w:r>
      <w:r w:rsidR="000F69FF" w:rsidRPr="000F69FF">
        <w:rPr>
          <w:b/>
          <w:lang w:val="es-ES"/>
        </w:rPr>
        <w:t>G</w:t>
      </w:r>
      <w:r>
        <w:rPr>
          <w:b/>
        </w:rPr>
        <w:t xml:space="preserve">: </w:t>
      </w:r>
      <w:proofErr w:type="spellStart"/>
      <w:r w:rsidR="000F69FF">
        <w:rPr>
          <w:b/>
          <w:lang w:val="es-ES"/>
        </w:rPr>
        <w:t>Login</w:t>
      </w:r>
      <w:proofErr w:type="spellEnd"/>
    </w:p>
    <w:p w14:paraId="5F90884B" w14:textId="77777777" w:rsidR="00F80FF0" w:rsidRDefault="00F80FF0" w:rsidP="00F80FF0">
      <w:pPr>
        <w:pStyle w:val="Standard"/>
        <w:jc w:val="both"/>
        <w:rPr>
          <w:lang w:val="es-ES"/>
        </w:rPr>
      </w:pPr>
    </w:p>
    <w:p w14:paraId="1DD1378D" w14:textId="52A6AEE6" w:rsidR="000F69FF" w:rsidRDefault="000F69FF" w:rsidP="00F80FF0">
      <w:pPr>
        <w:pStyle w:val="Standard"/>
        <w:jc w:val="both"/>
        <w:rPr>
          <w:lang w:val="es-ES"/>
        </w:rPr>
      </w:pPr>
      <w:r>
        <w:rPr>
          <w:lang w:val="es-ES"/>
        </w:rPr>
        <w:t>La parte del código que es vulnerable es la siguiente:</w:t>
      </w:r>
    </w:p>
    <w:p w14:paraId="6A6CC85D" w14:textId="77777777" w:rsidR="000F69FF" w:rsidRDefault="000F69FF" w:rsidP="000F69FF">
      <w:pPr>
        <w:pStyle w:val="Standard"/>
        <w:jc w:val="both"/>
        <w:rPr>
          <w:lang w:val="es-ES"/>
        </w:rPr>
      </w:pPr>
    </w:p>
    <w:p w14:paraId="090567EA" w14:textId="5EAAE8E4" w:rsidR="000F69FF" w:rsidRDefault="000F69FF" w:rsidP="000F69FF">
      <w:pPr>
        <w:pStyle w:val="Standard"/>
        <w:jc w:val="both"/>
        <w:rPr>
          <w:lang w:val="es-ES"/>
        </w:rPr>
      </w:pPr>
      <w:r>
        <w:rPr>
          <w:noProof/>
          <w:lang w:val="es-ES"/>
        </w:rPr>
        <w:drawing>
          <wp:inline distT="0" distB="0" distL="0" distR="0" wp14:anchorId="0D6A8203" wp14:editId="5CADD172">
            <wp:extent cx="5731510" cy="1721485"/>
            <wp:effectExtent l="0" t="0" r="2540" b="0"/>
            <wp:docPr id="7"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721485"/>
                    </a:xfrm>
                    <a:prstGeom prst="rect">
                      <a:avLst/>
                    </a:prstGeom>
                  </pic:spPr>
                </pic:pic>
              </a:graphicData>
            </a:graphic>
          </wp:inline>
        </w:drawing>
      </w:r>
    </w:p>
    <w:p w14:paraId="7448C705" w14:textId="1A5A96A0" w:rsidR="00E030FC" w:rsidRDefault="00E030FC" w:rsidP="00E030FC">
      <w:pPr>
        <w:pStyle w:val="Standard"/>
        <w:jc w:val="center"/>
      </w:pPr>
      <w:r>
        <w:t xml:space="preserve">Imagen </w:t>
      </w:r>
      <w:r>
        <w:rPr>
          <w:lang w:val="es-ES"/>
        </w:rPr>
        <w:t>5</w:t>
      </w:r>
      <w:r>
        <w:t>.</w:t>
      </w:r>
      <w:r w:rsidR="00731715">
        <w:rPr>
          <w:lang w:val="es-ES"/>
        </w:rPr>
        <w:t xml:space="preserve"> Código vulnerable a inyección SQL</w:t>
      </w:r>
      <w:r>
        <w:t>.</w:t>
      </w:r>
    </w:p>
    <w:p w14:paraId="5AE8B156" w14:textId="77777777" w:rsidR="00E030FC" w:rsidRDefault="00E030FC" w:rsidP="00E030FC">
      <w:pPr>
        <w:pStyle w:val="Standard"/>
        <w:jc w:val="center"/>
        <w:rPr>
          <w:lang w:val="es-ES"/>
        </w:rPr>
      </w:pPr>
    </w:p>
    <w:p w14:paraId="4C9ED42B" w14:textId="2CBE11B8" w:rsidR="000F69FF" w:rsidRDefault="00E030FC" w:rsidP="000F69FF">
      <w:pPr>
        <w:pStyle w:val="Standard"/>
        <w:jc w:val="both"/>
        <w:rPr>
          <w:lang w:val="es-ES"/>
        </w:rPr>
      </w:pPr>
      <w:r>
        <w:rPr>
          <w:lang w:val="es-ES"/>
        </w:rPr>
        <w:t>De forma más precisa, la línea vulnerable es la 88, cuando guardamos en query un texto con input de usuario sin sanear.</w:t>
      </w:r>
    </w:p>
    <w:p w14:paraId="12BA91AB" w14:textId="1A730E16" w:rsidR="00E030FC" w:rsidRDefault="00E030FC" w:rsidP="000F69FF">
      <w:pPr>
        <w:pStyle w:val="Standard"/>
        <w:jc w:val="both"/>
        <w:rPr>
          <w:lang w:val="es-ES"/>
        </w:rPr>
      </w:pPr>
    </w:p>
    <w:p w14:paraId="0BBE20FE" w14:textId="77777777" w:rsidR="00E030FC" w:rsidRDefault="00E030FC" w:rsidP="000F69FF">
      <w:pPr>
        <w:pStyle w:val="Standard"/>
        <w:jc w:val="both"/>
        <w:rPr>
          <w:lang w:val="es-ES"/>
        </w:rPr>
      </w:pPr>
      <w:r>
        <w:rPr>
          <w:lang w:val="es-ES"/>
        </w:rPr>
        <w:t xml:space="preserve">Para saltarnos el proceso de </w:t>
      </w:r>
      <w:proofErr w:type="spellStart"/>
      <w:r>
        <w:rPr>
          <w:lang w:val="es-ES"/>
        </w:rPr>
        <w:t>login</w:t>
      </w:r>
      <w:proofErr w:type="spellEnd"/>
      <w:r>
        <w:rPr>
          <w:lang w:val="es-ES"/>
        </w:rPr>
        <w:t>, podemos introducir lo siguiente:</w:t>
      </w:r>
    </w:p>
    <w:p w14:paraId="025718DD" w14:textId="77777777" w:rsidR="00E030FC" w:rsidRDefault="00E030FC" w:rsidP="000F69FF">
      <w:pPr>
        <w:pStyle w:val="Standard"/>
        <w:jc w:val="both"/>
        <w:rPr>
          <w:noProof/>
          <w:lang w:val="es-ES"/>
        </w:rPr>
      </w:pPr>
    </w:p>
    <w:p w14:paraId="4AF027FA" w14:textId="20B672C8" w:rsidR="00E030FC" w:rsidRDefault="00E030FC" w:rsidP="000F69FF">
      <w:pPr>
        <w:pStyle w:val="Standard"/>
        <w:jc w:val="both"/>
        <w:rPr>
          <w:lang w:val="es-ES"/>
        </w:rPr>
      </w:pPr>
      <w:r>
        <w:rPr>
          <w:noProof/>
          <w:lang w:val="es-ES"/>
        </w:rPr>
        <w:drawing>
          <wp:inline distT="0" distB="0" distL="0" distR="0" wp14:anchorId="65CE887B" wp14:editId="249F9ACF">
            <wp:extent cx="5731510" cy="2338070"/>
            <wp:effectExtent l="19050" t="19050" r="21590" b="2413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ect_log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38070"/>
                    </a:xfrm>
                    <a:prstGeom prst="rect">
                      <a:avLst/>
                    </a:prstGeom>
                    <a:ln>
                      <a:solidFill>
                        <a:schemeClr val="tx1"/>
                      </a:solidFill>
                    </a:ln>
                    <a:effectLst>
                      <a:softEdge rad="0"/>
                    </a:effectLst>
                  </pic:spPr>
                </pic:pic>
              </a:graphicData>
            </a:graphic>
          </wp:inline>
        </w:drawing>
      </w:r>
      <w:r>
        <w:rPr>
          <w:lang w:val="es-ES"/>
        </w:rPr>
        <w:t xml:space="preserve"> </w:t>
      </w:r>
    </w:p>
    <w:p w14:paraId="125E34B5" w14:textId="446C3BD2" w:rsidR="001C12F9" w:rsidRDefault="001C12F9" w:rsidP="001C12F9">
      <w:pPr>
        <w:pStyle w:val="Standard"/>
        <w:jc w:val="center"/>
        <w:rPr>
          <w:lang w:val="es-ES"/>
        </w:rPr>
      </w:pPr>
      <w:r>
        <w:rPr>
          <w:lang w:val="es-ES"/>
        </w:rPr>
        <w:t>Imagen 6. Demostración de vulnerabilidad en la web</w:t>
      </w:r>
      <w:r w:rsidR="00AB1477">
        <w:rPr>
          <w:lang w:val="es-ES"/>
        </w:rPr>
        <w:t xml:space="preserve"> con nombre de usuario</w:t>
      </w:r>
      <w:r>
        <w:rPr>
          <w:lang w:val="es-ES"/>
        </w:rPr>
        <w:t>.</w:t>
      </w:r>
    </w:p>
    <w:p w14:paraId="62D7CDFB" w14:textId="0C06030F" w:rsidR="00252CA7" w:rsidRDefault="00252CA7" w:rsidP="001C12F9">
      <w:pPr>
        <w:pStyle w:val="Standard"/>
        <w:jc w:val="center"/>
        <w:rPr>
          <w:lang w:val="es-ES"/>
        </w:rPr>
      </w:pPr>
    </w:p>
    <w:p w14:paraId="5DB00700" w14:textId="4128BB4F" w:rsidR="00F80FF0" w:rsidRPr="00E030FC" w:rsidRDefault="00252CA7" w:rsidP="00F80FF0">
      <w:pPr>
        <w:pStyle w:val="Standard"/>
        <w:rPr>
          <w:lang w:val="es-ES"/>
        </w:rPr>
      </w:pPr>
      <w:r>
        <w:rPr>
          <w:lang w:val="es-ES"/>
        </w:rPr>
        <w:t>Este texto funciona porque el doble guión del final deja comentada la comprobación de la contraseña.</w:t>
      </w:r>
    </w:p>
    <w:p w14:paraId="32C15696" w14:textId="3E237C74" w:rsidR="00AB1477" w:rsidRDefault="00AB1477">
      <w:pPr>
        <w:widowControl w:val="0"/>
        <w:rPr>
          <w:lang w:val="es-ES"/>
        </w:rPr>
      </w:pPr>
      <w:r>
        <w:rPr>
          <w:lang w:val="es-ES"/>
        </w:rPr>
        <w:br w:type="page"/>
      </w:r>
    </w:p>
    <w:p w14:paraId="726A3E50" w14:textId="77777777" w:rsidR="00AB1477" w:rsidRDefault="00AB1477" w:rsidP="00AB1477">
      <w:pPr>
        <w:pStyle w:val="Standard"/>
        <w:rPr>
          <w:lang w:val="es-ES"/>
        </w:rPr>
      </w:pPr>
    </w:p>
    <w:p w14:paraId="6F4FA045" w14:textId="70E56A89" w:rsidR="00AB1477" w:rsidRDefault="00AB1477" w:rsidP="00AB1477">
      <w:pPr>
        <w:pStyle w:val="Standard"/>
        <w:rPr>
          <w:lang w:val="es-ES"/>
        </w:rPr>
      </w:pPr>
      <w:r>
        <w:rPr>
          <w:lang w:val="es-ES"/>
        </w:rPr>
        <w:t xml:space="preserve">También podemos realizar un </w:t>
      </w:r>
      <w:proofErr w:type="spellStart"/>
      <w:r>
        <w:rPr>
          <w:lang w:val="es-ES"/>
        </w:rPr>
        <w:t>login</w:t>
      </w:r>
      <w:proofErr w:type="spellEnd"/>
      <w:r>
        <w:rPr>
          <w:lang w:val="es-ES"/>
        </w:rPr>
        <w:t xml:space="preserve"> correcto sin conocer un nombre de usuario empleando la siguiente técnica:</w:t>
      </w:r>
    </w:p>
    <w:p w14:paraId="2C350421" w14:textId="08EC314B" w:rsidR="00AB1477" w:rsidRDefault="00AB1477" w:rsidP="00AB1477">
      <w:pPr>
        <w:pStyle w:val="Standard"/>
        <w:rPr>
          <w:lang w:val="es-ES"/>
        </w:rPr>
      </w:pPr>
    </w:p>
    <w:p w14:paraId="21D256DC" w14:textId="781AEC3A" w:rsidR="00AB1477" w:rsidRDefault="00AB1477" w:rsidP="00AB1477">
      <w:pPr>
        <w:pStyle w:val="Standard"/>
        <w:jc w:val="both"/>
        <w:rPr>
          <w:lang w:val="es-ES"/>
        </w:rPr>
      </w:pPr>
      <w:r>
        <w:rPr>
          <w:noProof/>
          <w:lang w:val="es-ES"/>
        </w:rPr>
        <w:drawing>
          <wp:inline distT="0" distB="0" distL="0" distR="0" wp14:anchorId="0C2F3C92" wp14:editId="063F2C07">
            <wp:extent cx="5731510" cy="2181225"/>
            <wp:effectExtent l="19050" t="19050" r="21590" b="2857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ect_login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181225"/>
                    </a:xfrm>
                    <a:prstGeom prst="rect">
                      <a:avLst/>
                    </a:prstGeom>
                    <a:ln>
                      <a:solidFill>
                        <a:schemeClr val="tx1"/>
                      </a:solidFill>
                    </a:ln>
                  </pic:spPr>
                </pic:pic>
              </a:graphicData>
            </a:graphic>
          </wp:inline>
        </w:drawing>
      </w:r>
      <w:r w:rsidRPr="00AB1477">
        <w:rPr>
          <w:lang w:val="es-ES"/>
        </w:rPr>
        <w:t xml:space="preserve"> </w:t>
      </w:r>
    </w:p>
    <w:p w14:paraId="1D5AF012" w14:textId="23EBE616" w:rsidR="00AB1477" w:rsidRDefault="00AB1477" w:rsidP="00AB1477">
      <w:pPr>
        <w:pStyle w:val="Standard"/>
        <w:jc w:val="center"/>
        <w:rPr>
          <w:lang w:val="es-ES"/>
        </w:rPr>
      </w:pPr>
      <w:r>
        <w:rPr>
          <w:lang w:val="es-ES"/>
        </w:rPr>
        <w:t xml:space="preserve">Imagen </w:t>
      </w:r>
      <w:r>
        <w:rPr>
          <w:lang w:val="es-ES"/>
        </w:rPr>
        <w:t>7</w:t>
      </w:r>
      <w:r>
        <w:rPr>
          <w:lang w:val="es-ES"/>
        </w:rPr>
        <w:t>. Demostración de vulnerabilidad en la web</w:t>
      </w:r>
      <w:r>
        <w:rPr>
          <w:lang w:val="es-ES"/>
        </w:rPr>
        <w:t xml:space="preserve"> sin nombre de usuario</w:t>
      </w:r>
      <w:r>
        <w:rPr>
          <w:lang w:val="es-ES"/>
        </w:rPr>
        <w:t>.</w:t>
      </w:r>
    </w:p>
    <w:p w14:paraId="682BD2C6" w14:textId="44B89437" w:rsidR="00AB1477" w:rsidRDefault="00AB1477" w:rsidP="00AB1477">
      <w:pPr>
        <w:pStyle w:val="Standard"/>
        <w:rPr>
          <w:lang w:val="es-ES"/>
        </w:rPr>
      </w:pPr>
    </w:p>
    <w:p w14:paraId="4833A345" w14:textId="57307FF2" w:rsidR="00AB1477" w:rsidRDefault="002901FE" w:rsidP="00AB1477">
      <w:pPr>
        <w:pStyle w:val="Standard"/>
        <w:rPr>
          <w:lang w:val="es-ES"/>
        </w:rPr>
      </w:pPr>
      <w:r>
        <w:rPr>
          <w:lang w:val="es-ES"/>
        </w:rPr>
        <w:t>Esta vez hemos dejado la query de la siguiente manera:</w:t>
      </w:r>
    </w:p>
    <w:p w14:paraId="7AA93A62" w14:textId="4931A8C7" w:rsidR="002901FE" w:rsidRDefault="002901FE" w:rsidP="00AB1477">
      <w:pPr>
        <w:pStyle w:val="Standard"/>
        <w:rPr>
          <w:lang w:val="es-ES"/>
        </w:rPr>
      </w:pPr>
    </w:p>
    <w:p w14:paraId="1124B8C8" w14:textId="73AF312B" w:rsidR="002901FE" w:rsidRDefault="002901FE" w:rsidP="002901FE">
      <w:pPr>
        <w:pStyle w:val="Standard"/>
        <w:ind w:firstLine="720"/>
        <w:rPr>
          <w:lang w:val="en-US"/>
        </w:rPr>
      </w:pPr>
      <w:r w:rsidRPr="002901FE">
        <w:rPr>
          <w:lang w:val="en-US"/>
        </w:rPr>
        <w:t>SELECT * FROM customers WHERE username=’’ OR 1=1</w:t>
      </w:r>
    </w:p>
    <w:p w14:paraId="224B5843" w14:textId="3F85BB36" w:rsidR="002901FE" w:rsidRDefault="002901FE" w:rsidP="002901FE">
      <w:pPr>
        <w:pStyle w:val="Standard"/>
        <w:rPr>
          <w:lang w:val="en-US"/>
        </w:rPr>
      </w:pPr>
    </w:p>
    <w:p w14:paraId="086BDB4A" w14:textId="6871B541" w:rsidR="002901FE" w:rsidRDefault="002901FE" w:rsidP="002901FE">
      <w:pPr>
        <w:pStyle w:val="Standard"/>
        <w:rPr>
          <w:lang w:val="es-ES"/>
        </w:rPr>
      </w:pPr>
      <w:r w:rsidRPr="002901FE">
        <w:rPr>
          <w:lang w:val="es-ES"/>
        </w:rPr>
        <w:t>No nos ha importado cual e</w:t>
      </w:r>
      <w:r>
        <w:rPr>
          <w:lang w:val="es-ES"/>
        </w:rPr>
        <w:t>s el usuario y hemos puesto un 1=1 al final de la query por que sabemos que de esta manera siempre nos va a devolver un usuario</w:t>
      </w:r>
      <w:r w:rsidR="0071384D">
        <w:rPr>
          <w:lang w:val="es-ES"/>
        </w:rPr>
        <w:t xml:space="preserve"> (que es el único requerimiento para hacer </w:t>
      </w:r>
      <w:proofErr w:type="spellStart"/>
      <w:r w:rsidR="0071384D">
        <w:rPr>
          <w:lang w:val="es-ES"/>
        </w:rPr>
        <w:t>login</w:t>
      </w:r>
      <w:proofErr w:type="spellEnd"/>
      <w:r w:rsidR="0071384D">
        <w:rPr>
          <w:lang w:val="es-ES"/>
        </w:rPr>
        <w:t xml:space="preserve"> correcto)</w:t>
      </w:r>
      <w:r>
        <w:rPr>
          <w:lang w:val="es-ES"/>
        </w:rPr>
        <w:t>. Como en el código solo seleccionamos el primer resultado de la query, el usuario que nos muestra la web es el primero que ha encontrado.</w:t>
      </w:r>
    </w:p>
    <w:p w14:paraId="6D437419" w14:textId="4FC9E78E" w:rsidR="00F6016A" w:rsidRDefault="00F6016A" w:rsidP="002901FE">
      <w:pPr>
        <w:pStyle w:val="Standard"/>
        <w:rPr>
          <w:lang w:val="es-ES"/>
        </w:rPr>
      </w:pPr>
    </w:p>
    <w:p w14:paraId="15F6A022" w14:textId="7DF089C9" w:rsidR="00F6016A" w:rsidRDefault="00F6016A" w:rsidP="00F6016A">
      <w:pPr>
        <w:pStyle w:val="Standard"/>
        <w:jc w:val="center"/>
        <w:rPr>
          <w:lang w:val="es-ES"/>
        </w:rPr>
      </w:pPr>
      <w:r>
        <w:rPr>
          <w:noProof/>
          <w:lang w:val="es-ES"/>
        </w:rPr>
        <w:drawing>
          <wp:inline distT="0" distB="0" distL="0" distR="0" wp14:anchorId="5E093054" wp14:editId="3BD877D0">
            <wp:extent cx="5731510" cy="1591945"/>
            <wp:effectExtent l="0" t="0" r="2540" b="8255"/>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rrect_login2.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591945"/>
                    </a:xfrm>
                    <a:prstGeom prst="rect">
                      <a:avLst/>
                    </a:prstGeom>
                  </pic:spPr>
                </pic:pic>
              </a:graphicData>
            </a:graphic>
          </wp:inline>
        </w:drawing>
      </w:r>
      <w:r w:rsidRPr="00F6016A">
        <w:rPr>
          <w:lang w:val="es-ES"/>
        </w:rPr>
        <w:t xml:space="preserve"> </w:t>
      </w:r>
      <w:r>
        <w:rPr>
          <w:lang w:val="es-ES"/>
        </w:rPr>
        <w:t xml:space="preserve">Imagen </w:t>
      </w:r>
      <w:r w:rsidR="00D2416C">
        <w:rPr>
          <w:lang w:val="es-ES"/>
        </w:rPr>
        <w:t>8. Código</w:t>
      </w:r>
      <w:r>
        <w:rPr>
          <w:lang w:val="es-ES"/>
        </w:rPr>
        <w:t xml:space="preserve"> funcional no vulnerable</w:t>
      </w:r>
      <w:r>
        <w:rPr>
          <w:lang w:val="es-ES"/>
        </w:rPr>
        <w:t>.</w:t>
      </w:r>
    </w:p>
    <w:p w14:paraId="0FC511D3" w14:textId="212EAAC4" w:rsidR="00F6016A" w:rsidRDefault="00F6016A" w:rsidP="002901FE">
      <w:pPr>
        <w:pStyle w:val="Standard"/>
        <w:rPr>
          <w:lang w:val="es-ES"/>
        </w:rPr>
      </w:pPr>
    </w:p>
    <w:p w14:paraId="1A4FD74C" w14:textId="61DEB185" w:rsidR="00EA7509" w:rsidRDefault="00EA7509" w:rsidP="002901FE">
      <w:pPr>
        <w:pStyle w:val="Standard"/>
        <w:rPr>
          <w:lang w:val="es-ES"/>
        </w:rPr>
      </w:pPr>
      <w:r>
        <w:rPr>
          <w:lang w:val="es-ES"/>
        </w:rPr>
        <w:t>En este ejemplo no vulnerable en vez de insertar directamente el input del usuario en nuestra query, le pasamos por un lado la query y por otro los valores a insertar a la función “execute” de SQLAlchemy. Esta función se ocupa por nosotros de sanear el input del usuario, previniendo así una inyección SQL.</w:t>
      </w:r>
    </w:p>
    <w:p w14:paraId="0CFB0142" w14:textId="77777777" w:rsidR="00EA7509" w:rsidRDefault="00EA7509" w:rsidP="002901FE">
      <w:pPr>
        <w:pStyle w:val="Standard"/>
        <w:rPr>
          <w:lang w:val="es-ES"/>
        </w:rPr>
      </w:pPr>
    </w:p>
    <w:p w14:paraId="1659DC79" w14:textId="4C9E5E03" w:rsidR="00584F91" w:rsidRDefault="00EA7509" w:rsidP="002901FE">
      <w:pPr>
        <w:pStyle w:val="Standard"/>
        <w:rPr>
          <w:lang w:val="es-ES"/>
        </w:rPr>
      </w:pPr>
      <w:r>
        <w:rPr>
          <w:lang w:val="es-ES"/>
        </w:rPr>
        <w:t xml:space="preserve">Otra forma más correcta de realizar la consulta hubiera sido no usar “raw” SQL, y utilizar las funciones de SQLAlchemy. </w:t>
      </w:r>
    </w:p>
    <w:p w14:paraId="728973E6" w14:textId="77777777" w:rsidR="00584F91" w:rsidRDefault="00584F91">
      <w:pPr>
        <w:widowControl w:val="0"/>
        <w:rPr>
          <w:lang w:val="es-ES"/>
        </w:rPr>
      </w:pPr>
      <w:r>
        <w:rPr>
          <w:lang w:val="es-ES"/>
        </w:rPr>
        <w:br w:type="page"/>
      </w:r>
    </w:p>
    <w:p w14:paraId="3CBEE065" w14:textId="0D8BE038" w:rsidR="00584F91" w:rsidRDefault="00584F91" w:rsidP="00584F91">
      <w:pPr>
        <w:pStyle w:val="Standard"/>
        <w:rPr>
          <w:b/>
          <w:lang w:val="es-ES"/>
        </w:rPr>
      </w:pPr>
      <w:r>
        <w:rPr>
          <w:b/>
        </w:rPr>
        <w:lastRenderedPageBreak/>
        <w:t xml:space="preserve">Ejercicio </w:t>
      </w:r>
      <w:r>
        <w:rPr>
          <w:b/>
          <w:lang w:val="es-ES"/>
        </w:rPr>
        <w:t>H</w:t>
      </w:r>
      <w:r>
        <w:rPr>
          <w:b/>
        </w:rPr>
        <w:t xml:space="preserve">: </w:t>
      </w:r>
      <w:r>
        <w:rPr>
          <w:b/>
          <w:lang w:val="es-ES"/>
        </w:rPr>
        <w:t>Acceso a información.</w:t>
      </w:r>
    </w:p>
    <w:p w14:paraId="4A25823C" w14:textId="43C032AD" w:rsidR="00DD5FDA" w:rsidRDefault="00DD5FDA" w:rsidP="00584F91">
      <w:pPr>
        <w:pStyle w:val="Standard"/>
        <w:rPr>
          <w:b/>
          <w:lang w:val="es-ES"/>
        </w:rPr>
      </w:pPr>
    </w:p>
    <w:p w14:paraId="3F64F7F5" w14:textId="6994A7A6" w:rsidR="00DD5FDA" w:rsidRPr="00ED59BC" w:rsidRDefault="00ED59BC" w:rsidP="00584F91">
      <w:pPr>
        <w:pStyle w:val="Standard"/>
        <w:rPr>
          <w:bCs/>
          <w:lang w:val="es-ES"/>
        </w:rPr>
      </w:pPr>
      <w:r>
        <w:rPr>
          <w:bCs/>
          <w:lang w:val="es-ES"/>
        </w:rPr>
        <w:t xml:space="preserve">De nuevo tenemos el mismo problema que en el apartado anterior, estamos ejecutando una query con el input del usuario sin </w:t>
      </w:r>
      <w:r w:rsidR="000766A8">
        <w:rPr>
          <w:bCs/>
          <w:lang w:val="es-ES"/>
        </w:rPr>
        <w:t>sanear</w:t>
      </w:r>
      <w:r>
        <w:rPr>
          <w:bCs/>
          <w:lang w:val="es-ES"/>
        </w:rPr>
        <w:t>.</w:t>
      </w:r>
    </w:p>
    <w:p w14:paraId="092AA31D" w14:textId="77777777" w:rsidR="00DD5FDA" w:rsidRDefault="00DD5FDA" w:rsidP="00584F91">
      <w:pPr>
        <w:pStyle w:val="Standard"/>
        <w:rPr>
          <w:b/>
          <w:lang w:val="es-ES"/>
        </w:rPr>
      </w:pPr>
    </w:p>
    <w:p w14:paraId="169F2990" w14:textId="4ACBD07C" w:rsidR="00DD5FDA" w:rsidRDefault="00DD5FDA" w:rsidP="00584F91">
      <w:pPr>
        <w:pStyle w:val="Standard"/>
        <w:rPr>
          <w:b/>
          <w:lang w:val="es-ES"/>
        </w:rPr>
      </w:pPr>
      <w:r>
        <w:rPr>
          <w:b/>
          <w:noProof/>
          <w:lang w:val="es-ES"/>
        </w:rPr>
        <w:drawing>
          <wp:inline distT="0" distB="0" distL="0" distR="0" wp14:anchorId="184C6E91" wp14:editId="05C80244">
            <wp:extent cx="5731510" cy="1055370"/>
            <wp:effectExtent l="0" t="0" r="254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rrect_login2.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055370"/>
                    </a:xfrm>
                    <a:prstGeom prst="rect">
                      <a:avLst/>
                    </a:prstGeom>
                  </pic:spPr>
                </pic:pic>
              </a:graphicData>
            </a:graphic>
          </wp:inline>
        </w:drawing>
      </w:r>
    </w:p>
    <w:p w14:paraId="0809F17A" w14:textId="1FF2EB2B" w:rsidR="00B5353B" w:rsidRDefault="00B5353B" w:rsidP="00B5353B">
      <w:pPr>
        <w:pStyle w:val="Standard"/>
        <w:jc w:val="center"/>
        <w:rPr>
          <w:b/>
          <w:lang w:val="es-ES"/>
        </w:rPr>
      </w:pPr>
      <w:r>
        <w:rPr>
          <w:lang w:val="es-ES"/>
        </w:rPr>
        <w:t xml:space="preserve">Imagen </w:t>
      </w:r>
      <w:r>
        <w:rPr>
          <w:lang w:val="es-ES"/>
        </w:rPr>
        <w:t>9</w:t>
      </w:r>
      <w:r>
        <w:rPr>
          <w:lang w:val="es-ES"/>
        </w:rPr>
        <w:t>. Código vulnerable</w:t>
      </w:r>
      <w:r>
        <w:rPr>
          <w:lang w:val="es-ES"/>
        </w:rPr>
        <w:t xml:space="preserve"> para buscar películas</w:t>
      </w:r>
      <w:r>
        <w:rPr>
          <w:lang w:val="es-ES"/>
        </w:rPr>
        <w:t>.</w:t>
      </w:r>
    </w:p>
    <w:p w14:paraId="249EAF0E" w14:textId="77777777" w:rsidR="00B5353B" w:rsidRDefault="00B5353B" w:rsidP="00584F91">
      <w:pPr>
        <w:pStyle w:val="Standard"/>
        <w:rPr>
          <w:bCs/>
          <w:lang w:val="es-ES"/>
        </w:rPr>
      </w:pPr>
    </w:p>
    <w:p w14:paraId="05FC39AE" w14:textId="78D4BF43" w:rsidR="00B5353B" w:rsidRPr="00B5353B" w:rsidRDefault="00B5353B" w:rsidP="00584F91">
      <w:pPr>
        <w:pStyle w:val="Standard"/>
        <w:rPr>
          <w:bCs/>
          <w:lang w:val="es-ES"/>
        </w:rPr>
      </w:pPr>
      <w:r>
        <w:rPr>
          <w:bCs/>
          <w:lang w:val="es-ES"/>
        </w:rPr>
        <w:t>Podemos ver en la imagen 10, como utilizando el mismo truco de 1=1 para que siempre se cumpla la query, podemos seleccionar todas las películas de la base de datos.</w:t>
      </w:r>
    </w:p>
    <w:p w14:paraId="5808CF29" w14:textId="77777777" w:rsidR="00584F91" w:rsidRPr="00584F91" w:rsidRDefault="00584F91" w:rsidP="00584F91">
      <w:pPr>
        <w:pStyle w:val="Standard"/>
        <w:rPr>
          <w:b/>
          <w:lang w:val="es-ES"/>
        </w:rPr>
      </w:pPr>
    </w:p>
    <w:p w14:paraId="40064BFF" w14:textId="14BA5EB6" w:rsidR="00EA7509" w:rsidRDefault="00584F91" w:rsidP="002901FE">
      <w:pPr>
        <w:pStyle w:val="Standard"/>
        <w:rPr>
          <w:lang w:val="es-ES"/>
        </w:rPr>
      </w:pPr>
      <w:r>
        <w:rPr>
          <w:noProof/>
          <w:lang w:val="es-ES"/>
        </w:rPr>
        <w:drawing>
          <wp:inline distT="0" distB="0" distL="0" distR="0" wp14:anchorId="429F07BC" wp14:editId="07136164">
            <wp:extent cx="5731510" cy="2490470"/>
            <wp:effectExtent l="19050" t="19050" r="21590" b="2413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ect_login2.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490470"/>
                    </a:xfrm>
                    <a:prstGeom prst="rect">
                      <a:avLst/>
                    </a:prstGeom>
                    <a:ln>
                      <a:solidFill>
                        <a:schemeClr val="tx1"/>
                      </a:solidFill>
                    </a:ln>
                  </pic:spPr>
                </pic:pic>
              </a:graphicData>
            </a:graphic>
          </wp:inline>
        </w:drawing>
      </w:r>
    </w:p>
    <w:p w14:paraId="4CD018D9" w14:textId="3E0C8C87" w:rsidR="00B5353B" w:rsidRDefault="00B5353B" w:rsidP="00B5353B">
      <w:pPr>
        <w:pStyle w:val="Standard"/>
        <w:jc w:val="center"/>
        <w:rPr>
          <w:lang w:val="es-ES"/>
        </w:rPr>
      </w:pPr>
      <w:r>
        <w:rPr>
          <w:lang w:val="es-ES"/>
        </w:rPr>
        <w:t xml:space="preserve">Imagen </w:t>
      </w:r>
      <w:r>
        <w:rPr>
          <w:lang w:val="es-ES"/>
        </w:rPr>
        <w:t>10</w:t>
      </w:r>
      <w:r>
        <w:rPr>
          <w:lang w:val="es-ES"/>
        </w:rPr>
        <w:t>.</w:t>
      </w:r>
      <w:r>
        <w:rPr>
          <w:lang w:val="es-ES"/>
        </w:rPr>
        <w:t xml:space="preserve"> Demostración de la vulnerabilidad</w:t>
      </w:r>
      <w:r>
        <w:rPr>
          <w:lang w:val="es-ES"/>
        </w:rPr>
        <w:t>.</w:t>
      </w:r>
    </w:p>
    <w:p w14:paraId="1B2CEFED" w14:textId="5BAB20DC" w:rsidR="00D57567" w:rsidRDefault="00D57567" w:rsidP="00B5353B">
      <w:pPr>
        <w:pStyle w:val="Standard"/>
        <w:jc w:val="center"/>
        <w:rPr>
          <w:lang w:val="es-ES"/>
        </w:rPr>
      </w:pPr>
    </w:p>
    <w:p w14:paraId="4F1875A8" w14:textId="77777777" w:rsidR="00D57567" w:rsidRDefault="00D57567">
      <w:pPr>
        <w:widowControl w:val="0"/>
        <w:rPr>
          <w:lang w:val="es-ES"/>
        </w:rPr>
      </w:pPr>
      <w:r>
        <w:rPr>
          <w:lang w:val="es-ES"/>
        </w:rPr>
        <w:br w:type="page"/>
      </w:r>
    </w:p>
    <w:p w14:paraId="7BB5EB17" w14:textId="7972D1D7" w:rsidR="00D57567" w:rsidRDefault="00D57567" w:rsidP="00D57567">
      <w:pPr>
        <w:pStyle w:val="Standard"/>
        <w:rPr>
          <w:lang w:val="es-ES"/>
        </w:rPr>
      </w:pPr>
      <w:r>
        <w:rPr>
          <w:lang w:val="es-ES"/>
        </w:rPr>
        <w:lastRenderedPageBreak/>
        <w:t>Para filtrar información de la base de datos nos hemos con un problema: no conocemos el nombre de la variable que muestra las películas por pantalla, o si son varias. Si lo supiéramos o acertáramos probando podríamos ejecutar la siguiente query:</w:t>
      </w:r>
    </w:p>
    <w:p w14:paraId="44E92FA6" w14:textId="40D5C799" w:rsidR="00D57567" w:rsidRDefault="00D57567" w:rsidP="00D57567">
      <w:pPr>
        <w:pStyle w:val="Standard"/>
        <w:rPr>
          <w:lang w:val="es-ES"/>
        </w:rPr>
      </w:pPr>
    </w:p>
    <w:p w14:paraId="4B65904B" w14:textId="7254939C" w:rsidR="00761A2F" w:rsidRDefault="00D57567" w:rsidP="00761A2F">
      <w:pPr>
        <w:pStyle w:val="Standard"/>
        <w:rPr>
          <w:lang w:val="es-ES"/>
        </w:rPr>
      </w:pPr>
      <w:r>
        <w:rPr>
          <w:noProof/>
          <w:lang w:val="es-ES"/>
        </w:rPr>
        <w:drawing>
          <wp:inline distT="0" distB="0" distL="0" distR="0" wp14:anchorId="590C6BBF" wp14:editId="4657F21A">
            <wp:extent cx="5731510" cy="2571115"/>
            <wp:effectExtent l="19050" t="19050" r="21590" b="1968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ql_guay.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2571115"/>
                    </a:xfrm>
                    <a:prstGeom prst="rect">
                      <a:avLst/>
                    </a:prstGeom>
                    <a:ln>
                      <a:solidFill>
                        <a:schemeClr val="tx1"/>
                      </a:solidFill>
                    </a:ln>
                  </pic:spPr>
                </pic:pic>
              </a:graphicData>
            </a:graphic>
          </wp:inline>
        </w:drawing>
      </w:r>
      <w:r w:rsidR="00761A2F" w:rsidRPr="00761A2F">
        <w:rPr>
          <w:lang w:val="es-ES"/>
        </w:rPr>
        <w:t xml:space="preserve"> </w:t>
      </w:r>
    </w:p>
    <w:p w14:paraId="125D5E8C" w14:textId="238D7AB8" w:rsidR="00761A2F" w:rsidRDefault="00761A2F" w:rsidP="00761A2F">
      <w:pPr>
        <w:pStyle w:val="Standard"/>
        <w:jc w:val="center"/>
        <w:rPr>
          <w:lang w:val="es-ES"/>
        </w:rPr>
      </w:pPr>
      <w:r>
        <w:rPr>
          <w:lang w:val="es-ES"/>
        </w:rPr>
        <w:t>Imagen 1</w:t>
      </w:r>
      <w:r>
        <w:rPr>
          <w:lang w:val="es-ES"/>
        </w:rPr>
        <w:t>1</w:t>
      </w:r>
      <w:r>
        <w:rPr>
          <w:lang w:val="es-ES"/>
        </w:rPr>
        <w:t xml:space="preserve">. </w:t>
      </w:r>
      <w:r>
        <w:rPr>
          <w:lang w:val="es-ES"/>
        </w:rPr>
        <w:t>Mostramos todas las tablas del sistema</w:t>
      </w:r>
      <w:r>
        <w:rPr>
          <w:lang w:val="es-ES"/>
        </w:rPr>
        <w:t>.</w:t>
      </w:r>
    </w:p>
    <w:p w14:paraId="64571FAE" w14:textId="2300D769" w:rsidR="00D57567" w:rsidRDefault="00D57567" w:rsidP="00D57567">
      <w:pPr>
        <w:pStyle w:val="Standard"/>
        <w:rPr>
          <w:lang w:val="es-ES"/>
        </w:rPr>
      </w:pPr>
    </w:p>
    <w:p w14:paraId="09FF3D38" w14:textId="1FDC429F" w:rsidR="00761A2F" w:rsidRDefault="00761A2F" w:rsidP="00D57567">
      <w:pPr>
        <w:pStyle w:val="Standard"/>
        <w:rPr>
          <w:lang w:val="es-ES"/>
        </w:rPr>
      </w:pPr>
    </w:p>
    <w:p w14:paraId="5FF486DB" w14:textId="4D227945" w:rsidR="00761A2F" w:rsidRDefault="00761A2F" w:rsidP="00D57567">
      <w:pPr>
        <w:pStyle w:val="Standard"/>
        <w:rPr>
          <w:lang w:val="es-ES"/>
        </w:rPr>
      </w:pPr>
      <w:r>
        <w:rPr>
          <w:lang w:val="es-ES"/>
        </w:rPr>
        <w:t>No solo eso, si queremos ver solo las del usuario podemos obtener su OID con la siguiente query:</w:t>
      </w:r>
    </w:p>
    <w:p w14:paraId="3E93295A" w14:textId="2EA64101" w:rsidR="00761A2F" w:rsidRDefault="00761A2F" w:rsidP="00D57567">
      <w:pPr>
        <w:pStyle w:val="Standard"/>
        <w:rPr>
          <w:lang w:val="es-ES"/>
        </w:rPr>
      </w:pPr>
    </w:p>
    <w:p w14:paraId="31AFB7EA" w14:textId="7E713B90" w:rsidR="00761A2F" w:rsidRDefault="00761A2F" w:rsidP="00761A2F">
      <w:pPr>
        <w:pStyle w:val="Standard"/>
        <w:rPr>
          <w:lang w:val="es-ES"/>
        </w:rPr>
      </w:pPr>
      <w:r>
        <w:rPr>
          <w:noProof/>
          <w:lang w:val="es-ES"/>
        </w:rPr>
        <w:drawing>
          <wp:inline distT="0" distB="0" distL="0" distR="0" wp14:anchorId="097C727C" wp14:editId="156F9EDA">
            <wp:extent cx="5731510" cy="2473325"/>
            <wp:effectExtent l="19050" t="19050" r="21590" b="2222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ql_guay.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473325"/>
                    </a:xfrm>
                    <a:prstGeom prst="rect">
                      <a:avLst/>
                    </a:prstGeom>
                    <a:ln>
                      <a:solidFill>
                        <a:schemeClr val="tx1"/>
                      </a:solidFill>
                    </a:ln>
                  </pic:spPr>
                </pic:pic>
              </a:graphicData>
            </a:graphic>
          </wp:inline>
        </w:drawing>
      </w:r>
      <w:r w:rsidRPr="00761A2F">
        <w:rPr>
          <w:lang w:val="es-ES"/>
        </w:rPr>
        <w:t xml:space="preserve"> </w:t>
      </w:r>
    </w:p>
    <w:p w14:paraId="3D2F69BE" w14:textId="09EF0FCD" w:rsidR="00761A2F" w:rsidRDefault="00761A2F" w:rsidP="00761A2F">
      <w:pPr>
        <w:pStyle w:val="Standard"/>
        <w:jc w:val="center"/>
        <w:rPr>
          <w:lang w:val="es-ES"/>
        </w:rPr>
      </w:pPr>
      <w:r>
        <w:rPr>
          <w:lang w:val="es-ES"/>
        </w:rPr>
        <w:t>Imagen 1</w:t>
      </w:r>
      <w:r>
        <w:rPr>
          <w:lang w:val="es-ES"/>
        </w:rPr>
        <w:t>2</w:t>
      </w:r>
      <w:r>
        <w:rPr>
          <w:lang w:val="es-ES"/>
        </w:rPr>
        <w:t xml:space="preserve">. </w:t>
      </w:r>
      <w:r>
        <w:rPr>
          <w:lang w:val="es-ES"/>
        </w:rPr>
        <w:t>Obtenemos el OID del usuario</w:t>
      </w:r>
      <w:r>
        <w:rPr>
          <w:lang w:val="es-ES"/>
        </w:rPr>
        <w:t>.</w:t>
      </w:r>
    </w:p>
    <w:p w14:paraId="3B189F00" w14:textId="5EF880C7" w:rsidR="00761A2F" w:rsidRDefault="00761A2F" w:rsidP="00D57567">
      <w:pPr>
        <w:pStyle w:val="Standard"/>
        <w:rPr>
          <w:lang w:val="es-ES"/>
        </w:rPr>
      </w:pPr>
    </w:p>
    <w:p w14:paraId="665D378B" w14:textId="345BB5E1" w:rsidR="00761A2F" w:rsidRDefault="00761A2F">
      <w:pPr>
        <w:widowControl w:val="0"/>
        <w:rPr>
          <w:lang w:val="es-ES"/>
        </w:rPr>
      </w:pPr>
      <w:r>
        <w:rPr>
          <w:lang w:val="es-ES"/>
        </w:rPr>
        <w:br w:type="page"/>
      </w:r>
    </w:p>
    <w:p w14:paraId="3D5D3654" w14:textId="77777777" w:rsidR="00761A2F" w:rsidRDefault="00761A2F" w:rsidP="00D57567">
      <w:pPr>
        <w:pStyle w:val="Standard"/>
        <w:rPr>
          <w:lang w:val="es-ES"/>
        </w:rPr>
      </w:pPr>
    </w:p>
    <w:p w14:paraId="61800E81" w14:textId="3BFA1A32" w:rsidR="00761A2F" w:rsidRDefault="00761A2F" w:rsidP="00D57567">
      <w:pPr>
        <w:pStyle w:val="Standard"/>
        <w:rPr>
          <w:lang w:val="es-ES"/>
        </w:rPr>
      </w:pPr>
      <w:r>
        <w:rPr>
          <w:lang w:val="es-ES"/>
        </w:rPr>
        <w:t>Y una vez conocido el “</w:t>
      </w:r>
      <w:proofErr w:type="spellStart"/>
      <w:r>
        <w:rPr>
          <w:lang w:val="es-ES"/>
        </w:rPr>
        <w:t>relowner</w:t>
      </w:r>
      <w:proofErr w:type="spellEnd"/>
      <w:r>
        <w:rPr>
          <w:lang w:val="es-ES"/>
        </w:rPr>
        <w:t>” de las tablas que nos interesan podemos ejecutar esta para ver todas las tablas del usuario:</w:t>
      </w:r>
    </w:p>
    <w:p w14:paraId="04CBB64D" w14:textId="77777777" w:rsidR="00761A2F" w:rsidRDefault="00761A2F" w:rsidP="00D57567">
      <w:pPr>
        <w:pStyle w:val="Standard"/>
        <w:rPr>
          <w:lang w:val="es-ES"/>
        </w:rPr>
      </w:pPr>
    </w:p>
    <w:p w14:paraId="59070B62" w14:textId="7E28529D" w:rsidR="00761A2F" w:rsidRDefault="00761A2F" w:rsidP="00761A2F">
      <w:pPr>
        <w:pStyle w:val="Standard"/>
        <w:rPr>
          <w:lang w:val="es-ES"/>
        </w:rPr>
      </w:pPr>
      <w:r>
        <w:rPr>
          <w:noProof/>
          <w:lang w:val="es-ES"/>
        </w:rPr>
        <w:drawing>
          <wp:inline distT="0" distB="0" distL="0" distR="0" wp14:anchorId="469704BF" wp14:editId="34EACE2B">
            <wp:extent cx="5731510" cy="2006600"/>
            <wp:effectExtent l="19050" t="19050" r="21590" b="1270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ql_guay.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006600"/>
                    </a:xfrm>
                    <a:prstGeom prst="rect">
                      <a:avLst/>
                    </a:prstGeom>
                    <a:ln>
                      <a:solidFill>
                        <a:schemeClr val="tx1"/>
                      </a:solidFill>
                    </a:ln>
                  </pic:spPr>
                </pic:pic>
              </a:graphicData>
            </a:graphic>
          </wp:inline>
        </w:drawing>
      </w:r>
      <w:r w:rsidRPr="00761A2F">
        <w:rPr>
          <w:lang w:val="es-ES"/>
        </w:rPr>
        <w:t xml:space="preserve"> </w:t>
      </w:r>
    </w:p>
    <w:p w14:paraId="7E4C830B" w14:textId="1B2BFA30" w:rsidR="00761A2F" w:rsidRDefault="00761A2F" w:rsidP="00761A2F">
      <w:pPr>
        <w:pStyle w:val="Standard"/>
        <w:jc w:val="center"/>
        <w:rPr>
          <w:lang w:val="es-ES"/>
        </w:rPr>
      </w:pPr>
      <w:r>
        <w:rPr>
          <w:lang w:val="es-ES"/>
        </w:rPr>
        <w:t xml:space="preserve">Imagen </w:t>
      </w:r>
      <w:r>
        <w:rPr>
          <w:lang w:val="es-ES"/>
        </w:rPr>
        <w:t>13. Obtenemos las tablas del usuario con su OID</w:t>
      </w:r>
      <w:r>
        <w:rPr>
          <w:lang w:val="es-ES"/>
        </w:rPr>
        <w:t>.</w:t>
      </w:r>
    </w:p>
    <w:p w14:paraId="33FFEB5C" w14:textId="0129B2F2" w:rsidR="00761A2F" w:rsidRDefault="00761A2F" w:rsidP="00D57567">
      <w:pPr>
        <w:pStyle w:val="Standard"/>
        <w:rPr>
          <w:lang w:val="es-ES"/>
        </w:rPr>
      </w:pPr>
    </w:p>
    <w:p w14:paraId="37C2A789" w14:textId="698C808B" w:rsidR="00761A2F" w:rsidRDefault="00DB0648" w:rsidP="00D57567">
      <w:pPr>
        <w:pStyle w:val="Standard"/>
        <w:rPr>
          <w:lang w:val="es-ES"/>
        </w:rPr>
      </w:pPr>
      <w:r>
        <w:rPr>
          <w:lang w:val="es-ES"/>
        </w:rPr>
        <w:t>Viendo estas tablas podemos asumir que lo que nos interesa es la tabla “</w:t>
      </w:r>
      <w:proofErr w:type="spellStart"/>
      <w:r>
        <w:rPr>
          <w:lang w:val="es-ES"/>
        </w:rPr>
        <w:t>customers</w:t>
      </w:r>
      <w:proofErr w:type="spellEnd"/>
      <w:r>
        <w:rPr>
          <w:lang w:val="es-ES"/>
        </w:rPr>
        <w:t xml:space="preserve">” que probablemente tenga la información confidencial que buscamos. </w:t>
      </w:r>
    </w:p>
    <w:p w14:paraId="4E2C43EA" w14:textId="417CFC50" w:rsidR="00DB0648" w:rsidRDefault="00DB0648" w:rsidP="00D57567">
      <w:pPr>
        <w:pStyle w:val="Standard"/>
        <w:rPr>
          <w:lang w:val="es-ES"/>
        </w:rPr>
      </w:pPr>
      <w:r>
        <w:rPr>
          <w:lang w:val="es-ES"/>
        </w:rPr>
        <w:t>Ahora necesitamos los nombres de las columnas de la tabla. Podemos acceder fácilmente a través de “</w:t>
      </w:r>
      <w:proofErr w:type="spellStart"/>
      <w:r>
        <w:rPr>
          <w:lang w:val="es-ES"/>
        </w:rPr>
        <w:t>information_schema.columns</w:t>
      </w:r>
      <w:proofErr w:type="spellEnd"/>
      <w:r>
        <w:rPr>
          <w:lang w:val="es-ES"/>
        </w:rPr>
        <w:t>” como se ve en la imagen:</w:t>
      </w:r>
    </w:p>
    <w:p w14:paraId="72E8716F" w14:textId="5A54B080" w:rsidR="00DB0648" w:rsidRDefault="00DB0648" w:rsidP="00D57567">
      <w:pPr>
        <w:pStyle w:val="Standard"/>
        <w:rPr>
          <w:lang w:val="es-ES"/>
        </w:rPr>
      </w:pPr>
    </w:p>
    <w:p w14:paraId="286572D5" w14:textId="50A477EC" w:rsidR="00DB0648" w:rsidRDefault="00DB0648" w:rsidP="00DB0648">
      <w:pPr>
        <w:pStyle w:val="Standard"/>
        <w:rPr>
          <w:lang w:val="es-ES"/>
        </w:rPr>
      </w:pPr>
      <w:r>
        <w:rPr>
          <w:noProof/>
          <w:lang w:val="es-ES"/>
        </w:rPr>
        <w:drawing>
          <wp:inline distT="0" distB="0" distL="0" distR="0" wp14:anchorId="3876989B" wp14:editId="11533C04">
            <wp:extent cx="5731510" cy="2425065"/>
            <wp:effectExtent l="19050" t="19050" r="21590" b="13335"/>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ql_guay.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425065"/>
                    </a:xfrm>
                    <a:prstGeom prst="rect">
                      <a:avLst/>
                    </a:prstGeom>
                    <a:ln>
                      <a:solidFill>
                        <a:schemeClr val="tx1"/>
                      </a:solidFill>
                    </a:ln>
                  </pic:spPr>
                </pic:pic>
              </a:graphicData>
            </a:graphic>
          </wp:inline>
        </w:drawing>
      </w:r>
      <w:r w:rsidRPr="00DB0648">
        <w:rPr>
          <w:lang w:val="es-ES"/>
        </w:rPr>
        <w:t xml:space="preserve"> </w:t>
      </w:r>
    </w:p>
    <w:p w14:paraId="56F3167E" w14:textId="5472C1F6" w:rsidR="00DB0648" w:rsidRDefault="00DB0648" w:rsidP="00DB0648">
      <w:pPr>
        <w:pStyle w:val="Standard"/>
        <w:jc w:val="center"/>
        <w:rPr>
          <w:lang w:val="es-ES"/>
        </w:rPr>
      </w:pPr>
      <w:r>
        <w:rPr>
          <w:lang w:val="es-ES"/>
        </w:rPr>
        <w:t>Imagen 1</w:t>
      </w:r>
      <w:r>
        <w:rPr>
          <w:lang w:val="es-ES"/>
        </w:rPr>
        <w:t>4</w:t>
      </w:r>
      <w:r>
        <w:rPr>
          <w:lang w:val="es-ES"/>
        </w:rPr>
        <w:t>.</w:t>
      </w:r>
      <w:r>
        <w:rPr>
          <w:lang w:val="es-ES"/>
        </w:rPr>
        <w:t xml:space="preserve"> Acceso al nombre de las columnas de una tabla</w:t>
      </w:r>
      <w:r>
        <w:rPr>
          <w:lang w:val="es-ES"/>
        </w:rPr>
        <w:t>.</w:t>
      </w:r>
    </w:p>
    <w:p w14:paraId="7E03FE08" w14:textId="3FC7B03A" w:rsidR="00C45CD6" w:rsidRDefault="00C45CD6">
      <w:pPr>
        <w:widowControl w:val="0"/>
        <w:rPr>
          <w:lang w:val="es-ES"/>
        </w:rPr>
      </w:pPr>
      <w:r>
        <w:rPr>
          <w:lang w:val="es-ES"/>
        </w:rPr>
        <w:br w:type="page"/>
      </w:r>
    </w:p>
    <w:p w14:paraId="146C156B" w14:textId="6DEC47F0" w:rsidR="00C45CD6" w:rsidRDefault="00C45CD6" w:rsidP="00D57567">
      <w:pPr>
        <w:pStyle w:val="Standard"/>
        <w:rPr>
          <w:lang w:val="es-ES"/>
        </w:rPr>
      </w:pPr>
      <w:r>
        <w:rPr>
          <w:lang w:val="es-ES"/>
        </w:rPr>
        <w:lastRenderedPageBreak/>
        <w:t xml:space="preserve">Una vez obtenido el nombre de las columnas, usando “AS </w:t>
      </w:r>
      <w:proofErr w:type="spellStart"/>
      <w:r>
        <w:rPr>
          <w:lang w:val="es-ES"/>
        </w:rPr>
        <w:t>movietitle</w:t>
      </w:r>
      <w:proofErr w:type="spellEnd"/>
      <w:r>
        <w:rPr>
          <w:lang w:val="es-ES"/>
        </w:rPr>
        <w:t>” y “CONCAT()” podemos obtener cualquier información de los clientes de la base de datos. En la imagen 15 se puede observar el nombre, apellido y tarjeta de crédito de todos los clientes.</w:t>
      </w:r>
    </w:p>
    <w:p w14:paraId="1C90C1F1" w14:textId="786D08D9" w:rsidR="00C45CD6" w:rsidRDefault="00C45CD6" w:rsidP="00D57567">
      <w:pPr>
        <w:pStyle w:val="Standard"/>
        <w:rPr>
          <w:lang w:val="es-ES"/>
        </w:rPr>
      </w:pPr>
    </w:p>
    <w:p w14:paraId="755F78EB" w14:textId="7656F481" w:rsidR="00C45CD6" w:rsidRDefault="00C45CD6" w:rsidP="00C45CD6">
      <w:pPr>
        <w:pStyle w:val="Standard"/>
        <w:rPr>
          <w:lang w:val="es-ES"/>
        </w:rPr>
      </w:pPr>
      <w:r>
        <w:rPr>
          <w:noProof/>
          <w:lang w:val="es-ES"/>
        </w:rPr>
        <w:drawing>
          <wp:inline distT="0" distB="0" distL="0" distR="0" wp14:anchorId="4C83AE39" wp14:editId="2CD4C758">
            <wp:extent cx="5731510" cy="2236470"/>
            <wp:effectExtent l="19050" t="19050" r="21590" b="1143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ql_guay.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236470"/>
                    </a:xfrm>
                    <a:prstGeom prst="rect">
                      <a:avLst/>
                    </a:prstGeom>
                    <a:ln>
                      <a:solidFill>
                        <a:schemeClr val="tx1"/>
                      </a:solidFill>
                    </a:ln>
                  </pic:spPr>
                </pic:pic>
              </a:graphicData>
            </a:graphic>
          </wp:inline>
        </w:drawing>
      </w:r>
      <w:r w:rsidRPr="00C45CD6">
        <w:rPr>
          <w:lang w:val="es-ES"/>
        </w:rPr>
        <w:t xml:space="preserve"> </w:t>
      </w:r>
    </w:p>
    <w:p w14:paraId="6AAEB951" w14:textId="55834B8B" w:rsidR="00C45CD6" w:rsidRDefault="00C45CD6" w:rsidP="00C45CD6">
      <w:pPr>
        <w:pStyle w:val="Standard"/>
        <w:jc w:val="center"/>
        <w:rPr>
          <w:lang w:val="es-ES"/>
        </w:rPr>
      </w:pPr>
      <w:r>
        <w:rPr>
          <w:lang w:val="es-ES"/>
        </w:rPr>
        <w:t>Imagen 1</w:t>
      </w:r>
      <w:r>
        <w:rPr>
          <w:lang w:val="es-ES"/>
        </w:rPr>
        <w:t>5</w:t>
      </w:r>
      <w:r>
        <w:rPr>
          <w:lang w:val="es-ES"/>
        </w:rPr>
        <w:t xml:space="preserve">. </w:t>
      </w:r>
      <w:r>
        <w:rPr>
          <w:lang w:val="es-ES"/>
        </w:rPr>
        <w:t>Obtenemos información de los clientes de la base de datos</w:t>
      </w:r>
      <w:r>
        <w:rPr>
          <w:lang w:val="es-ES"/>
        </w:rPr>
        <w:t>.</w:t>
      </w:r>
    </w:p>
    <w:p w14:paraId="09F965EB" w14:textId="757A9FB0" w:rsidR="00C45CD6" w:rsidRDefault="00C45CD6" w:rsidP="00D57567">
      <w:pPr>
        <w:pStyle w:val="Standard"/>
        <w:rPr>
          <w:rFonts w:eastAsiaTheme="minorEastAsia"/>
          <w:lang w:val="es-ES"/>
        </w:rPr>
      </w:pPr>
    </w:p>
    <w:p w14:paraId="579ABE8B" w14:textId="77777777" w:rsidR="00651558" w:rsidRDefault="00651558" w:rsidP="00D57567">
      <w:pPr>
        <w:pStyle w:val="Standard"/>
        <w:rPr>
          <w:rFonts w:eastAsiaTheme="minorEastAsia"/>
          <w:lang w:val="es-ES"/>
        </w:rPr>
      </w:pPr>
      <w:r>
        <w:rPr>
          <w:rFonts w:eastAsiaTheme="minorEastAsia" w:hint="eastAsia"/>
          <w:lang w:val="es-ES"/>
        </w:rPr>
        <w:t>Para</w:t>
      </w:r>
      <w:r>
        <w:rPr>
          <w:rFonts w:eastAsiaTheme="minorEastAsia"/>
          <w:lang w:val="es-ES"/>
        </w:rPr>
        <w:t xml:space="preserve"> resolver este problema no podemos usar un “</w:t>
      </w:r>
      <w:proofErr w:type="spellStart"/>
      <w:r>
        <w:rPr>
          <w:rFonts w:eastAsiaTheme="minorEastAsia"/>
          <w:lang w:val="es-ES"/>
        </w:rPr>
        <w:t>combobox</w:t>
      </w:r>
      <w:proofErr w:type="spellEnd"/>
      <w:r>
        <w:rPr>
          <w:rFonts w:eastAsiaTheme="minorEastAsia"/>
          <w:lang w:val="es-ES"/>
        </w:rPr>
        <w:t xml:space="preserve">” porque podemos seguir haciendo las mismas peticiones, aunque ya no de forma manual desde el navegador. Usar post nos deja en la misma posición, no cambia nada ya que el usuario puede seguir usando el navegador u otras herramientas para hacer una inyección SQL. </w:t>
      </w:r>
    </w:p>
    <w:p w14:paraId="41843B2B" w14:textId="77777777" w:rsidR="00651558" w:rsidRDefault="00651558" w:rsidP="00D57567">
      <w:pPr>
        <w:pStyle w:val="Standard"/>
        <w:rPr>
          <w:rFonts w:eastAsiaTheme="minorEastAsia"/>
          <w:lang w:val="es-ES"/>
        </w:rPr>
      </w:pPr>
    </w:p>
    <w:p w14:paraId="7C4D26CF" w14:textId="19A530F8" w:rsidR="00651558" w:rsidRDefault="00651558" w:rsidP="00D57567">
      <w:pPr>
        <w:pStyle w:val="Standard"/>
        <w:rPr>
          <w:rFonts w:eastAsiaTheme="minorEastAsia"/>
          <w:lang w:val="es-ES"/>
        </w:rPr>
      </w:pPr>
      <w:r>
        <w:rPr>
          <w:rFonts w:eastAsiaTheme="minorEastAsia"/>
          <w:lang w:val="es-ES"/>
        </w:rPr>
        <w:t xml:space="preserve">Un atacante con un proxy como </w:t>
      </w:r>
      <w:proofErr w:type="spellStart"/>
      <w:r>
        <w:rPr>
          <w:rFonts w:eastAsiaTheme="minorEastAsia"/>
          <w:lang w:val="es-ES"/>
        </w:rPr>
        <w:t>burpsuite</w:t>
      </w:r>
      <w:proofErr w:type="spellEnd"/>
      <w:r>
        <w:rPr>
          <w:rFonts w:eastAsiaTheme="minorEastAsia"/>
          <w:lang w:val="es-ES"/>
        </w:rPr>
        <w:t xml:space="preserve"> puede realizar estas operaciones sin importar cual sea la interfaz mostrada al usuario o el método HTTP utilizado para mandar los datos al servidor.</w:t>
      </w:r>
    </w:p>
    <w:p w14:paraId="715462FF" w14:textId="4D66C6B9" w:rsidR="006A5FD8" w:rsidRDefault="006A5FD8" w:rsidP="00D57567">
      <w:pPr>
        <w:pStyle w:val="Standard"/>
        <w:rPr>
          <w:rFonts w:eastAsiaTheme="minorEastAsia"/>
          <w:lang w:val="es-ES"/>
        </w:rPr>
      </w:pPr>
    </w:p>
    <w:p w14:paraId="7AE28B3C" w14:textId="5A960E32" w:rsidR="006A5FD8" w:rsidRDefault="006A5FD8" w:rsidP="00D57567">
      <w:pPr>
        <w:pStyle w:val="Standard"/>
        <w:rPr>
          <w:rFonts w:eastAsiaTheme="minorEastAsia"/>
          <w:lang w:val="es-ES"/>
        </w:rPr>
      </w:pPr>
      <w:r>
        <w:rPr>
          <w:rFonts w:eastAsiaTheme="minorEastAsia"/>
          <w:lang w:val="es-ES"/>
        </w:rPr>
        <w:t>Para resolver el problema debemos realizar los mismos cambios que en el apartado G (Imagen 8).</w:t>
      </w:r>
    </w:p>
    <w:p w14:paraId="49AB79B1" w14:textId="526859DC" w:rsidR="006A5FD8" w:rsidRDefault="006A5FD8" w:rsidP="00D57567">
      <w:pPr>
        <w:pStyle w:val="Standard"/>
        <w:rPr>
          <w:rFonts w:eastAsiaTheme="minorEastAsia"/>
          <w:lang w:val="es-ES"/>
        </w:rPr>
      </w:pPr>
    </w:p>
    <w:p w14:paraId="10AB5432" w14:textId="5DE7D007" w:rsidR="006A5FD8" w:rsidRPr="00651558" w:rsidRDefault="006A5FD8" w:rsidP="00D57567">
      <w:pPr>
        <w:pStyle w:val="Standard"/>
        <w:rPr>
          <w:rFonts w:eastAsiaTheme="minorEastAsia" w:hint="eastAsia"/>
          <w:lang w:val="es-ES"/>
        </w:rPr>
      </w:pPr>
      <w:r>
        <w:rPr>
          <w:rFonts w:eastAsiaTheme="minorEastAsia"/>
          <w:lang w:val="es-ES"/>
        </w:rPr>
        <w:t xml:space="preserve">Nosotros proponemos la siguiente solución para evitar este tipo de problemas en el futuro. En lugar de utilizar las funciones de acceso a la base de datos de forma directa, podemos crear un nuevo archivo </w:t>
      </w:r>
      <w:proofErr w:type="spellStart"/>
      <w:r>
        <w:rPr>
          <w:rFonts w:eastAsiaTheme="minorEastAsia"/>
          <w:lang w:val="es-ES"/>
        </w:rPr>
        <w:t>wrapper</w:t>
      </w:r>
      <w:proofErr w:type="spellEnd"/>
      <w:r>
        <w:rPr>
          <w:rFonts w:eastAsiaTheme="minorEastAsia"/>
          <w:lang w:val="es-ES"/>
        </w:rPr>
        <w:t xml:space="preserve"> que nos obligue a pasarle por un lado la query y por otro los parámetros, de manera que sea imposible que aparezcan nuevas vulnerabilidades en el futuro.</w:t>
      </w:r>
      <w:bookmarkStart w:id="0" w:name="_GoBack"/>
      <w:bookmarkEnd w:id="0"/>
    </w:p>
    <w:sectPr w:rsidR="006A5FD8" w:rsidRPr="0065155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CA924" w14:textId="77777777" w:rsidR="003258B0" w:rsidRDefault="003258B0">
      <w:r>
        <w:separator/>
      </w:r>
    </w:p>
  </w:endnote>
  <w:endnote w:type="continuationSeparator" w:id="0">
    <w:p w14:paraId="411AEE15" w14:textId="77777777" w:rsidR="003258B0" w:rsidRDefault="0032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charset w:val="00"/>
    <w:family w:val="swiss"/>
    <w:pitch w:val="variable"/>
  </w:font>
  <w:font w:name="Noto Sans CJK SC">
    <w:charset w:val="00"/>
    <w:family w:val="auto"/>
    <w:pitch w:val="variable"/>
  </w:font>
  <w:font w:name="Lohit Devanagari">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37503" w14:textId="77777777" w:rsidR="003258B0" w:rsidRDefault="003258B0">
      <w:r>
        <w:rPr>
          <w:color w:val="000000"/>
        </w:rPr>
        <w:separator/>
      </w:r>
    </w:p>
  </w:footnote>
  <w:footnote w:type="continuationSeparator" w:id="0">
    <w:p w14:paraId="4AB1FA4E" w14:textId="77777777" w:rsidR="003258B0" w:rsidRDefault="003258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1977"/>
    <w:multiLevelType w:val="multilevel"/>
    <w:tmpl w:val="349A85DA"/>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0DCB4CD6"/>
    <w:multiLevelType w:val="hybridMultilevel"/>
    <w:tmpl w:val="5D1EB5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7D60ED"/>
    <w:rsid w:val="000766A8"/>
    <w:rsid w:val="000F69FF"/>
    <w:rsid w:val="00146E76"/>
    <w:rsid w:val="001C12F9"/>
    <w:rsid w:val="00252CA7"/>
    <w:rsid w:val="002901FE"/>
    <w:rsid w:val="003258B0"/>
    <w:rsid w:val="00584F91"/>
    <w:rsid w:val="00651558"/>
    <w:rsid w:val="006A5FD8"/>
    <w:rsid w:val="0071384D"/>
    <w:rsid w:val="00731715"/>
    <w:rsid w:val="00761A2F"/>
    <w:rsid w:val="007D60ED"/>
    <w:rsid w:val="00AB1477"/>
    <w:rsid w:val="00B5353B"/>
    <w:rsid w:val="00C45CD6"/>
    <w:rsid w:val="00D2416C"/>
    <w:rsid w:val="00D57567"/>
    <w:rsid w:val="00DB0648"/>
    <w:rsid w:val="00DD5FDA"/>
    <w:rsid w:val="00E030FC"/>
    <w:rsid w:val="00EA7509"/>
    <w:rsid w:val="00ED59BC"/>
    <w:rsid w:val="00F6016A"/>
    <w:rsid w:val="00F80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2024"/>
  <w15:docId w15:val="{1D10BA5C-2319-459C-81A4-EF08CB11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pPr>
  </w:style>
  <w:style w:type="paragraph" w:styleId="Heading1">
    <w:name w:val="heading 1"/>
    <w:basedOn w:val="Normal"/>
    <w:next w:val="Standard"/>
    <w:uiPriority w:val="9"/>
    <w:qFormat/>
    <w:pPr>
      <w:keepNext/>
      <w:keepLines/>
      <w:spacing w:before="400" w:after="120"/>
      <w:outlineLvl w:val="0"/>
    </w:pPr>
    <w:rPr>
      <w:sz w:val="40"/>
      <w:szCs w:val="40"/>
    </w:rPr>
  </w:style>
  <w:style w:type="paragraph" w:styleId="Heading2">
    <w:name w:val="heading 2"/>
    <w:basedOn w:val="Normal"/>
    <w:next w:val="Standard"/>
    <w:uiPriority w:val="9"/>
    <w:semiHidden/>
    <w:unhideWhenUsed/>
    <w:qFormat/>
    <w:pPr>
      <w:keepNext/>
      <w:keepLines/>
      <w:spacing w:before="360" w:after="120"/>
      <w:outlineLvl w:val="1"/>
    </w:pPr>
    <w:rPr>
      <w:sz w:val="32"/>
      <w:szCs w:val="32"/>
    </w:rPr>
  </w:style>
  <w:style w:type="paragraph" w:styleId="Heading3">
    <w:name w:val="heading 3"/>
    <w:basedOn w:val="Normal"/>
    <w:next w:val="Standard"/>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Standard"/>
    <w:uiPriority w:val="9"/>
    <w:semiHidden/>
    <w:unhideWhenUsed/>
    <w:qFormat/>
    <w:pPr>
      <w:keepNext/>
      <w:keepLines/>
      <w:spacing w:before="240" w:after="80"/>
      <w:outlineLvl w:val="4"/>
    </w:pPr>
    <w:rPr>
      <w:color w:val="666666"/>
    </w:rPr>
  </w:style>
  <w:style w:type="paragraph" w:styleId="Heading6">
    <w:name w:val="heading 6"/>
    <w:basedOn w:val="Normal"/>
    <w:next w:val="Standard"/>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Normal"/>
    <w:next w:val="Standard"/>
    <w:uiPriority w:val="10"/>
    <w:qFormat/>
    <w:pPr>
      <w:keepNext/>
      <w:keepLines/>
      <w:spacing w:after="60"/>
    </w:pPr>
    <w:rPr>
      <w:sz w:val="52"/>
      <w:szCs w:val="52"/>
    </w:rPr>
  </w:style>
  <w:style w:type="paragraph" w:styleId="Subtitle">
    <w:name w:val="Subtitle"/>
    <w:basedOn w:val="Normal"/>
    <w:next w:val="Standard"/>
    <w:uiPriority w:val="11"/>
    <w:qFormat/>
    <w:pPr>
      <w:keepNext/>
      <w:keepLines/>
      <w:spacing w:after="320"/>
    </w:pPr>
    <w:rPr>
      <w:rFonts w:eastAsia="Arial"/>
      <w:color w:val="666666"/>
      <w:sz w:val="30"/>
      <w:szCs w:val="30"/>
    </w:rPr>
  </w:style>
  <w:style w:type="paragraph" w:customStyle="1" w:styleId="TableContents">
    <w:name w:val="Table Contents"/>
    <w:basedOn w:val="Standard"/>
    <w:pPr>
      <w:suppressLineNumbers/>
    </w:p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6763">
      <w:bodyDiv w:val="1"/>
      <w:marLeft w:val="0"/>
      <w:marRight w:val="0"/>
      <w:marTop w:val="0"/>
      <w:marBottom w:val="0"/>
      <w:divBdr>
        <w:top w:val="none" w:sz="0" w:space="0" w:color="auto"/>
        <w:left w:val="none" w:sz="0" w:space="0" w:color="auto"/>
        <w:bottom w:val="none" w:sz="0" w:space="0" w:color="auto"/>
        <w:right w:val="none" w:sz="0" w:space="0" w:color="auto"/>
      </w:divBdr>
      <w:divsChild>
        <w:div w:id="1920560996">
          <w:marLeft w:val="0"/>
          <w:marRight w:val="0"/>
          <w:marTop w:val="0"/>
          <w:marBottom w:val="0"/>
          <w:divBdr>
            <w:top w:val="none" w:sz="0" w:space="0" w:color="auto"/>
            <w:left w:val="none" w:sz="0" w:space="0" w:color="auto"/>
            <w:bottom w:val="none" w:sz="0" w:space="0" w:color="auto"/>
            <w:right w:val="none" w:sz="0" w:space="0" w:color="auto"/>
          </w:divBdr>
          <w:divsChild>
            <w:div w:id="764544568">
              <w:marLeft w:val="0"/>
              <w:marRight w:val="0"/>
              <w:marTop w:val="0"/>
              <w:marBottom w:val="0"/>
              <w:divBdr>
                <w:top w:val="none" w:sz="0" w:space="0" w:color="auto"/>
                <w:left w:val="none" w:sz="0" w:space="0" w:color="auto"/>
                <w:bottom w:val="none" w:sz="0" w:space="0" w:color="auto"/>
                <w:right w:val="none" w:sz="0" w:space="0" w:color="auto"/>
              </w:divBdr>
            </w:div>
            <w:div w:id="2039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4689">
      <w:bodyDiv w:val="1"/>
      <w:marLeft w:val="0"/>
      <w:marRight w:val="0"/>
      <w:marTop w:val="0"/>
      <w:marBottom w:val="0"/>
      <w:divBdr>
        <w:top w:val="none" w:sz="0" w:space="0" w:color="auto"/>
        <w:left w:val="none" w:sz="0" w:space="0" w:color="auto"/>
        <w:bottom w:val="none" w:sz="0" w:space="0" w:color="auto"/>
        <w:right w:val="none" w:sz="0" w:space="0" w:color="auto"/>
      </w:divBdr>
      <w:divsChild>
        <w:div w:id="599859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10</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solanav</dc:creator>
  <cp:lastModifiedBy>Antonio Solana Vera</cp:lastModifiedBy>
  <cp:revision>17</cp:revision>
  <dcterms:created xsi:type="dcterms:W3CDTF">2019-12-21T10:44:00Z</dcterms:created>
  <dcterms:modified xsi:type="dcterms:W3CDTF">2019-12-21T13:51:00Z</dcterms:modified>
</cp:coreProperties>
</file>