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1CA43D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 науки и высшего образования Российской Федерации</w:t>
      </w:r>
    </w:p>
    <w:p w14:paraId="56D58E1A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14:paraId="59B96265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 образования</w:t>
      </w:r>
    </w:p>
    <w:p w14:paraId="3800AC8F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«Вятский государственный университет»</w:t>
      </w:r>
    </w:p>
    <w:p w14:paraId="0CE8CB0F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Колледж 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ВятГУ</w:t>
      </w:r>
      <w:proofErr w:type="spellEnd"/>
    </w:p>
    <w:p w14:paraId="59C2C182" w14:textId="77777777" w:rsidR="007C36C9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F8687DF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7174238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71ED0760" w14:textId="77777777" w:rsidR="007C36C9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2D40E4CA" w14:textId="77777777" w:rsidR="007C36C9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№8</w:t>
      </w:r>
    </w:p>
    <w:p w14:paraId="2D95D70D" w14:textId="77777777" w:rsidR="007C36C9" w:rsidRPr="00FF4885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F488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«Основы событийно-ориентированного программирования»</w:t>
      </w:r>
    </w:p>
    <w:p w14:paraId="6867D401" w14:textId="77777777" w:rsidR="007C36C9" w:rsidRDefault="007C36C9" w:rsidP="007C36C9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«МДК 05.02 Разработка кода информационных систем»</w:t>
      </w:r>
    </w:p>
    <w:p w14:paraId="340D68DB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017C586D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1A591049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5D28D52" w14:textId="77777777" w:rsidR="007C36C9" w:rsidRDefault="007C36C9" w:rsidP="007C36C9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59846F19" w14:textId="77777777" w:rsidR="007C36C9" w:rsidRDefault="007C36C9" w:rsidP="007C36C9">
      <w:pPr>
        <w:spacing w:after="0" w:line="360" w:lineRule="auto"/>
        <w:ind w:left="4815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 учебной группы </w:t>
      </w:r>
    </w:p>
    <w:p w14:paraId="48A6EE3E" w14:textId="4A56CC24" w:rsidR="007C36C9" w:rsidRDefault="007C36C9" w:rsidP="007C36C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ИСПк-2</w:t>
      </w:r>
      <w:r w:rsidR="00FD608D">
        <w:rPr>
          <w:rFonts w:ascii="Times New Roman" w:eastAsia="Times New Roman" w:hAnsi="Times New Roman" w:cs="Times New Roman"/>
          <w:sz w:val="28"/>
          <w:szCs w:val="28"/>
        </w:rPr>
        <w:t>03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  <w:r w:rsidRPr="004021FB">
        <w:rPr>
          <w:rFonts w:ascii="Times New Roman" w:eastAsia="Times New Roman" w:hAnsi="Times New Roman" w:cs="Times New Roman"/>
          <w:sz w:val="28"/>
          <w:szCs w:val="28"/>
        </w:rPr>
        <w:t>2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-00</w:t>
      </w:r>
    </w:p>
    <w:p w14:paraId="470EAA66" w14:textId="303C8839" w:rsidR="007C36C9" w:rsidRDefault="00FD608D" w:rsidP="007C36C9">
      <w:pPr>
        <w:spacing w:after="0" w:line="360" w:lineRule="auto"/>
        <w:ind w:left="5670" w:hanging="8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Суровцев А</w:t>
      </w:r>
      <w:r w:rsidR="007C36C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</w:p>
    <w:p w14:paraId="18ABD7C9" w14:textId="77777777" w:rsidR="007C36C9" w:rsidRDefault="007C36C9" w:rsidP="007C36C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p w14:paraId="1381ED80" w14:textId="77777777" w:rsidR="007C36C9" w:rsidRDefault="007C36C9" w:rsidP="007C36C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 </w:t>
      </w:r>
    </w:p>
    <w:p w14:paraId="7A80F2CE" w14:textId="77777777" w:rsidR="007C36C9" w:rsidRDefault="007C36C9" w:rsidP="007C36C9">
      <w:pPr>
        <w:spacing w:after="0" w:line="360" w:lineRule="auto"/>
        <w:ind w:left="5670" w:hanging="840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021FB">
        <w:rPr>
          <w:rFonts w:ascii="Times New Roman" w:eastAsia="Times New Roman" w:hAnsi="Times New Roman" w:cs="Times New Roman"/>
          <w:sz w:val="28"/>
          <w:szCs w:val="28"/>
        </w:rPr>
        <w:t>Сергеева Е.Г</w:t>
      </w:r>
      <w:r w:rsidRPr="004021FB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FEFC897" w14:textId="77777777" w:rsidR="007C36C9" w:rsidRDefault="007C36C9" w:rsidP="007C36C9">
      <w:pPr>
        <w:spacing w:after="0" w:line="360" w:lineRule="auto"/>
        <w:ind w:left="5670" w:hanging="840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6CEF1727" w14:textId="77777777" w:rsidR="007C36C9" w:rsidRDefault="007C36C9" w:rsidP="007C36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14:paraId="2B582C41" w14:textId="77777777" w:rsidR="007C36C9" w:rsidRDefault="007C36C9" w:rsidP="007C36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0A68178" w14:textId="77777777" w:rsidR="007C36C9" w:rsidRDefault="007C36C9" w:rsidP="007C36C9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9D7135" w14:textId="77777777" w:rsidR="007C36C9" w:rsidRPr="006F24D7" w:rsidRDefault="007C36C9" w:rsidP="007C36C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FF7C7D" w14:textId="2E3A5908" w:rsidR="007C36C9" w:rsidRPr="006F24D7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Киров</w:t>
      </w:r>
      <w:bookmarkStart w:id="0" w:name="_gjdgxs"/>
      <w:bookmarkEnd w:id="0"/>
    </w:p>
    <w:p w14:paraId="0AC5E40A" w14:textId="2C04B77A" w:rsidR="006D1CC8" w:rsidRPr="006F24D7" w:rsidRDefault="007C36C9" w:rsidP="007C36C9">
      <w:pPr>
        <w:spacing w:after="0" w:line="360" w:lineRule="auto"/>
        <w:jc w:val="center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  <w:r w:rsidRPr="004021FB">
        <w:rPr>
          <w:color w:val="000000" w:themeColor="text1"/>
          <w:sz w:val="28"/>
          <w:szCs w:val="28"/>
        </w:rPr>
        <w:t>2024</w:t>
      </w:r>
    </w:p>
    <w:p w14:paraId="4CF8718B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работы: получение базовых навыков реализации приложений с графическим интерфейсом пользователя на основе событийно-ориентированной парадигмы.</w:t>
      </w:r>
    </w:p>
    <w:p w14:paraId="7228C24D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20B2F7E4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1.Реализовать приложение "Калькулятор простых и сложных процентов".</w:t>
      </w:r>
    </w:p>
    <w:p w14:paraId="0CDC994F" w14:textId="77777777" w:rsidR="007C36C9" w:rsidRPr="003A4752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За период начисления процентов должен приниматься год</w:t>
      </w:r>
    </w:p>
    <w:p w14:paraId="18BAAFD6" w14:textId="3369811E" w:rsidR="007C36C9" w:rsidRPr="007C36C9" w:rsidRDefault="007C36C9" w:rsidP="006F24D7">
      <w:pPr>
        <w:pStyle w:val="a3"/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4752">
        <w:rPr>
          <w:rFonts w:ascii="Tahoma" w:hAnsi="Tahoma" w:cs="Tahoma"/>
          <w:color w:val="000000" w:themeColor="text1"/>
          <w:sz w:val="28"/>
          <w:szCs w:val="28"/>
        </w:rPr>
        <w:t>﻿﻿﻿</w:t>
      </w:r>
      <w:r w:rsidRPr="003A4752">
        <w:rPr>
          <w:rFonts w:ascii="Times New Roman" w:hAnsi="Times New Roman" w:cs="Times New Roman"/>
          <w:color w:val="000000" w:themeColor="text1"/>
          <w:sz w:val="28"/>
          <w:szCs w:val="28"/>
        </w:rPr>
        <w:t>2.Предусмотреть возможность вывода пояснительной информации по расчетам.</w:t>
      </w:r>
    </w:p>
    <w:p w14:paraId="25D3C02C" w14:textId="2D93C35E" w:rsidR="007C36C9" w:rsidRPr="007C36C9" w:rsidRDefault="007C36C9" w:rsidP="006F24D7">
      <w:pPr>
        <w:spacing w:after="0" w:line="360" w:lineRule="auto"/>
        <w:jc w:val="both"/>
        <w:rPr>
          <w:b/>
          <w:bCs/>
          <w:color w:val="000000" w:themeColor="text1"/>
          <w:sz w:val="28"/>
          <w:szCs w:val="28"/>
        </w:rPr>
      </w:pPr>
      <w:r w:rsidRPr="007C36C9">
        <w:rPr>
          <w:b/>
          <w:bCs/>
          <w:color w:val="000000" w:themeColor="text1"/>
          <w:sz w:val="28"/>
          <w:szCs w:val="28"/>
        </w:rPr>
        <w:t>Описание алгоритма</w:t>
      </w:r>
    </w:p>
    <w:p w14:paraId="742E1C79" w14:textId="09468AC7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1.Дизайн графического интерфейса: Графический интерфейс должен включать поля для ввода пользователем начальной суммы основного долга, годовой процентной ставки (в процентах), количества лет, за которые будут начисляться проценты, и типа процентов (простых или составных). Также должны быть кнопки для выполнения вычислений и отображения пояснительной информации.</w:t>
      </w:r>
    </w:p>
    <w:p w14:paraId="28073DE7" w14:textId="1C6DF8EE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2.Реализовать обработку событий: Используйте модель программирования, основанную на событиях, для обработки взаимодействия пользователя с графическим интерфейсом. Например, когда пользователь нажимает кнопку "Рассчитать", приложение должно инициировать событие, вызывающее функцию расчета процентов.</w:t>
      </w:r>
    </w:p>
    <w:p w14:paraId="38DE88C8" w14:textId="357BB8CA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3.Реализация функций расчета процентов: Создание отдельных функций для расчета простых и сложных процентов:</w:t>
      </w:r>
    </w:p>
    <w:p w14:paraId="4C322D88" w14:textId="77777777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Простые проценты: формула для простых процентов такова I = P * r * t, где I - проценты, P - основная сумма, r - годовая процентная ставка (в десятичной форме) и t - количество лет.</w:t>
      </w:r>
    </w:p>
    <w:p w14:paraId="3C09A22F" w14:textId="77777777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Сложные проценты: Формула для сложных процентов имеет вид A = P * (1 + r/</w:t>
      </w:r>
      <w:proofErr w:type="gramStart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n)^</w:t>
      </w:r>
      <w:proofErr w:type="gramEnd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nt</w:t>
      </w:r>
      <w:proofErr w:type="spellEnd"/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t>), где A - конечная сумма, P - основная сумма, r - годовая процентная ставка (в десятичной форме), n - количество раз, когда проценты начисляются за год, и t - количество лет.</w:t>
      </w:r>
    </w:p>
    <w:p w14:paraId="56F0ED03" w14:textId="7C3B640D" w:rsidR="007C36C9" w:rsidRP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4.Отобразить результаты: После расчета процентов отобразите результаты в удобочитаемом формате в графическом интерфейсе. Укажите рассчитанные проценты и окончательную сумму.</w:t>
      </w:r>
    </w:p>
    <w:p w14:paraId="64371793" w14:textId="5EA1F288" w:rsidR="007C36C9" w:rsidRDefault="007C36C9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36C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Код</w:t>
      </w:r>
    </w:p>
    <w:p w14:paraId="2F5964B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unit Unit1;</w:t>
      </w:r>
    </w:p>
    <w:p w14:paraId="137A648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970506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{$mode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objfpc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}{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$H+}</w:t>
      </w:r>
    </w:p>
    <w:p w14:paraId="44C9A828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744E27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interface</w:t>
      </w:r>
    </w:p>
    <w:p w14:paraId="78B0EA8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6236F6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uses</w:t>
      </w:r>
    </w:p>
    <w:p w14:paraId="08759B3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Classes,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SysUtils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Forms, Controls, Graphics, Dialogs,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StdCtrls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,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Buttons,Math</w:t>
      </w:r>
      <w:proofErr w:type="spellEnd"/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22D0237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5ED2C3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type</w:t>
      </w:r>
    </w:p>
    <w:p w14:paraId="16C6760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6ABA76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{ TForm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 }</w:t>
      </w:r>
    </w:p>
    <w:p w14:paraId="12426D6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6C6888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TForm1 = class(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TForm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6EF2E7E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zakr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TBitBtn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7B728C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prost: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48A3A25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sbros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489709C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sloj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TButton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655E863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sum: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64F8F9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6543B89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kollet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20D701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p2: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089115A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p3: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40F809EC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res: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06A1784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p4: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TEdit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B910C7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  p1: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TLabel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06974F8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pervsum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TLabel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5D2A6E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proc1: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TLabel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2D5A33A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let: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TLabel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87D579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name1: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TStaticText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B95998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letClick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53015C8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name1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Click(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10C05A9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zakrClick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E614BB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prostClick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5A3AAE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sbrosClick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62DFB1C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slojClick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AB363E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sumChange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0F0B60A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2874C5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sumKeyPress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Key: char);</w:t>
      </w:r>
    </w:p>
    <w:p w14:paraId="5B89955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procChange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48338A6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procKeyPress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Key: char);</w:t>
      </w:r>
    </w:p>
    <w:p w14:paraId="7C51F3D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kolletChange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6F04C8E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kolletKeyPress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Key: char);</w:t>
      </w:r>
    </w:p>
    <w:p w14:paraId="259B8C7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p2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5B67E57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resChange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BDB610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 procedure p1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Click(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6A25E5A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private</w:t>
      </w:r>
    </w:p>
    <w:p w14:paraId="4AE7A2D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35ED8E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public</w:t>
      </w:r>
    </w:p>
    <w:p w14:paraId="58B4556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3E67A8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end;</w:t>
      </w:r>
    </w:p>
    <w:p w14:paraId="0A1B53D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56B9D8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</w:p>
    <w:p w14:paraId="1C87B9C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Form1: TForm1;</w:t>
      </w:r>
    </w:p>
    <w:p w14:paraId="1DF00BA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CFBA3C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>implementation</w:t>
      </w:r>
    </w:p>
    <w:p w14:paraId="7CC756F8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660591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{$R *.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lfm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}</w:t>
      </w:r>
    </w:p>
    <w:p w14:paraId="3946778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F6494B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{ TForm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1 }</w:t>
      </w:r>
    </w:p>
    <w:p w14:paraId="30AB0BE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2CF540D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TForm1.p1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Click(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57C5455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4602985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C9A103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6D6E434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A173D4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TForm1.p2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Change(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2896A1D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5CB6EC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866831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6FBEFFC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D67AF58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TForm1.resChange(Sender: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5DBE770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6EE9C40C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913058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09C71D8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6C47A9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TForm1.zakrClick(Sender: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2A9FD5B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50D58AD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form1.close</w:t>
      </w:r>
    </w:p>
    <w:p w14:paraId="2B3B518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1DB2E36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72CAFE4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procedure TForm1.name1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Click(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708A8A9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0DF2B85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395B49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113E1BC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6BBDAF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TForm1.letClick(Sender: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FCAED8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6706FA5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1BE61C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4FB8D88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158258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TForm1.prostClick(Sender: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2DA3E45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x,z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:real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037B979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y: Real;</w:t>
      </w:r>
    </w:p>
    <w:p w14:paraId="3773C48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F482FF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F6638D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x:=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strtofloat(sum.text);</w:t>
      </w:r>
    </w:p>
    <w:p w14:paraId="4F9F0C2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y:=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strtofloat(proc.text)/100;</w:t>
      </w:r>
    </w:p>
    <w:p w14:paraId="23A15C8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z:=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strtofloat(kollet.text);</w:t>
      </w:r>
    </w:p>
    <w:p w14:paraId="006686C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res.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text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floattostr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((1+y*z/100)**x  )</w:t>
      </w:r>
    </w:p>
    <w:p w14:paraId="784D1F7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41BCE14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061B99A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TForm1.sbrosClick(Sender: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6BE20689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5921AD6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sum.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text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:=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'';</w:t>
      </w:r>
    </w:p>
    <w:p w14:paraId="7C0731F2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proc.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text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:=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'';</w:t>
      </w:r>
    </w:p>
    <w:p w14:paraId="3B13FAB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kollet.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text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:=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'';</w:t>
      </w:r>
    </w:p>
    <w:p w14:paraId="0886043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185D761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5489548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TForm1.slojClick(Sender: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37DCED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x,z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:real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;</w:t>
      </w:r>
    </w:p>
    <w:p w14:paraId="7C75B0C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y: Real;</w:t>
      </w:r>
    </w:p>
    <w:p w14:paraId="4A0AA5F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158EDF0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 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x:=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strtofloat(sum.text);</w:t>
      </w:r>
    </w:p>
    <w:p w14:paraId="250E327C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y:=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strtofloat(proc.text)/100;</w:t>
      </w:r>
    </w:p>
    <w:p w14:paraId="2CB381F6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lastRenderedPageBreak/>
        <w:t xml:space="preserve">  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z:=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strtofloat(kollet.text);</w:t>
      </w:r>
    </w:p>
    <w:p w14:paraId="7D8D75B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res.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text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=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floattostr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(x*(1+y/100)**z)</w:t>
      </w:r>
    </w:p>
    <w:p w14:paraId="36E99B9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B01B21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4B18E5F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53BA3A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TForm1.sumChange(Sender: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2C03075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begin</w:t>
      </w:r>
      <w:proofErr w:type="spellEnd"/>
    </w:p>
    <w:p w14:paraId="0B3DE9E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14407F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;</w:t>
      </w:r>
    </w:p>
    <w:p w14:paraId="09F21A3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3C1F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795C7D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TForm1.sumKeyPress(Sender: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Key: char);</w:t>
      </w:r>
    </w:p>
    <w:p w14:paraId="7821A25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3D5E6FE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not (Key in ['0'..'9', #8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])then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Key:=#0;</w:t>
      </w:r>
    </w:p>
    <w:p w14:paraId="6AF89C1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5E899CC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6051ABB5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TForm1.procChange(Sender: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83517EB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67E3720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B9B5B34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3206A4BF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43EAF878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TForm1.procKeyPress(Sender: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Key: char);</w:t>
      </w:r>
    </w:p>
    <w:p w14:paraId="284AFF9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603B2DB3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not (Key in ['0'..'9', #8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])then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Key:=#0;</w:t>
      </w:r>
    </w:p>
    <w:p w14:paraId="59550591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2DC367D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C73669E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TForm1.kolletChange(Sender: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);</w:t>
      </w:r>
    </w:p>
    <w:p w14:paraId="3234882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24570D7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AAC5FE7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end;</w:t>
      </w:r>
    </w:p>
    <w:p w14:paraId="01E7FA50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B7A76E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procedure TForm1.kolletKeyPress(Sender: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TObject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var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Key: char);</w:t>
      </w:r>
    </w:p>
    <w:p w14:paraId="64312DD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begin</w:t>
      </w:r>
    </w:p>
    <w:p w14:paraId="4DB8E72D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 if not (Key in ['0'..'9', #8</w:t>
      </w:r>
      <w:proofErr w:type="gram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])then</w:t>
      </w:r>
      <w:proofErr w:type="gram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Key:=#0;</w:t>
      </w:r>
    </w:p>
    <w:p w14:paraId="4989812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;</w:t>
      </w:r>
    </w:p>
    <w:p w14:paraId="3B2CFD9A" w14:textId="77777777" w:rsidR="00FD608D" w:rsidRPr="00FD608D" w:rsidRDefault="00FD608D" w:rsidP="00FD608D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6D89D3" w14:textId="2B095DC8" w:rsidR="00310720" w:rsidRPr="00B74048" w:rsidRDefault="00FD608D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end</w:t>
      </w:r>
      <w:proofErr w:type="spellEnd"/>
      <w:r w:rsidRPr="00FD608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.</w:t>
      </w:r>
      <w:bookmarkStart w:id="1" w:name="_GoBack"/>
      <w:bookmarkEnd w:id="1"/>
    </w:p>
    <w:p w14:paraId="26C997BE" w14:textId="486A01EC" w:rsidR="0054578C" w:rsidRDefault="0054578C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08F7C48" w14:textId="6073B554" w:rsidR="0054578C" w:rsidRDefault="0054578C" w:rsidP="006F24D7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Pr="006F24D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7120EBCD" w14:textId="2B1C87C8" w:rsidR="0054578C" w:rsidRPr="007C36C9" w:rsidRDefault="0054578C" w:rsidP="006F24D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этой работе я получил навыки работы с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лазарусом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ходе работы узнал много нового, например что такое сложный и простой процент и для чего он нужен, встретился с такими сложностями как в полях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можно писать только числа, долго искал формулу расчета сложного и простого процента, узнал как прописываются проценты в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лазарусе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использовал 5 разных компонентов в ходе работы такие как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button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bitbutton</w:t>
      </w:r>
      <w:proofErr w:type="spellEnd"/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lable</w:t>
      </w:r>
      <w:proofErr w:type="spellEnd"/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edit</w:t>
      </w:r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statictext</w:t>
      </w:r>
      <w:proofErr w:type="spellEnd"/>
      <w:r w:rsidRPr="0054578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66B40AD8" w14:textId="77777777" w:rsidR="007C36C9" w:rsidRPr="007C36C9" w:rsidRDefault="007C36C9" w:rsidP="006F24D7">
      <w:pPr>
        <w:spacing w:after="0" w:line="360" w:lineRule="auto"/>
        <w:jc w:val="both"/>
        <w:rPr>
          <w:rFonts w:ascii="Quattrocento Sans" w:eastAsia="Quattrocento Sans" w:hAnsi="Quattrocento Sans" w:cs="Quattrocento Sans"/>
          <w:color w:val="000000"/>
          <w:sz w:val="18"/>
          <w:szCs w:val="18"/>
        </w:rPr>
      </w:pPr>
    </w:p>
    <w:sectPr w:rsidR="007C36C9" w:rsidRPr="007C36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41A"/>
    <w:rsid w:val="002D3EB7"/>
    <w:rsid w:val="00310720"/>
    <w:rsid w:val="0054578C"/>
    <w:rsid w:val="006D1CC8"/>
    <w:rsid w:val="006F24D7"/>
    <w:rsid w:val="00747A8B"/>
    <w:rsid w:val="007C36C9"/>
    <w:rsid w:val="00B74048"/>
    <w:rsid w:val="00C9341A"/>
    <w:rsid w:val="00FD6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74BF2"/>
  <w15:chartTrackingRefBased/>
  <w15:docId w15:val="{B5D46223-0E8F-4A6D-B527-15533FFC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6C9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36C9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Koshkin</dc:creator>
  <cp:keywords/>
  <dc:description/>
  <cp:lastModifiedBy>Сашенька</cp:lastModifiedBy>
  <cp:revision>5</cp:revision>
  <dcterms:created xsi:type="dcterms:W3CDTF">2024-05-14T09:40:00Z</dcterms:created>
  <dcterms:modified xsi:type="dcterms:W3CDTF">2024-06-04T06:44:00Z</dcterms:modified>
</cp:coreProperties>
</file>