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дисциплине «</w:t>
      </w:r>
      <w:r>
        <w:rPr>
          <w:rFonts w:eastAsia="Times New Roman" w:ascii="Ubuntu;Tahoma;Helvetica Neue;Helvetica;Arial;sans-serif" w:hAnsi="Ubuntu;Tahoma;Helvetica Neue;Helvetica;Arial;sans-serif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на тему «</w:t>
      </w:r>
      <w:bookmarkStart w:id="0" w:name="docs-internal-guid-c4240482-7fff-72e9-e9"/>
      <w:bookmarkEnd w:id="0"/>
      <w:r>
        <w:rPr>
          <w:rFonts w:eastAsia="Times New Roman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Создание демона для регулярного резервного копирования данных</w:t>
      </w:r>
      <w:r>
        <w:rPr>
          <w:rFonts w:eastAsia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/>
            <w:rPr/>
          </w:pPr>
          <w:r>
            <w:rPr/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836_2594690726">
            <w:r>
              <w:rPr>
                <w:rStyle w:val="IndexLink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38_2594690726">
            <w:r>
              <w:rPr>
                <w:rStyle w:val="IndexLink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0_2594690726">
            <w:r>
              <w:rPr>
                <w:rStyle w:val="IndexLink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2_2594690726">
            <w:r>
              <w:rPr>
                <w:rStyle w:val="IndexLink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4_2594690726">
            <w:r>
              <w:rPr>
                <w:rStyle w:val="IndexLink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6_2594690726">
            <w:r>
              <w:rPr>
                <w:rStyle w:val="IndexLink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8_2594690726">
            <w:r>
              <w:rPr>
                <w:rStyle w:val="IndexLink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0_2594690726">
            <w:r>
              <w:rPr>
                <w:rStyle w:val="IndexLink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2_2594690726">
            <w:r>
              <w:rPr>
                <w:rStyle w:val="IndexLink"/>
              </w:rPr>
              <w:t>9. Литература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" w:name="__RefHeading___Toc836_2594690726"/>
      <w:bookmarkStart w:id="2" w:name="_Toc149462504"/>
      <w:bookmarkEnd w:id="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2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Составить программу для анализа и обработки данных по различным задачам, включая вычисление статистики успеваемости студентов, расчет общей суммы расходов пользователей, и работу с базой данных заказов и клиентов.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_RefHeading___Toc838_2594690726"/>
      <w:bookmarkStart w:id="4" w:name="_Toc149462505"/>
      <w:bookmarkEnd w:id="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4"/>
    </w:p>
    <w:p>
      <w:pPr>
        <w:pStyle w:val="TextBody"/>
        <w:spacing w:lineRule="auto" w:line="360" w:before="0" w:after="0"/>
        <w:ind w:left="0" w:firstLine="709"/>
        <w:jc w:val="both"/>
        <w:rPr/>
      </w:pPr>
      <w:r>
        <w:rPr>
          <w:rStyle w:val="StrongEmphasis"/>
          <w:sz w:val="28"/>
          <w:szCs w:val="28"/>
        </w:rPr>
        <w:t>Вычисление статистики успеваемости студентов: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Фильтрация данных по возрасту и предметам.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Вычисление среднего балла для каждого студента.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Нахождение студента с самым высоким средним баллом.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/>
      </w:pPr>
      <w:r>
        <w:rPr>
          <w:rStyle w:val="StrongEmphasis"/>
          <w:sz w:val="28"/>
          <w:szCs w:val="28"/>
        </w:rPr>
        <w:t>Расчет общей суммы расходов пользователей: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Фильтрация пользователей по заданным критериям.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Рассчет общей суммы расходов для каждого пользователя.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Получение общей суммы расходов всех отфильтрованных пользователей.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/>
      </w:pPr>
      <w:r>
        <w:rPr>
          <w:rStyle w:val="StrongEmphasis"/>
          <w:sz w:val="28"/>
          <w:szCs w:val="28"/>
        </w:rPr>
        <w:t>Работа с базой данных заказов и клиентов: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Фильтрация заказов для определенного клиента по идентификатору.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Подсчет общей суммы заказов для данного клиента.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sz w:val="28"/>
          <w:szCs w:val="28"/>
        </w:rPr>
        <w:t>Расчет средней стоимости заказов для данного клиента.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5" w:name="__RefHeading___Toc840_2594690726"/>
      <w:bookmarkStart w:id="6" w:name="_Toc149462506"/>
      <w:bookmarkEnd w:id="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6"/>
    </w:p>
    <w:p>
      <w:pPr>
        <w:pStyle w:val="Normal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ourceText"/>
          <w:rFonts w:ascii="Times New ROman" w:hAnsi="Times New ROman"/>
          <w:color w:val="000000"/>
          <w:sz w:val="28"/>
          <w:szCs w:val="28"/>
        </w:rPr>
        <w:t>filter</w:t>
      </w:r>
      <w:r>
        <w:rPr>
          <w:rStyle w:val="StrongEmphasis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применяется для фильтрации элементов последовательности на основе заданного условия. Возвращает итератор, содержащий только те элементы, для которых условие истинно.</w:t>
      </w:r>
    </w:p>
    <w:p>
      <w:pPr>
        <w:pStyle w:val="Normal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Функция </w:t>
      </w:r>
      <w:r>
        <w:rPr>
          <w:rStyle w:val="SourceText"/>
          <w:color w:val="000000"/>
          <w:sz w:val="28"/>
          <w:szCs w:val="28"/>
        </w:rPr>
        <w:t>map</w:t>
      </w:r>
      <w:r>
        <w:rPr>
          <w:rStyle w:val="StrongEmphasis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применяет заданную функцию к каждому элементу последовательности и возвращает итератор с результатами преобразования.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20" w:hanging="283"/>
        <w:rPr/>
      </w:pPr>
      <w:r>
        <w:rPr>
          <w:rStyle w:val="SourceText"/>
          <w:b/>
          <w:bCs/>
          <w:color w:val="000000"/>
          <w:sz w:val="28"/>
          <w:szCs w:val="28"/>
        </w:rPr>
        <w:t>reduce</w:t>
      </w: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объединяет элементы последовательности с помощью заданной функции. Возвращает одно значение. Например, для суммирования элементов.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20" w:hanging="283"/>
        <w:rPr/>
      </w:pPr>
      <w:r>
        <w:rPr>
          <w:rStyle w:val="SourceText"/>
          <w:b/>
          <w:bCs/>
          <w:color w:val="000000"/>
          <w:sz w:val="28"/>
          <w:szCs w:val="28"/>
        </w:rPr>
        <w:t>max</w:t>
      </w: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находит максимальный элемент в последовательности. Может использоваться для поиска максимального среднего балла или других максимальных значений.</w:t>
      </w:r>
    </w:p>
    <w:p>
      <w:pPr>
        <w:pStyle w:val="TextBody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ourceText"/>
          <w:b/>
          <w:bCs/>
          <w:color w:val="000000"/>
          <w:sz w:val="28"/>
          <w:szCs w:val="28"/>
        </w:rPr>
        <w:t>sum</w:t>
      </w:r>
      <w:r>
        <w:rPr>
          <w:color w:val="000000"/>
          <w:sz w:val="28"/>
          <w:szCs w:val="28"/>
        </w:rPr>
        <w:t xml:space="preserve"> суммирует элементы последовательности. Используется для вычисления общих сумм оценок, расходов и стоимости заказов.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7" w:name="__RefHeading___Toc842_2594690726"/>
      <w:bookmarkStart w:id="8" w:name="_Toc149462507"/>
      <w:bookmarkEnd w:id="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8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taks1/main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4.1.,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task2/main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4.2.,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task3/main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4.3.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task1/main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Возвращаемый тип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list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themeColor="text1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filter_students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Фильтр студентов по возрасту и оценкам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float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themeColor="text1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calculate_student_average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Вычисляет средний балл студента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float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calculate_total_average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Вычисляет средний балл всех студентов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list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aggregate_students_with_highest_mark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Агрегирует студентов с наибольшим средним баллом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259" w:before="0" w:after="16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right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i/>
          <w:iCs/>
          <w:sz w:val="24"/>
          <w:szCs w:val="24"/>
        </w:rPr>
        <w:t>Таблица 4.2. Описание переменных программы «</w:t>
      </w:r>
      <w:r>
        <w:rPr>
          <w:i/>
          <w:iCs/>
          <w:sz w:val="24"/>
          <w:szCs w:val="24"/>
          <w:lang w:val="en-US"/>
        </w:rPr>
        <w:t>task2/main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Тип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iterator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filter_users_by_expenses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Фильтрует юзеров по минимальной сумме расходов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int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calculate_total_expenses_per_user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Суммирует все расходы юзера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dict[]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calculate_total_expenses_all_users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Суммирует расходы всех юзеров</w:t>
            </w:r>
          </w:p>
        </w:tc>
      </w:tr>
    </w:tbl>
    <w:p>
      <w:pPr>
        <w:pStyle w:val="Normal"/>
        <w:spacing w:lineRule="auto" w:line="360" w:before="240" w:after="0"/>
        <w:jc w:val="right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i/>
          <w:iCs/>
          <w:sz w:val="24"/>
          <w:szCs w:val="24"/>
        </w:rPr>
        <w:t>Таблица 4.3. Описание переменных программы «</w:t>
      </w:r>
      <w:r>
        <w:rPr>
          <w:i/>
          <w:iCs/>
          <w:sz w:val="24"/>
          <w:szCs w:val="24"/>
          <w:lang w:val="en-US"/>
        </w:rPr>
        <w:t>task3/main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Тип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list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Droid Sans Mono;monospace;monospace" w:hAnsi="Droid Sans Mono;monospace;monospace" w:eastAsia="" w:eastAsiaTheme="majorEastAsia"/>
                <w:b w:val="false"/>
                <w:b w:val="false"/>
                <w:color w:val="82AAFF"/>
                <w:kern w:val="0"/>
                <w:sz w:val="21"/>
                <w:highlight w:val="none"/>
                <w:shd w:fill="auto" w:val="clear"/>
                <w:lang w:bidi="ar-SA"/>
              </w:rPr>
            </w:pPr>
            <w:r>
              <w:rPr>
                <w:rFonts w:eastAsia="" w:ascii="Droid Sans Mono;monospace;monospace" w:hAnsi="Droid Sans Mono;monospace;monospace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filter_orders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themeColor="text1"/>
                <w:kern w:val="0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Фильтрует заказы по id клиента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int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Droid Sans Mono;monospace;monospace" w:hAnsi="Droid Sans Mono;monospace;monospace" w:eastAsia="" w:eastAsiaTheme="majorEastAsia"/>
                <w:b w:val="false"/>
                <w:b w:val="false"/>
                <w:color w:val="82AAFF"/>
                <w:kern w:val="0"/>
                <w:sz w:val="21"/>
                <w:highlight w:val="none"/>
                <w:shd w:fill="auto" w:val="clear"/>
                <w:lang w:bidi="ar-SA"/>
              </w:rPr>
            </w:pPr>
            <w:r>
              <w:rPr>
                <w:rFonts w:eastAsia="" w:ascii="Droid Sans Mono;monospace;monospace" w:hAnsi="Droid Sans Mono;monospace;monospace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total_order_amount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themeColor="text1"/>
                <w:kern w:val="0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Суммирует стоимости заказов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float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Droid Sans Mono;monospace;monospace" w:hAnsi="Droid Sans Mono;monospace;monospace" w:eastAsia="" w:eastAsiaTheme="majorEastAsia"/>
                <w:b w:val="false"/>
                <w:b w:val="false"/>
                <w:color w:val="82AAFF"/>
                <w:kern w:val="0"/>
                <w:sz w:val="21"/>
                <w:highlight w:val="none"/>
                <w:shd w:fill="auto" w:val="clear"/>
                <w:lang w:bidi="ar-SA"/>
              </w:rPr>
            </w:pPr>
            <w:r>
              <w:rPr>
                <w:rFonts w:eastAsia="" w:ascii="Droid Sans Mono;monospace;monospace" w:hAnsi="Droid Sans Mono;monospace;monospace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average_order_cost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themeColor="text1"/>
                <w:kern w:val="0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Считает среднее стоимостей заказов</w:t>
            </w:r>
          </w:p>
        </w:tc>
      </w:tr>
    </w:tbl>
    <w:p>
      <w:pPr>
        <w:pStyle w:val="Normal"/>
        <w:spacing w:lineRule="auto" w:line="259" w:before="0" w:after="160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="" w:eastAsiaTheme="majorEastAsia"/>
          <w:b/>
          <w:bCs/>
          <w:color w:val="000000" w:themeColor="text1"/>
          <w:sz w:val="28"/>
          <w:szCs w:val="28"/>
          <w:highlight w:val="lightGray"/>
        </w:rPr>
      </w:r>
    </w:p>
    <w:p>
      <w:pPr>
        <w:pStyle w:val="Normal"/>
        <w:spacing w:lineRule="auto" w:line="259" w:before="0" w:after="160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="" w:eastAsiaTheme="majorEastAsia"/>
          <w:b/>
          <w:bCs/>
          <w:color w:val="000000" w:themeColor="text1"/>
          <w:sz w:val="28"/>
          <w:szCs w:val="28"/>
          <w:highlight w:val="lightGray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9" w:name="__RefHeading___Toc844_2594690726"/>
      <w:bookmarkStart w:id="10" w:name="_Toc149462508"/>
      <w:bookmarkEnd w:id="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10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task1/main.py</w:t>
      </w:r>
      <w:r>
        <w:rPr>
          <w:i/>
          <w:iCs/>
          <w:sz w:val="28"/>
          <w:szCs w:val="28"/>
        </w:rPr>
        <w:t xml:space="preserve">» </w:t>
      </w:r>
      <w:r>
        <w:rPr>
          <w:sz w:val="28"/>
          <w:szCs w:val="28"/>
        </w:rPr>
        <w:t xml:space="preserve">введите возраста и оценки успеваемости студентов для фильтрации. В программе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task2/main.py</w:t>
      </w:r>
      <w:r>
        <w:rPr>
          <w:i/>
          <w:iCs/>
          <w:sz w:val="28"/>
          <w:szCs w:val="28"/>
        </w:rPr>
        <w:t xml:space="preserve">» </w:t>
      </w:r>
      <w:r>
        <w:rPr>
          <w:sz w:val="28"/>
          <w:szCs w:val="28"/>
        </w:rPr>
        <w:t xml:space="preserve">введите минимальную сумму расходов для фильтрации. В программе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task3/main.py</w:t>
      </w:r>
      <w:r>
        <w:rPr>
          <w:i/>
          <w:iCs/>
          <w:sz w:val="28"/>
          <w:szCs w:val="28"/>
        </w:rPr>
        <w:t xml:space="preserve">» </w:t>
      </w:r>
      <w:r>
        <w:rPr>
          <w:sz w:val="28"/>
          <w:szCs w:val="28"/>
        </w:rPr>
        <w:t>введите идентификатор клиента для фильтрации.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1" w:name="__RefHeading___Toc846_2594690726"/>
      <w:bookmarkStart w:id="12" w:name="_Toc149462509"/>
      <w:bookmarkEnd w:id="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2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64-битная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Минимальное необходимое место на диске: 1 МБ. Минимальное необходимое количество оперативной памяти: 25 МБ.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3" w:name="__RefHeading___Toc848_2594690726"/>
      <w:bookmarkStart w:id="14" w:name="_Toc149462510"/>
      <w:bookmarkEnd w:id="1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4"/>
    </w:p>
    <w:p>
      <w:pPr>
        <w:pStyle w:val="Normal"/>
        <w:spacing w:lineRule="auto" w:line="360"/>
        <w:ind w:firstLine="709"/>
        <w:jc w:val="both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878840</wp:posOffset>
            </wp:positionV>
            <wp:extent cx="4055745" cy="2588260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контрольные примера для каждой из задач, демонстрирующие способность выполнять комплексную обработку данных.</w:t>
      </w:r>
      <w:r>
        <w:rPr/>
        <w:t xml:space="preserve"> 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task1/main.py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855720" cy="2181860"/>
            <wp:effectExtent l="0" t="0" r="0" b="0"/>
            <wp:wrapTopAndBottom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Рисунок 7.2.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24765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7.3.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26860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7.4.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task2/main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44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Рисунок 7.5.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task3/main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5" w:name="__RefHeading___Toc850_2594690726"/>
      <w:bookmarkStart w:id="16" w:name="_Toc149462511"/>
      <w:bookmarkEnd w:id="1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16"/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процессе выполнения задач мы успешно использовали функции фильтрации, преобразования и агрегации данных для анализа успеваемости студентов, расходов пользователей и работы с базой данных заказов и клиентов.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Код доступен по ссылке: </w:t>
      </w:r>
      <w:hyperlink r:id="rId8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https://github.com/v131v/functional_programming/tree/main/lab2</w:t>
        </w:r>
      </w:hyperlink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ind w:left="720" w:hanging="0"/>
        <w:jc w:val="left"/>
        <w:rPr>
          <w:b/>
          <w:b/>
          <w:bCs/>
        </w:rPr>
      </w:pPr>
      <w:bookmarkStart w:id="17" w:name="__RefHeading___Toc852_2594690726"/>
      <w:bookmarkEnd w:id="17"/>
      <w:r>
        <w:rPr>
          <w:rFonts w:ascii="Times new roman" w:hAnsi="Times new roman"/>
          <w:b/>
          <w:bCs/>
          <w:color w:val="000000"/>
          <w:sz w:val="28"/>
          <w:szCs w:val="28"/>
        </w:rPr>
        <w:t>9. Литература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sectPr>
      <w:footerReference w:type="default" r:id="rId9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altName w:val="Tahoma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426613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v131v/functional_programming/tree/main/lab2" TargetMode="External"/><Relationship Id="rId8" Type="http://schemas.openxmlformats.org/officeDocument/2006/relationships/hyperlink" Target="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Application>LibreOffice/7.3.7.2$Linux_X86_64 LibreOffice_project/30$Build-2</Application>
  <AppVersion>15.0000</AppVersion>
  <Pages>8</Pages>
  <Words>530</Words>
  <Characters>3889</Characters>
  <CharactersWithSpaces>4296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2023-12-22T20:13:31Z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