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center"/>
        <w:rPr>
          <w:rFonts w:eastAsia="Times New Roman"/>
          <w:b/>
          <w:b/>
          <w:bCs/>
          <w:caps/>
          <w:spacing w:val="5"/>
          <w:sz w:val="28"/>
          <w:szCs w:val="28"/>
        </w:rPr>
      </w:pPr>
      <w:r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лабораторной работе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Системное программирование в Linux</w:t>
      </w:r>
      <w:r>
        <w:rPr>
          <w:rFonts w:eastAsia="Times New Roman" w:ascii="Times new roman" w:hAnsi="Times new roman"/>
          <w:b/>
          <w:sz w:val="28"/>
          <w:szCs w:val="28"/>
        </w:rPr>
        <w:t xml:space="preserve">»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на тему «</w:t>
      </w:r>
      <w:r>
        <w:rPr>
          <w:rFonts w:eastAsia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Разработка Сетевого Сканера</w:t>
      </w:r>
      <w:r>
        <w:rPr>
          <w:rFonts w:eastAsia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Киямов Ж.У.</w:t>
            </w:r>
          </w:p>
        </w:tc>
      </w:tr>
    </w:tbl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  <w:vertAlign w:val="subscript"/>
        </w:rPr>
      </w:pPr>
      <w:r>
        <w:rPr>
          <w:rFonts w:eastAsia="Calibri"/>
          <w:b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836_2594690726">
            <w:r>
              <w:rPr>
                <w:rStyle w:val="IndexLink"/>
                <w:sz w:val="28"/>
                <w:szCs w:val="28"/>
              </w:rPr>
              <w:t>1. Цель работы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38_2594690726">
            <w:r>
              <w:rPr>
                <w:rStyle w:val="IndexLink"/>
                <w:sz w:val="28"/>
                <w:szCs w:val="28"/>
              </w:rPr>
              <w:t>2. Задача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0_2594690726">
            <w:r>
              <w:rPr>
                <w:rStyle w:val="IndexLink"/>
                <w:sz w:val="28"/>
                <w:szCs w:val="28"/>
              </w:rPr>
              <w:t>3. Теоретическая часть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2_2594690726">
            <w:r>
              <w:rPr>
                <w:rStyle w:val="IndexLink"/>
                <w:sz w:val="28"/>
                <w:szCs w:val="28"/>
              </w:rPr>
              <w:t>4. Описание программы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4_2594690726">
            <w:r>
              <w:rPr>
                <w:rStyle w:val="IndexLink"/>
                <w:sz w:val="28"/>
                <w:szCs w:val="28"/>
              </w:rPr>
              <w:t>5. Рекомендации пользователю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6_2594690726">
            <w:r>
              <w:rPr>
                <w:rStyle w:val="IndexLink"/>
                <w:sz w:val="28"/>
                <w:szCs w:val="28"/>
              </w:rPr>
              <w:t>6. Рекомендации программисту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8_2594690726">
            <w:r>
              <w:rPr>
                <w:rStyle w:val="IndexLink"/>
                <w:sz w:val="28"/>
                <w:szCs w:val="28"/>
              </w:rPr>
              <w:t>7. Контрольный пример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50_2594690726">
            <w:r>
              <w:rPr>
                <w:rStyle w:val="IndexLink"/>
                <w:sz w:val="28"/>
                <w:szCs w:val="28"/>
              </w:rPr>
              <w:t>8. Заключение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52_2594690726">
            <w:r>
              <w:rPr>
                <w:rStyle w:val="IndexLink"/>
                <w:sz w:val="28"/>
                <w:szCs w:val="28"/>
              </w:rPr>
              <w:t>9. Литература</w:t>
              <w:tab/>
              <w:t>7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0" w:name="__RefHeading___Toc836_2594690726"/>
      <w:bookmarkStart w:id="1" w:name="_Toc149462504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  <w:bookmarkEnd w:id="1"/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Создать инструмент для сканирования и анализа сетевой активности.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2" w:name="__RefHeading___Toc838_2594690726"/>
      <w:bookmarkStart w:id="3" w:name="_Toc149462505"/>
      <w:bookmarkEnd w:id="2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Задача</w:t>
      </w:r>
      <w:bookmarkEnd w:id="3"/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Проектирование: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алгоритма сбора данных о хостах.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структуры данных для хранения настроек и параметров.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Работа с scapy: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основ работы с scapy.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scapy в проект.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механизма обработки ошибок.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Работа со сторонним api для получения информации об ip: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Исследование сервисов с данными.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в проект.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Форматированный вывод и графический интерфейс: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метода форматирования для интуитивно понятного вывода.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Переформатирование в случае приминения фильтров.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Сбор статистики результатов сканирования.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интуитивно понятный графический интерфейс.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135" w:hanging="0"/>
        <w:rPr/>
      </w:pPr>
      <w:r>
        <w:rPr/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4" w:name="__RefHeading___Toc840_2594690726"/>
      <w:bookmarkStart w:id="5" w:name="_Toc149462506"/>
      <w:bookmarkEnd w:id="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5"/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Сетевой сканер: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Сетевой сканер – это инструмент, предназначенный для исследования и анализа сетевой активности, обеспечивая пользователю информацию о состоянии сетевых узлов, их открытых портах, используемых сервисах и других характеристиках.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Scapy: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Scapy - это мощный инструмент для работы с пакетами в сети на языке Python. Он позволяет создавать, отправлять, перехватывать и анализировать сетевые пакеты.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Информация о хосте: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хосте могут быть открыты порты. К каждому порту привязана служба/сервис. В общем случае сервис может прослушивать любой порт, но для некоторых стандартных сервисов выделены специальные порты (1-1024).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можно узнать местоположение хоста по ip адресу.</w:t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6" w:name="__RefHeading___Toc842_2594690726"/>
      <w:bookmarkStart w:id="7" w:name="_Toc149462507"/>
      <w:bookmarkEnd w:id="6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7"/>
    </w:p>
    <w:p>
      <w:pPr>
        <w:pStyle w:val="Normal"/>
        <w:spacing w:lineRule="auto" w:line="360" w:before="24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основных компонентов программы </w:t>
      </w:r>
      <w:r>
        <w:rPr>
          <w:i/>
          <w:iCs/>
          <w:sz w:val="28"/>
          <w:szCs w:val="28"/>
        </w:rPr>
        <w:t>«scanner</w:t>
      </w:r>
      <w:r>
        <w:rPr>
          <w:i/>
          <w:iCs/>
          <w:sz w:val="28"/>
          <w:szCs w:val="28"/>
          <w:lang w:val="en-US"/>
        </w:rPr>
        <w:t>.py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4.1, </w:t>
      </w:r>
      <w:r>
        <w:rPr>
          <w:i/>
          <w:iCs/>
          <w:sz w:val="28"/>
          <w:szCs w:val="28"/>
        </w:rPr>
        <w:t>«main</w:t>
      </w:r>
      <w:r>
        <w:rPr>
          <w:i/>
          <w:iCs/>
          <w:sz w:val="28"/>
          <w:szCs w:val="28"/>
          <w:lang w:val="en-US"/>
        </w:rPr>
        <w:t>.py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4.2.</w:t>
      </w:r>
    </w:p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r>
        <w:rPr>
          <w:i/>
          <w:iCs/>
          <w:sz w:val="24"/>
          <w:szCs w:val="24"/>
          <w:lang w:val="en-US"/>
        </w:rPr>
        <w:t>scanner.py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format_ip_result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results: list – результаты сканирования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Форматирует результаты сканирования для вывода.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parse_ints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ips: str - строка, содержащая диапозоны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expand: function - функция для раскрытия диапазонов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Парсит строку с диапазонами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expand_port_range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port_range: str — диапазон портов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Раскрывает диапазон портов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expand_ip_range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ip_range: str — диапазон ip адресов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Раскрывает диапазон ip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get_ip_info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ip: str — ip адрес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Собирает данные о геолокации хоста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get_mac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ip: str — ip адрес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Собирает данные о mac адресе, если они доступны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get_services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 xml:space="preserve">ip: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str — ip адрес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 xml:space="preserve">ports: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set — набор портов для сканирования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Получает открытые порты и соответствующие службы</w:t>
            </w:r>
          </w:p>
        </w:tc>
      </w:tr>
    </w:tbl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4.2. Описание переменных программы «main</w:t>
      </w:r>
      <w:r>
        <w:rPr>
          <w:i/>
          <w:iCs/>
          <w:sz w:val="24"/>
          <w:szCs w:val="24"/>
          <w:lang w:val="en-US"/>
        </w:rPr>
        <w:t>.py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scan_and_insert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ips: set – набор ip адресов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ports: set – набор портов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Сканирует сеть и вставляет результат в текстовое поле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show_popup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text: str – текст всплывающего окна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Отображает всплывающее окно с информацией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scan_button_clicked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-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Обработчик события нажатия кнопки "Scan". Запускает отдельный тред для сканирования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toggle_filter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-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Включает или отключает фильтр по стране и обновляет результаты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save_button_clicked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-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Сохраняет вывод в указанный файл</w:t>
            </w:r>
          </w:p>
        </w:tc>
      </w:tr>
    </w:tbl>
    <w:p>
      <w:pPr>
        <w:pStyle w:val="Normal"/>
        <w:spacing w:lineRule="auto" w:line="360" w:before="0" w:after="1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8" w:name="__RefHeading___Toc844_2594690726"/>
      <w:bookmarkStart w:id="9" w:name="_Toc149462508"/>
      <w:bookmarkEnd w:id="8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9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https://github.com/v131v/linux_labs_3_sem/blob/main/lab4/README.md</w:t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0" w:name="__RefHeading___Toc846_2594690726"/>
      <w:bookmarkStart w:id="11" w:name="_Toc149462509"/>
      <w:bookmarkEnd w:id="1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11"/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Python версии 3.12 или выше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Подключение к сети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Права администратора на сеть (sudo в linux)</w:t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2" w:name="__RefHeading___Toc848_2594690726"/>
      <w:bookmarkStart w:id="13" w:name="_Toc149462510"/>
      <w:bookmarkEnd w:id="12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13"/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 </w:t>
      </w:r>
      <w:r>
        <w:rPr>
          <w:sz w:val="28"/>
          <w:szCs w:val="28"/>
        </w:rPr>
        <w:t>В данном разделе представлены контрольный пример, демонстрирующий способность выполнять работу.</w:t>
      </w:r>
      <w:r>
        <w:rPr/>
        <w:t xml:space="preserve">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i/>
          <w:iCs/>
          <w:sz w:val="24"/>
          <w:szCs w:val="24"/>
        </w:rPr>
        <w:t xml:space="preserve">Рисунок 7.1.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Scan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259" w:before="0" w:after="160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-10160</wp:posOffset>
            </wp:positionH>
            <wp:positionV relativeFrom="paragraph">
              <wp:posOffset>-41275</wp:posOffset>
            </wp:positionV>
            <wp:extent cx="2969260" cy="406082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3130550</wp:posOffset>
            </wp:positionH>
            <wp:positionV relativeFrom="paragraph">
              <wp:posOffset>-47625</wp:posOffset>
            </wp:positionV>
            <wp:extent cx="2869565" cy="40576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7.2.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Filter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1221740</wp:posOffset>
            </wp:positionH>
            <wp:positionV relativeFrom="paragraph">
              <wp:posOffset>-71120</wp:posOffset>
            </wp:positionV>
            <wp:extent cx="3345815" cy="40481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7.3.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Save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8300" cy="371729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Heading1"/>
        <w:numPr>
          <w:ilvl w:val="0"/>
          <w:numId w:val="3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4" w:name="__RefHeading___Toc850_2594690726"/>
      <w:bookmarkStart w:id="15" w:name="_Toc149462511"/>
      <w:bookmarkEnd w:id="1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Заключение</w:t>
      </w:r>
      <w:bookmarkEnd w:id="15"/>
    </w:p>
    <w:p>
      <w:pPr>
        <w:pStyle w:val="Normal"/>
        <w:spacing w:lineRule="auto" w:line="360"/>
        <w:ind w:firstLine="709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результате выполнения лабораторной работы был разработано полноценное приложение с интуитивно понятным интерфейсом для сканирования сети как по отдельным ip адресам и портам, так и по диапазонам.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доступен по ссылке:</w:t>
      </w:r>
    </w:p>
    <w:p>
      <w:pPr>
        <w:pStyle w:val="Normal"/>
        <w:spacing w:lineRule="auto" w:line="360"/>
        <w:ind w:hanging="0"/>
        <w:jc w:val="left"/>
        <w:rPr/>
      </w:pPr>
      <w:hyperlink r:id="rId6">
        <w:r>
          <w:rPr>
            <w:rStyle w:val="InternetLink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https://github.com/v131v/linux_labs_3_sem/tree/main/lab</w:t>
        </w:r>
      </w:hyperlink>
      <w:r>
        <w:rPr>
          <w:rStyle w:val="InternetLink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</w:t>
      </w:r>
    </w:p>
    <w:p>
      <w:pPr>
        <w:pStyle w:val="Heading1"/>
        <w:keepNext w:val="true"/>
        <w:keepLines/>
        <w:widowControl/>
        <w:numPr>
          <w:ilvl w:val="0"/>
          <w:numId w:val="0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ind w:left="720" w:hanging="0"/>
        <w:jc w:val="left"/>
        <w:rPr>
          <w:b/>
          <w:b/>
          <w:bCs/>
        </w:rPr>
      </w:pPr>
      <w:bookmarkStart w:id="16" w:name="__RefHeading___Toc852_2594690726"/>
      <w:bookmarkEnd w:id="16"/>
      <w:r>
        <w:rPr>
          <w:rFonts w:ascii="Times new roman" w:hAnsi="Times new roman"/>
          <w:b/>
          <w:bCs/>
          <w:color w:val="000000"/>
          <w:sz w:val="28"/>
          <w:szCs w:val="28"/>
        </w:rPr>
        <w:t>9. Литература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jc w:val="left"/>
        <w:outlineLvl w:val="0"/>
        <w:rPr/>
      </w:pPr>
      <w:r>
        <w:rPr>
          <w:rStyle w:val="InternetLink"/>
          <w:sz w:val="28"/>
          <w:szCs w:val="28"/>
        </w:rPr>
        <w:t>https://scapy.readthedocs.io/en/latest/introduction.html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jc w:val="left"/>
        <w:outlineLvl w:val="0"/>
        <w:rPr/>
      </w:pPr>
      <w:hyperlink r:id="rId7">
        <w:r>
          <w:rPr>
            <w:rStyle w:val="InternetLink"/>
            <w:sz w:val="28"/>
            <w:szCs w:val="28"/>
          </w:rPr>
          <w:t>https://ru.wikipedia.org/wiki/Список_портов_TCP_и_UDP</w:t>
        </w:r>
      </w:hyperlink>
    </w:p>
    <w:sectPr>
      <w:footerReference w:type="default" r:id="rId8"/>
      <w:type w:val="nextPage"/>
      <w:pgSz w:w="11906" w:h="16838"/>
      <w:pgMar w:left="1701" w:right="567" w:gutter="0" w:header="0" w:top="1134" w:footer="709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2203037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fa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7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7ee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627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dd6659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7e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6277a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6659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d6659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10420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e1beb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44546A" w:themeColor="text2"/>
      <w:sz w:val="18"/>
      <w:szCs w:val="18"/>
      <w:lang w:val="en-US" w:eastAsia="en-US"/>
    </w:rPr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v131v/linux_labs_3_sem/tree/main/lab2" TargetMode="External"/><Relationship Id="rId7" Type="http://schemas.openxmlformats.org/officeDocument/2006/relationships/hyperlink" Target="https://github.com/jtilly/inih/blob/master/INIReader.h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Application>LibreOffice/7.3.7.2$Linux_X86_64 LibreOffice_project/30$Build-2</Application>
  <AppVersion>15.0000</AppVersion>
  <Pages>8</Pages>
  <Words>528</Words>
  <Characters>3630</Characters>
  <CharactersWithSpaces>4035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2023-10-03T12:40:00Z</dcterms:created>
  <dc:creator>Артур Агишев</dc:creator>
  <dc:description/>
  <dc:language>en-US</dc:language>
  <cp:lastModifiedBy/>
  <dcterms:modified xsi:type="dcterms:W3CDTF">2024-02-26T16:24:14Z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