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ETL Metadata Integration Platform</w:t>
      </w:r>
    </w:p>
    <w:p>
      <w:pPr>
        <w:pStyle w:val="Title"/>
      </w:pPr>
      <w:r>
        <w:t xml:space="preserve">Project Proposal</w:t>
      </w:r>
    </w:p>
    <w:p>
      <w:pPr>
        <w:spacing w:before="400" w:after="400"/>
      </w:pPr>
    </w:p>
    <w:p>
      <w:pPr>
        <w:jc w:val="center"/>
      </w:pPr>
      <w:r>
        <w:rPr>
          <w:i/>
          <w:iCs/>
          <w:sz w:val="24"/>
          <w:szCs w:val="24"/>
        </w:rPr>
        <w:t xml:space="preserve">Prepared for: Enterprise Data Management Team</w:t>
      </w:r>
    </w:p>
    <w:p>
      <w:pPr>
        <w:spacing w:after="600"/>
        <w:jc w:val="center"/>
      </w:pPr>
      <w:r>
        <w:rPr>
          <w:i/>
          <w:iCs/>
          <w:sz w:val="24"/>
          <w:szCs w:val="24"/>
        </w:rPr>
        <w:t xml:space="preserve">December 4, 2025</w:t>
      </w:r>
    </w:p>
    <w:p>
      <w:r>
        <w:br w:type="page"/>
      </w:r>
    </w:p>
    <w:p>
      <w:pPr>
        <w:pStyle w:val="Heading1"/>
      </w:pPr>
      <w:r>
        <w:t xml:space="preserve">1. Executive Summary</w:t>
      </w:r>
    </w:p>
    <w:p>
      <w:pPr>
        <w:spacing w:after="200"/>
      </w:pPr>
      <w:r>
        <w:t xml:space="preserve">This proposal outlines the development of a centralized ETL Metadata Integration Platform to consolidate batch job status information from 1000+ ETL jobs deployed across three enterprise platforms: Autosys, Apache Airflow, and Ansible Tower. The platform will provide unified visibility, monitoring, and Service Level Agreement (SLA) management for all ETL operations across on-premises, cloud, and hybrid environments.</w:t>
      </w:r>
    </w:p>
    <w:p>
      <w:pPr>
        <w:pStyle w:val="Heading1"/>
      </w:pPr>
      <w:r>
        <w:t xml:space="preserve">2. Business Challenge</w:t>
      </w:r>
    </w:p>
    <w:p>
      <w:pPr>
        <w:spacing w:after="200"/>
      </w:pPr>
      <w:r>
        <w:t xml:space="preserve">Our organization currently manages approximately 1000 ETL batch jobs distributed across three heterogeneous platforms. This fragmentation creates significant challenges in operational visibility, performance monitoring, and compliance management. Each platform operates independently with its own monitoring interface, making it difficult to gain holistic insights into our data pipeline health and performance.</w:t>
      </w:r>
    </w:p>
    <w:p>
      <w:pPr>
        <w:pStyle w:val="Heading2"/>
      </w:pPr>
      <w:r>
        <w:t xml:space="preserve">2.1 Current State Challenges</w:t>
      </w:r>
    </w:p>
    <w:p>
      <w:pPr>
        <w:pStyle w:val="ListParagraph"/>
        <w:numPr>
          <w:ilvl w:val="0"/>
          <w:numId w:val="2"/>
        </w:numPr>
      </w:pPr>
      <w:r>
        <w:t xml:space="preserve">No unified view of ETL job status across platforms</w:t>
      </w:r>
    </w:p>
    <w:p>
      <w:pPr>
        <w:pStyle w:val="ListParagraph"/>
        <w:numPr>
          <w:ilvl w:val="0"/>
          <w:numId w:val="2"/>
        </w:numPr>
      </w:pPr>
      <w:r>
        <w:t xml:space="preserve">Manual effort required to monitor multiple systems</w:t>
      </w:r>
    </w:p>
    <w:p>
      <w:pPr>
        <w:pStyle w:val="ListParagraph"/>
        <w:numPr>
          <w:ilvl w:val="0"/>
          <w:numId w:val="2"/>
        </w:numPr>
      </w:pPr>
      <w:r>
        <w:t xml:space="preserve">Inconsistent SLA tracking and enforcement</w:t>
      </w:r>
    </w:p>
    <w:p>
      <w:pPr>
        <w:pStyle w:val="ListParagraph"/>
        <w:numPr>
          <w:ilvl w:val="0"/>
          <w:numId w:val="2"/>
        </w:numPr>
      </w:pPr>
      <w:r>
        <w:t xml:space="preserve">Limited ability to perform cross-platform analytics</w:t>
      </w:r>
    </w:p>
    <w:p>
      <w:pPr>
        <w:pStyle w:val="ListParagraph"/>
        <w:numPr>
          <w:ilvl w:val="0"/>
          <w:numId w:val="2"/>
        </w:numPr>
        <w:spacing w:after="200"/>
      </w:pPr>
      <w:r>
        <w:t xml:space="preserve">Delayed incident response due to scattered information</w:t>
      </w:r>
    </w:p>
    <w:p>
      <w:pPr>
        <w:pStyle w:val="Heading1"/>
      </w:pPr>
      <w:r>
        <w:t xml:space="preserve">3. Proposed Solution Overview</w:t>
      </w:r>
    </w:p>
    <w:p>
      <w:pPr>
        <w:spacing w:after="200"/>
      </w:pPr>
      <w:r>
        <w:t xml:space="preserve">We propose developing a web-based ETL Metadata Integration Platform that aggregates job metadata from all three platforms into a centralized repository. This platform will provide real-time visibility, historical analytics, SLA monitoring, and alerting capabilities through a modern web interface accessible to operations, development, and business stakeholders.</w:t>
      </w:r>
    </w:p>
    <w:p>
      <w:pPr>
        <w:pStyle w:val="Heading1"/>
      </w:pPr>
      <w:r>
        <w:t xml:space="preserve">4. Platform API Capabilities Assessment</w:t>
      </w:r>
    </w:p>
    <w:p>
      <w:pPr>
        <w:spacing w:after="200"/>
      </w:pPr>
      <w:r>
        <w:t xml:space="preserve">A critical consideration for our solution design is the availability and maturity of native API endpoints provided by each platform. Understanding these capabilities will inform our integration approach and technical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Platform</w:t>
            </w:r>
          </w:p>
        </w:tc>
        <w:tc>
          <w:tcPr>
            <w:tcW w:type="dxa" w:w="228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REST API</w:t>
            </w:r>
          </w:p>
        </w:tc>
        <w:tc>
          <w:tcPr>
            <w:tcW w:type="dxa" w:w="228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Maturity</w:t>
            </w:r>
          </w:p>
        </w:tc>
        <w:tc>
          <w:tcPr>
            <w:tcW w:type="dxa" w:w="200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Integration Approach</w:t>
            </w:r>
          </w:p>
        </w:tc>
      </w:tr>
      <w:tr>
        <w:tc>
          <w:tcPr>
            <w:tcW w:type="dxa" w:w="2800"/>
            <w:tcBorders>
              <w:top w:val="single" w:color="CCCCCC" w:sz="1"/>
              <w:left w:val="single" w:color="CCCCCC" w:sz="1"/>
              <w:bottom w:val="single" w:color="CCCCCC" w:sz="1"/>
              <w:right w:val="single" w:color="CCCCCC" w:sz="1"/>
            </w:tcBorders>
          </w:tcPr>
          <w:p>
            <w:r>
              <w:rPr>
                <w:b/>
                <w:bCs/>
              </w:rPr>
              <w:t xml:space="preserve">Autosys</w:t>
            </w:r>
          </w:p>
        </w:tc>
        <w:tc>
          <w:tcPr>
            <w:tcW w:type="dxa" w:w="2280"/>
            <w:tcBorders>
              <w:top w:val="single" w:color="CCCCCC" w:sz="1"/>
              <w:left w:val="single" w:color="CCCCCC" w:sz="1"/>
              <w:bottom w:val="single" w:color="CCCCCC" w:sz="1"/>
              <w:right w:val="single" w:color="CCCCCC" w:sz="1"/>
            </w:tcBorders>
          </w:tcPr>
          <w:p>
            <w:pPr>
              <w:jc w:val="center"/>
            </w:pPr>
            <w:r>
              <w:rPr>
                <w:color w:val="00B050"/>
              </w:rPr>
              <w:t xml:space="preserve">Yes (12.0+)</w:t>
            </w:r>
          </w:p>
        </w:tc>
        <w:tc>
          <w:tcPr>
            <w:tcW w:type="dxa" w:w="2280"/>
            <w:tcBorders>
              <w:top w:val="single" w:color="CCCCCC" w:sz="1"/>
              <w:left w:val="single" w:color="CCCCCC" w:sz="1"/>
              <w:bottom w:val="single" w:color="CCCCCC" w:sz="1"/>
              <w:right w:val="single" w:color="CCCCCC" w:sz="1"/>
            </w:tcBorders>
          </w:tcPr>
          <w:p>
            <w:pPr>
              <w:jc w:val="center"/>
            </w:pPr>
            <w:r>
              <w:t xml:space="preserve">Mature</w:t>
            </w:r>
          </w:p>
        </w:tc>
        <w:tc>
          <w:tcPr>
            <w:tcW w:type="dxa" w:w="2000"/>
            <w:tcBorders>
              <w:top w:val="single" w:color="CCCCCC" w:sz="1"/>
              <w:left w:val="single" w:color="CCCCCC" w:sz="1"/>
              <w:bottom w:val="single" w:color="CCCCCC" w:sz="1"/>
              <w:right w:val="single" w:color="CCCCCC" w:sz="1"/>
            </w:tcBorders>
          </w:tcPr>
          <w:p>
            <w:pPr>
              <w:jc w:val="center"/>
            </w:pPr>
            <w:r>
              <w:t xml:space="preserve">REST API or Database</w:t>
            </w:r>
          </w:p>
        </w:tc>
      </w:tr>
      <w:tr>
        <w:tc>
          <w:tcPr>
            <w:tcW w:type="dxa" w:w="2800"/>
            <w:tcBorders>
              <w:top w:val="single" w:color="CCCCCC" w:sz="1"/>
              <w:left w:val="single" w:color="CCCCCC" w:sz="1"/>
              <w:bottom w:val="single" w:color="CCCCCC" w:sz="1"/>
              <w:right w:val="single" w:color="CCCCCC" w:sz="1"/>
            </w:tcBorders>
          </w:tcPr>
          <w:p>
            <w:r>
              <w:rPr>
                <w:b/>
                <w:bCs/>
              </w:rPr>
              <w:t xml:space="preserve">Apache Airflow</w:t>
            </w:r>
          </w:p>
        </w:tc>
        <w:tc>
          <w:tcPr>
            <w:tcW w:type="dxa" w:w="2280"/>
            <w:tcBorders>
              <w:top w:val="single" w:color="CCCCCC" w:sz="1"/>
              <w:left w:val="single" w:color="CCCCCC" w:sz="1"/>
              <w:bottom w:val="single" w:color="CCCCCC" w:sz="1"/>
              <w:right w:val="single" w:color="CCCCCC" w:sz="1"/>
            </w:tcBorders>
          </w:tcPr>
          <w:p>
            <w:pPr>
              <w:jc w:val="center"/>
            </w:pPr>
            <w:r>
              <w:rPr>
                <w:color w:val="00B050"/>
              </w:rPr>
              <w:t xml:space="preserve">Yes (v2.0+)</w:t>
            </w:r>
          </w:p>
        </w:tc>
        <w:tc>
          <w:tcPr>
            <w:tcW w:type="dxa" w:w="2280"/>
            <w:tcBorders>
              <w:top w:val="single" w:color="CCCCCC" w:sz="1"/>
              <w:left w:val="single" w:color="CCCCCC" w:sz="1"/>
              <w:bottom w:val="single" w:color="CCCCCC" w:sz="1"/>
              <w:right w:val="single" w:color="CCCCCC" w:sz="1"/>
            </w:tcBorders>
          </w:tcPr>
          <w:p>
            <w:pPr>
              <w:jc w:val="center"/>
            </w:pPr>
            <w:r>
              <w:t xml:space="preserve">Modern</w:t>
            </w:r>
          </w:p>
        </w:tc>
        <w:tc>
          <w:tcPr>
            <w:tcW w:type="dxa" w:w="2000"/>
            <w:tcBorders>
              <w:top w:val="single" w:color="CCCCCC" w:sz="1"/>
              <w:left w:val="single" w:color="CCCCCC" w:sz="1"/>
              <w:bottom w:val="single" w:color="CCCCCC" w:sz="1"/>
              <w:right w:val="single" w:color="CCCCCC" w:sz="1"/>
            </w:tcBorders>
          </w:tcPr>
          <w:p>
            <w:pPr>
              <w:jc w:val="center"/>
            </w:pPr>
            <w:r>
              <w:t xml:space="preserve">Direct REST API</w:t>
            </w:r>
          </w:p>
        </w:tc>
      </w:tr>
      <w:tr>
        <w:tc>
          <w:tcPr>
            <w:tcW w:type="dxa" w:w="2800"/>
            <w:tcBorders>
              <w:top w:val="single" w:color="CCCCCC" w:sz="1"/>
              <w:left w:val="single" w:color="CCCCCC" w:sz="1"/>
              <w:bottom w:val="single" w:color="CCCCCC" w:sz="1"/>
              <w:right w:val="single" w:color="CCCCCC" w:sz="1"/>
            </w:tcBorders>
          </w:tcPr>
          <w:p>
            <w:r>
              <w:rPr>
                <w:b/>
                <w:bCs/>
              </w:rPr>
              <w:t xml:space="preserve">Ansible Tower/AWX</w:t>
            </w:r>
          </w:p>
        </w:tc>
        <w:tc>
          <w:tcPr>
            <w:tcW w:type="dxa" w:w="2280"/>
            <w:tcBorders>
              <w:top w:val="single" w:color="CCCCCC" w:sz="1"/>
              <w:left w:val="single" w:color="CCCCCC" w:sz="1"/>
              <w:bottom w:val="single" w:color="CCCCCC" w:sz="1"/>
              <w:right w:val="single" w:color="CCCCCC" w:sz="1"/>
            </w:tcBorders>
          </w:tcPr>
          <w:p>
            <w:pPr>
              <w:jc w:val="center"/>
            </w:pPr>
            <w:r>
              <w:rPr>
                <w:color w:val="00B050"/>
              </w:rPr>
              <w:t xml:space="preserve">Yes</w:t>
            </w:r>
          </w:p>
        </w:tc>
        <w:tc>
          <w:tcPr>
            <w:tcW w:type="dxa" w:w="2280"/>
            <w:tcBorders>
              <w:top w:val="single" w:color="CCCCCC" w:sz="1"/>
              <w:left w:val="single" w:color="CCCCCC" w:sz="1"/>
              <w:bottom w:val="single" w:color="CCCCCC" w:sz="1"/>
              <w:right w:val="single" w:color="CCCCCC" w:sz="1"/>
            </w:tcBorders>
          </w:tcPr>
          <w:p>
            <w:pPr>
              <w:jc w:val="center"/>
            </w:pPr>
            <w:r>
              <w:t xml:space="preserve">Mature</w:t>
            </w:r>
          </w:p>
        </w:tc>
        <w:tc>
          <w:tcPr>
            <w:tcW w:type="dxa" w:w="2000"/>
            <w:tcBorders>
              <w:top w:val="single" w:color="CCCCCC" w:sz="1"/>
              <w:left w:val="single" w:color="CCCCCC" w:sz="1"/>
              <w:bottom w:val="single" w:color="CCCCCC" w:sz="1"/>
              <w:right w:val="single" w:color="CCCCCC" w:sz="1"/>
            </w:tcBorders>
          </w:tcPr>
          <w:p>
            <w:pPr>
              <w:jc w:val="center"/>
            </w:pPr>
            <w:r>
              <w:t xml:space="preserve">Direct REST API</w:t>
            </w:r>
          </w:p>
        </w:tc>
      </w:tr>
    </w:tbl>
    <w:p>
      <w:pPr>
        <w:spacing w:before="200" w:after="200"/>
      </w:pPr>
    </w:p>
    <w:p>
      <w:pPr>
        <w:pStyle w:val="Heading2"/>
      </w:pPr>
      <w:r>
        <w:t xml:space="preserve">4.1 Platform-Specific API Details</w:t>
      </w:r>
    </w:p>
    <w:p>
      <w:pPr>
        <w:pStyle w:val="Heading3"/>
      </w:pPr>
      <w:r>
        <w:t xml:space="preserve">Autosys</w:t>
      </w:r>
    </w:p>
    <w:p>
      <w:pPr>
        <w:spacing w:after="100"/>
      </w:pPr>
      <w:r>
        <w:rPr>
          <w:b/>
          <w:bCs/>
        </w:rPr>
        <w:t xml:space="preserve">Update: </w:t>
      </w:r>
      <w:r>
        <w:t xml:space="preserve">Autosys Workload Automation 12.0+ does provide REST Web Services based on Representational State Transfer (REST) architecture. This capability is available through the Autosys Web Services component installed via the Autosys installer.</w:t>
      </w:r>
    </w:p>
    <w:p>
      <w:pPr>
        <w:spacing w:after="100"/>
      </w:pPr>
      <w:r>
        <w:rPr>
          <w:b/>
          <w:bCs/>
        </w:rPr>
        <w:t xml:space="preserve">Autosys REST API Capabilities:</w:t>
      </w:r>
    </w:p>
    <w:p>
      <w:pPr>
        <w:pStyle w:val="ListParagraph"/>
        <w:numPr>
          <w:ilvl w:val="0"/>
          <w:numId w:val="2"/>
        </w:numPr>
      </w:pPr>
      <w:r>
        <w:rPr>
          <w:b/>
          <w:bCs/>
        </w:rPr>
        <w:t xml:space="preserve">Job Monitoring: </w:t>
      </w:r>
      <w:r>
        <w:t xml:space="preserve">Retrieve job status, metadata, and execution history via HTTPS endpoints</w:t>
      </w:r>
    </w:p>
    <w:p>
      <w:pPr>
        <w:pStyle w:val="ListParagraph"/>
        <w:numPr>
          <w:ilvl w:val="0"/>
          <w:numId w:val="2"/>
        </w:numPr>
      </w:pPr>
      <w:r>
        <w:rPr>
          <w:b/>
          <w:bCs/>
        </w:rPr>
        <w:t xml:space="preserve">Job Control: </w:t>
      </w:r>
      <w:r>
        <w:t xml:space="preserve">Perform job actions such as start, cancel, hold through REST calls</w:t>
      </w:r>
    </w:p>
    <w:p>
      <w:pPr>
        <w:pStyle w:val="ListParagraph"/>
        <w:numPr>
          <w:ilvl w:val="0"/>
          <w:numId w:val="2"/>
        </w:numPr>
      </w:pPr>
      <w:r>
        <w:rPr>
          <w:b/>
          <w:bCs/>
        </w:rPr>
        <w:t xml:space="preserve">OpenAPI Documentation: </w:t>
      </w:r>
      <w:r>
        <w:t xml:space="preserve">Full API specification available at https://webserver:port/AEWS/api</w:t>
      </w:r>
    </w:p>
    <w:p>
      <w:pPr>
        <w:pStyle w:val="ListParagraph"/>
        <w:numPr>
          <w:ilvl w:val="0"/>
          <w:numId w:val="2"/>
        </w:numPr>
      </w:pPr>
      <w:r>
        <w:rPr>
          <w:b/>
          <w:bCs/>
        </w:rPr>
        <w:t xml:space="preserve">Security: </w:t>
      </w:r>
      <w:r>
        <w:t xml:space="preserve">HTTPS with basic authentication over SSL, integrated with CA EEM security</w:t>
      </w:r>
    </w:p>
    <w:p>
      <w:pPr>
        <w:pStyle w:val="ListParagraph"/>
        <w:numPr>
          <w:ilvl w:val="0"/>
          <w:numId w:val="2"/>
        </w:numPr>
      </w:pPr>
      <w:r>
        <w:rPr>
          <w:b/>
          <w:bCs/>
        </w:rPr>
        <w:t xml:space="preserve">Data Formats: </w:t>
      </w:r>
      <w:r>
        <w:t xml:space="preserve">Supports both JSON and XML response formats</w:t>
      </w:r>
    </w:p>
    <w:p>
      <w:pPr>
        <w:pStyle w:val="ListParagraph"/>
        <w:numPr>
          <w:ilvl w:val="0"/>
          <w:numId w:val="2"/>
        </w:numPr>
        <w:spacing w:after="100"/>
      </w:pPr>
      <w:r>
        <w:rPr>
          <w:b/>
          <w:bCs/>
        </w:rPr>
        <w:t xml:space="preserve">Standard Port: </w:t>
      </w:r>
      <w:r>
        <w:t xml:space="preserve">Communicates on port 9443 with Apache Tomcat web server</w:t>
      </w:r>
    </w:p>
    <w:p>
      <w:pPr>
        <w:spacing w:after="100"/>
      </w:pPr>
      <w:r>
        <w:rPr>
          <w:b/>
          <w:bCs/>
        </w:rPr>
        <w:t xml:space="preserve">Example REST Endpoints:</w:t>
      </w:r>
    </w:p>
    <w:p>
      <w:pPr>
        <w:pStyle w:val="ListParagraph"/>
        <w:numPr>
          <w:ilvl w:val="0"/>
          <w:numId w:val="2"/>
        </w:numPr>
      </w:pPr>
      <w:r>
        <w:t xml:space="preserve">GET /AEWS/job/{jobName} - Retrieve specific job status and metadata</w:t>
      </w:r>
    </w:p>
    <w:p>
      <w:pPr>
        <w:pStyle w:val="ListParagraph"/>
        <w:numPr>
          <w:ilvl w:val="0"/>
          <w:numId w:val="2"/>
        </w:numPr>
      </w:pPr>
      <w:r>
        <w:t xml:space="preserve">GET /AEWS/job?filter=boxname=={boxName} - Query jobs by box name</w:t>
      </w:r>
    </w:p>
    <w:p>
      <w:pPr>
        <w:pStyle w:val="ListParagraph"/>
        <w:numPr>
          <w:ilvl w:val="0"/>
          <w:numId w:val="2"/>
        </w:numPr>
      </w:pPr>
      <w:r>
        <w:t xml:space="preserve">GET /AEWS/jil/job?name={jobName} - Retrieve JIL job definitions</w:t>
      </w:r>
    </w:p>
    <w:p>
      <w:pPr>
        <w:pStyle w:val="ListParagraph"/>
        <w:numPr>
          <w:ilvl w:val="0"/>
          <w:numId w:val="2"/>
        </w:numPr>
        <w:spacing w:after="100"/>
      </w:pPr>
      <w:r>
        <w:t xml:space="preserve">POST /AEWS/command - Execute job control commands</w:t>
      </w:r>
    </w:p>
    <w:p>
      <w:pPr>
        <w:spacing w:after="100"/>
      </w:pPr>
      <w:r>
        <w:rPr>
          <w:b/>
          <w:bCs/>
        </w:rPr>
        <w:t xml:space="preserve">Alternative Integration Options (if REST is not deployed):</w:t>
      </w:r>
    </w:p>
    <w:p>
      <w:pPr>
        <w:pStyle w:val="ListParagraph"/>
        <w:numPr>
          <w:ilvl w:val="0"/>
          <w:numId w:val="2"/>
        </w:numPr>
      </w:pPr>
      <w:r>
        <w:t xml:space="preserve">Direct database queries to Autosys repository (Sybase, Oracle, or SQL Server)</w:t>
      </w:r>
    </w:p>
    <w:p>
      <w:pPr>
        <w:pStyle w:val="ListParagraph"/>
        <w:numPr>
          <w:ilvl w:val="0"/>
          <w:numId w:val="2"/>
        </w:numPr>
      </w:pPr>
      <w:r>
        <w:t xml:space="preserve">Command-line interface tools (autorep, sendevent) wrapped in custom REST services</w:t>
      </w:r>
    </w:p>
    <w:p>
      <w:pPr>
        <w:pStyle w:val="ListParagraph"/>
        <w:numPr>
          <w:ilvl w:val="0"/>
          <w:numId w:val="2"/>
        </w:numPr>
        <w:spacing w:after="200"/>
      </w:pPr>
      <w:r>
        <w:t xml:space="preserve">Autosys Application External Interface API (AEAPI) requiring Java/C development</w:t>
      </w:r>
    </w:p>
    <w:p>
      <w:pPr>
        <w:pStyle w:val="Heading3"/>
      </w:pPr>
      <w:r>
        <w:t xml:space="preserve">Apache Airflow</w:t>
      </w:r>
    </w:p>
    <w:p>
      <w:pPr>
        <w:spacing w:after="100"/>
      </w:pPr>
      <w:r>
        <w:t xml:space="preserve">Airflow 2.0+ provides a comprehensive REST API with full OpenAPI documentation. Key capabilities include:</w:t>
      </w:r>
    </w:p>
    <w:p>
      <w:pPr>
        <w:pStyle w:val="ListParagraph"/>
        <w:numPr>
          <w:ilvl w:val="0"/>
          <w:numId w:val="2"/>
        </w:numPr>
      </w:pPr>
      <w:r>
        <w:t xml:space="preserve">Query DAG runs with filtering and pagination</w:t>
      </w:r>
    </w:p>
    <w:p>
      <w:pPr>
        <w:pStyle w:val="ListParagraph"/>
        <w:numPr>
          <w:ilvl w:val="0"/>
          <w:numId w:val="2"/>
        </w:numPr>
      </w:pPr>
      <w:r>
        <w:t xml:space="preserve">Retrieve task instance details and execution history</w:t>
      </w:r>
    </w:p>
    <w:p>
      <w:pPr>
        <w:pStyle w:val="ListParagraph"/>
        <w:numPr>
          <w:ilvl w:val="0"/>
          <w:numId w:val="2"/>
        </w:numPr>
      </w:pPr>
      <w:r>
        <w:t xml:space="preserve">Access execution logs and metadata</w:t>
      </w:r>
    </w:p>
    <w:p>
      <w:pPr>
        <w:pStyle w:val="ListParagraph"/>
        <w:numPr>
          <w:ilvl w:val="0"/>
          <w:numId w:val="2"/>
        </w:numPr>
        <w:spacing w:after="200"/>
      </w:pPr>
      <w:r>
        <w:t xml:space="preserve">Multiple authentication methods (OAuth, Basic Auth, Kerberos)</w:t>
      </w:r>
    </w:p>
    <w:p>
      <w:pPr>
        <w:pStyle w:val="Heading3"/>
      </w:pPr>
      <w:r>
        <w:t xml:space="preserve">Ansible Tower / AWX</w:t>
      </w:r>
    </w:p>
    <w:p>
      <w:pPr>
        <w:spacing w:after="100"/>
      </w:pPr>
      <w:r>
        <w:t xml:space="preserve">Ansible Tower and AWX provide mature REST APIs with complete functionality coverage:</w:t>
      </w:r>
    </w:p>
    <w:p>
      <w:pPr>
        <w:pStyle w:val="ListParagraph"/>
        <w:numPr>
          <w:ilvl w:val="0"/>
          <w:numId w:val="2"/>
        </w:numPr>
      </w:pPr>
      <w:r>
        <w:t xml:space="preserve">List and query all job executions with filtering</w:t>
      </w:r>
    </w:p>
    <w:p>
      <w:pPr>
        <w:pStyle w:val="ListParagraph"/>
        <w:numPr>
          <w:ilvl w:val="0"/>
          <w:numId w:val="2"/>
        </w:numPr>
      </w:pPr>
      <w:r>
        <w:t xml:space="preserve">Retrieve job template and playbook details</w:t>
      </w:r>
    </w:p>
    <w:p>
      <w:pPr>
        <w:pStyle w:val="ListParagraph"/>
        <w:numPr>
          <w:ilvl w:val="0"/>
          <w:numId w:val="2"/>
        </w:numPr>
      </w:pPr>
      <w:r>
        <w:t xml:space="preserve">Access task-level execution events</w:t>
      </w:r>
    </w:p>
    <w:p>
      <w:pPr>
        <w:pStyle w:val="ListParagraph"/>
        <w:numPr>
          <w:ilvl w:val="0"/>
          <w:numId w:val="2"/>
        </w:numPr>
        <w:spacing w:after="200"/>
      </w:pPr>
      <w:r>
        <w:t xml:space="preserve">Token-based and session-based authentication</w:t>
      </w:r>
    </w:p>
    <w:p>
      <w:r>
        <w:br w:type="page"/>
      </w:r>
    </w:p>
    <w:p>
      <w:pPr>
        <w:pStyle w:val="Heading1"/>
      </w:pPr>
      <w:r>
        <w:t xml:space="preserve">5. Web Service API Endpoints Reference</w:t>
      </w:r>
    </w:p>
    <w:p>
      <w:pPr>
        <w:spacing w:after="200"/>
      </w:pPr>
      <w:r>
        <w:t xml:space="preserve">This section provides detailed documentation of the REST API endpoints available on each platform for retrieving ETL batch job metadata and status information.</w:t>
      </w:r>
    </w:p>
    <w:p>
      <w:pPr>
        <w:pStyle w:val="Heading2"/>
      </w:pPr>
      <w:r>
        <w:t xml:space="preserve">5.1 Autosys REST API Endpoints</w:t>
      </w:r>
    </w:p>
    <w:p>
      <w:pPr>
        <w:spacing w:after="100"/>
      </w:pPr>
      <w:r>
        <w:rPr>
          <w:b/>
          <w:bCs/>
        </w:rPr>
        <w:t xml:space="preserve">Base URL: </w:t>
      </w:r>
      <w:r>
        <w:t xml:space="preserve">https://{autosys-server}:9443/AEWS</w:t>
      </w:r>
    </w:p>
    <w:p>
      <w:pPr>
        <w:spacing w:after="100"/>
      </w:pPr>
      <w:r>
        <w:rPr>
          <w:b/>
          <w:bCs/>
        </w:rPr>
        <w:t xml:space="preserve">Authentication: </w:t>
      </w:r>
      <w:r>
        <w:t xml:space="preserve">HTTP Basic Authentication over SSL</w:t>
      </w:r>
    </w:p>
    <w:p>
      <w:pPr>
        <w:spacing w:after="200"/>
      </w:pPr>
      <w:r>
        <w:rPr>
          <w:b/>
          <w:bCs/>
        </w:rPr>
        <w:t xml:space="preserve">Content Types: </w:t>
      </w:r>
      <w:r>
        <w:t xml:space="preserve">application/json, application/xml</w:t>
      </w:r>
    </w:p>
    <w:p>
      <w:pPr>
        <w:pStyle w:val="Heading3"/>
      </w:pPr>
      <w:r>
        <w:t xml:space="preserve">Get Job Status</w:t>
      </w:r>
    </w:p>
    <w:p>
      <w:pPr>
        <w:spacing w:after="50"/>
      </w:pPr>
      <w:r>
        <w:rPr>
          <w:b/>
          <w:bCs/>
        </w:rPr>
        <w:t xml:space="preserve">Endpoint: </w:t>
      </w:r>
      <w:r>
        <w:t xml:space="preserve">GET /job/{jobName}</w:t>
      </w:r>
    </w:p>
    <w:p>
      <w:pPr>
        <w:spacing w:after="50"/>
      </w:pPr>
      <w:r>
        <w:rPr>
          <w:b/>
          <w:bCs/>
        </w:rPr>
        <w:t xml:space="preserve">Description: </w:t>
      </w:r>
      <w:r>
        <w:t xml:space="preserve">Retrieves status, metadata, and current state of a specific job.</w:t>
      </w:r>
    </w:p>
    <w:p>
      <w:pPr>
        <w:spacing w:after="50"/>
      </w:pPr>
      <w:r>
        <w:rPr>
          <w:b/>
          <w:bCs/>
        </w:rPr>
        <w:t xml:space="preserve">Example Request: </w:t>
      </w:r>
    </w:p>
    <w:p>
      <w:pPr>
        <w:spacing w:after="50" w:before="0"/>
      </w:pPr>
      <w:r>
        <w:rPr>
          <w:rFonts w:ascii="Courier New" w:cs="Courier New" w:eastAsia="Courier New" w:hAnsi="Courier New"/>
          <w:sz w:val="20"/>
          <w:szCs w:val="20"/>
        </w:rPr>
        <w:t xml:space="preserve">curl -k -u username:password -X GET https://server:9443/AEWS/job/MY_ETL_JOB</w:t>
      </w:r>
    </w:p>
    <w:p>
      <w:pPr>
        <w:spacing w:after="50"/>
      </w:pPr>
      <w:r>
        <w:rPr>
          <w:b/>
          <w:bCs/>
        </w:rPr>
        <w:t xml:space="preserve">Response Fields: </w:t>
      </w:r>
    </w:p>
    <w:p>
      <w:pPr>
        <w:pStyle w:val="ListParagraph"/>
        <w:numPr>
          <w:ilvl w:val="0"/>
          <w:numId w:val="2"/>
        </w:numPr>
      </w:pPr>
      <w:r>
        <w:t xml:space="preserve">name - Job name</w:t>
      </w:r>
    </w:p>
    <w:p>
      <w:pPr>
        <w:pStyle w:val="ListParagraph"/>
        <w:numPr>
          <w:ilvl w:val="0"/>
          <w:numId w:val="2"/>
        </w:numPr>
      </w:pPr>
      <w:r>
        <w:t xml:space="preserve">status - Current status (4=SUCCESS, 3=RUNNING, 1=FAILURE, 7=TERMINATED)</w:t>
      </w:r>
    </w:p>
    <w:p>
      <w:pPr>
        <w:pStyle w:val="ListParagraph"/>
        <w:numPr>
          <w:ilvl w:val="0"/>
          <w:numId w:val="2"/>
        </w:numPr>
      </w:pPr>
      <w:r>
        <w:t xml:space="preserve">jobType - Type of job (CMD, BOX, FW, etc.)</w:t>
      </w:r>
    </w:p>
    <w:p>
      <w:pPr>
        <w:pStyle w:val="ListParagraph"/>
        <w:numPr>
          <w:ilvl w:val="0"/>
          <w:numId w:val="2"/>
        </w:numPr>
      </w:pPr>
      <w:r>
        <w:t xml:space="preserve">machine - Target machine for execution</w:t>
      </w:r>
    </w:p>
    <w:p>
      <w:pPr>
        <w:pStyle w:val="ListParagraph"/>
        <w:numPr>
          <w:ilvl w:val="0"/>
          <w:numId w:val="2"/>
        </w:numPr>
      </w:pPr>
      <w:r>
        <w:t xml:space="preserve">startTime - Job start timestamp</w:t>
      </w:r>
    </w:p>
    <w:p>
      <w:pPr>
        <w:pStyle w:val="ListParagraph"/>
        <w:numPr>
          <w:ilvl w:val="0"/>
          <w:numId w:val="2"/>
        </w:numPr>
        <w:spacing w:after="200"/>
      </w:pPr>
      <w:r>
        <w:t xml:space="preserve">lastRun - Last execution timestamp</w:t>
      </w:r>
    </w:p>
    <w:p>
      <w:pPr>
        <w:pStyle w:val="Heading3"/>
      </w:pPr>
      <w:r>
        <w:t xml:space="preserve">Query Jobs by Filter</w:t>
      </w:r>
    </w:p>
    <w:p>
      <w:pPr>
        <w:spacing w:after="50"/>
      </w:pPr>
      <w:r>
        <w:rPr>
          <w:b/>
          <w:bCs/>
        </w:rPr>
        <w:t xml:space="preserve">Endpoint: </w:t>
      </w:r>
      <w:r>
        <w:t xml:space="preserve">GET /job?filter={filterExpression}</w:t>
      </w:r>
    </w:p>
    <w:p>
      <w:pPr>
        <w:spacing w:after="50"/>
      </w:pPr>
      <w:r>
        <w:rPr>
          <w:b/>
          <w:bCs/>
        </w:rPr>
        <w:t xml:space="preserve">Description: </w:t>
      </w:r>
      <w:r>
        <w:t xml:space="preserve">Queries multiple jobs using filter criteria (box name, status, job type, etc.).</w:t>
      </w:r>
    </w:p>
    <w:p>
      <w:pPr>
        <w:spacing w:after="50"/>
      </w:pPr>
      <w:r>
        <w:rPr>
          <w:b/>
          <w:bCs/>
        </w:rPr>
        <w:t xml:space="preserve">Example Request: </w:t>
      </w:r>
    </w:p>
    <w:p>
      <w:pPr>
        <w:spacing w:after="50" w:before="0"/>
      </w:pPr>
      <w:r>
        <w:rPr>
          <w:rFonts w:ascii="Courier New" w:cs="Courier New" w:eastAsia="Courier New" w:hAnsi="Courier New"/>
          <w:sz w:val="20"/>
          <w:szCs w:val="20"/>
        </w:rPr>
        <w:t xml:space="preserve">curl -k -u username:password -X GET 'https://server:9443/AEWS/job?filter=boxname==ETL_BOX'</w:t>
      </w:r>
    </w:p>
    <w:p>
      <w:pPr>
        <w:spacing w:after="50"/>
      </w:pPr>
      <w:r>
        <w:rPr>
          <w:b/>
          <w:bCs/>
        </w:rPr>
        <w:t xml:space="preserve">Filter Operators: </w:t>
      </w:r>
    </w:p>
    <w:p>
      <w:pPr>
        <w:pStyle w:val="ListParagraph"/>
        <w:numPr>
          <w:ilvl w:val="0"/>
          <w:numId w:val="2"/>
        </w:numPr>
      </w:pPr>
      <w:r>
        <w:t xml:space="preserve">== (equals), != (not equals)</w:t>
      </w:r>
    </w:p>
    <w:p>
      <w:pPr>
        <w:pStyle w:val="ListParagraph"/>
        <w:numPr>
          <w:ilvl w:val="0"/>
          <w:numId w:val="2"/>
        </w:numPr>
      </w:pPr>
      <w:r>
        <w:t xml:space="preserve">&lt; (less than), &gt; (greater than)</w:t>
      </w:r>
    </w:p>
    <w:p>
      <w:pPr>
        <w:pStyle w:val="ListParagraph"/>
        <w:numPr>
          <w:ilvl w:val="0"/>
          <w:numId w:val="2"/>
        </w:numPr>
        <w:spacing w:after="200"/>
      </w:pPr>
      <w:r>
        <w:t xml:space="preserve">&amp;&amp; (and), || (or)</w:t>
      </w:r>
    </w:p>
    <w:p>
      <w:pPr>
        <w:pStyle w:val="Heading3"/>
      </w:pPr>
      <w:r>
        <w:t xml:space="preserve">Get Job Definition (JIL)</w:t>
      </w:r>
    </w:p>
    <w:p>
      <w:pPr>
        <w:spacing w:after="50"/>
      </w:pPr>
      <w:r>
        <w:rPr>
          <w:b/>
          <w:bCs/>
        </w:rPr>
        <w:t xml:space="preserve">Endpoint: </w:t>
      </w:r>
      <w:r>
        <w:t xml:space="preserve">GET /jil/job?name={jobName}</w:t>
      </w:r>
    </w:p>
    <w:p>
      <w:pPr>
        <w:spacing w:after="50"/>
      </w:pPr>
      <w:r>
        <w:rPr>
          <w:b/>
          <w:bCs/>
        </w:rPr>
        <w:t xml:space="preserve">Description: </w:t>
      </w:r>
      <w:r>
        <w:t xml:space="preserve">Retrieves complete JIL (Job Information Language) definition including dependencies, conditions, and configuration.</w:t>
      </w:r>
    </w:p>
    <w:p>
      <w:pPr>
        <w:spacing w:after="200"/>
      </w:pPr>
      <w:r>
        <w:rPr>
          <w:b/>
          <w:bCs/>
        </w:rPr>
        <w:t xml:space="preserve">Returns: </w:t>
      </w:r>
      <w:r>
        <w:t xml:space="preserve">Full job definition in JIL format with all attributes and relationships.</w:t>
      </w:r>
    </w:p>
    <w:p>
      <w:pPr>
        <w:pStyle w:val="Heading3"/>
      </w:pPr>
      <w:r>
        <w:t xml:space="preserve">Execute Job Command</w:t>
      </w:r>
    </w:p>
    <w:p>
      <w:pPr>
        <w:spacing w:after="50"/>
      </w:pPr>
      <w:r>
        <w:rPr>
          <w:b/>
          <w:bCs/>
        </w:rPr>
        <w:t xml:space="preserve">Endpoint: </w:t>
      </w:r>
      <w:r>
        <w:t xml:space="preserve">POST /command</w:t>
      </w:r>
    </w:p>
    <w:p>
      <w:pPr>
        <w:spacing w:after="50"/>
      </w:pPr>
      <w:r>
        <w:rPr>
          <w:b/>
          <w:bCs/>
        </w:rPr>
        <w:t xml:space="preserve">Description: </w:t>
      </w:r>
      <w:r>
        <w:t xml:space="preserve">Executes job control commands (start, stop, hold, release).</w:t>
      </w:r>
    </w:p>
    <w:p>
      <w:pPr>
        <w:spacing w:after="50"/>
      </w:pPr>
      <w:r>
        <w:rPr>
          <w:b/>
          <w:bCs/>
        </w:rPr>
        <w:t xml:space="preserve">Request Body (JSON): </w:t>
      </w:r>
    </w:p>
    <w:p>
      <w:pPr>
        <w:spacing w:after="200" w:before="0"/>
      </w:pPr>
      <w:r>
        <w:rPr>
          <w:rFonts w:ascii="Courier New" w:cs="Courier New" w:eastAsia="Courier New" w:hAnsi="Courier New"/>
          <w:sz w:val="20"/>
          <w:szCs w:val="20"/>
        </w:rPr>
        <w:t xml:space="preserve">{"jobName": "MY_JOB", "action": "FORCE_STARTJOB", "comment": "Manual trigger"}</w:t>
      </w:r>
    </w:p>
    <w:p>
      <w:r>
        <w:br w:type="page"/>
      </w:r>
    </w:p>
    <w:p>
      <w:pPr>
        <w:pStyle w:val="Heading2"/>
      </w:pPr>
      <w:r>
        <w:t xml:space="preserve">5.2 Apache Airflow REST API Endpoints</w:t>
      </w:r>
    </w:p>
    <w:p>
      <w:pPr>
        <w:spacing w:after="100"/>
      </w:pPr>
      <w:r>
        <w:rPr>
          <w:b/>
          <w:bCs/>
        </w:rPr>
        <w:t xml:space="preserve">Base URL: </w:t>
      </w:r>
      <w:r>
        <w:t xml:space="preserve">http://{airflow-server}:8080/api/v1</w:t>
      </w:r>
    </w:p>
    <w:p>
      <w:pPr>
        <w:spacing w:after="100"/>
      </w:pPr>
      <w:r>
        <w:rPr>
          <w:b/>
          <w:bCs/>
        </w:rPr>
        <w:t xml:space="preserve">Authentication: </w:t>
      </w:r>
      <w:r>
        <w:t xml:space="preserve">Bearer Token, Basic Auth, or OAuth</w:t>
      </w:r>
    </w:p>
    <w:p>
      <w:pPr>
        <w:spacing w:after="100"/>
      </w:pPr>
      <w:r>
        <w:rPr>
          <w:b/>
          <w:bCs/>
        </w:rPr>
        <w:t xml:space="preserve">Documentation: </w:t>
      </w:r>
      <w:r>
        <w:t xml:space="preserve">OpenAPI spec available at /api/v1/openapi.yaml</w:t>
      </w:r>
    </w:p>
    <w:p>
      <w:pPr>
        <w:spacing w:after="200"/>
      </w:pPr>
      <w:r>
        <w:rPr>
          <w:b/>
          <w:bCs/>
        </w:rPr>
        <w:t xml:space="preserve">Content Type: </w:t>
      </w:r>
      <w:r>
        <w:t xml:space="preserve">application/json</w:t>
      </w:r>
    </w:p>
    <w:p>
      <w:pPr>
        <w:pStyle w:val="Heading3"/>
      </w:pPr>
      <w:r>
        <w:t xml:space="preserve">List All DAGs</w:t>
      </w:r>
    </w:p>
    <w:p>
      <w:pPr>
        <w:spacing w:after="50"/>
      </w:pPr>
      <w:r>
        <w:rPr>
          <w:b/>
          <w:bCs/>
        </w:rPr>
        <w:t xml:space="preserve">Endpoint: </w:t>
      </w:r>
      <w:r>
        <w:t xml:space="preserve">GET /dags</w:t>
      </w:r>
    </w:p>
    <w:p>
      <w:pPr>
        <w:spacing w:after="50"/>
      </w:pPr>
      <w:r>
        <w:rPr>
          <w:b/>
          <w:bCs/>
        </w:rPr>
        <w:t xml:space="preserve">Description: </w:t>
      </w:r>
      <w:r>
        <w:t xml:space="preserve">Retrieves list of all DAGs with basic metadata.</w:t>
      </w:r>
    </w:p>
    <w:p>
      <w:pPr>
        <w:spacing w:after="50"/>
      </w:pPr>
      <w:r>
        <w:rPr>
          <w:b/>
          <w:bCs/>
        </w:rPr>
        <w:t xml:space="preserve">Query Parameters: </w:t>
      </w:r>
    </w:p>
    <w:p>
      <w:pPr>
        <w:pStyle w:val="ListParagraph"/>
        <w:numPr>
          <w:ilvl w:val="0"/>
          <w:numId w:val="2"/>
        </w:numPr>
      </w:pPr>
      <w:r>
        <w:t xml:space="preserve">limit - Maximum number of results</w:t>
      </w:r>
    </w:p>
    <w:p>
      <w:pPr>
        <w:pStyle w:val="ListParagraph"/>
        <w:numPr>
          <w:ilvl w:val="0"/>
          <w:numId w:val="2"/>
        </w:numPr>
      </w:pPr>
      <w:r>
        <w:t xml:space="preserve">offset - Pagination offset</w:t>
      </w:r>
    </w:p>
    <w:p>
      <w:pPr>
        <w:pStyle w:val="ListParagraph"/>
        <w:numPr>
          <w:ilvl w:val="0"/>
          <w:numId w:val="2"/>
        </w:numPr>
        <w:spacing w:after="200"/>
      </w:pPr>
      <w:r>
        <w:t xml:space="preserve">only_active - Filter to show only active DAGs</w:t>
      </w:r>
    </w:p>
    <w:p>
      <w:pPr>
        <w:pStyle w:val="Heading3"/>
      </w:pPr>
      <w:r>
        <w:t xml:space="preserve">Get DAG Runs</w:t>
      </w:r>
    </w:p>
    <w:p>
      <w:pPr>
        <w:spacing w:after="50"/>
      </w:pPr>
      <w:r>
        <w:rPr>
          <w:b/>
          <w:bCs/>
        </w:rPr>
        <w:t xml:space="preserve">Endpoint: </w:t>
      </w:r>
      <w:r>
        <w:t xml:space="preserve">GET /dags/{dag_id}/dagRuns</w:t>
      </w:r>
    </w:p>
    <w:p>
      <w:pPr>
        <w:spacing w:after="50"/>
      </w:pPr>
      <w:r>
        <w:rPr>
          <w:b/>
          <w:bCs/>
        </w:rPr>
        <w:t xml:space="preserve">Description: </w:t>
      </w:r>
      <w:r>
        <w:t xml:space="preserve">Retrieves execution history and status of DAG runs.</w:t>
      </w:r>
    </w:p>
    <w:p>
      <w:pPr>
        <w:spacing w:after="50"/>
      </w:pPr>
      <w:r>
        <w:rPr>
          <w:b/>
          <w:bCs/>
        </w:rPr>
        <w:t xml:space="preserve">Example Request: </w:t>
      </w:r>
    </w:p>
    <w:p>
      <w:pPr>
        <w:spacing w:after="50" w:before="0"/>
      </w:pPr>
      <w:r>
        <w:rPr>
          <w:rFonts w:ascii="Courier New" w:cs="Courier New" w:eastAsia="Courier New" w:hAnsi="Courier New"/>
          <w:sz w:val="20"/>
          <w:szCs w:val="20"/>
        </w:rPr>
        <w:t xml:space="preserve">curl -X GET 'http://airflow:8080/api/v1/dags/my_etl_dag/dagRuns' -H 'Authorization: Bearer {token}'</w:t>
      </w:r>
    </w:p>
    <w:p>
      <w:pPr>
        <w:spacing w:after="50"/>
      </w:pPr>
      <w:r>
        <w:rPr>
          <w:b/>
          <w:bCs/>
        </w:rPr>
        <w:t xml:space="preserve">Response Fields: </w:t>
      </w:r>
    </w:p>
    <w:p>
      <w:pPr>
        <w:pStyle w:val="ListParagraph"/>
        <w:numPr>
          <w:ilvl w:val="0"/>
          <w:numId w:val="2"/>
        </w:numPr>
      </w:pPr>
      <w:r>
        <w:t xml:space="preserve">dag_run_id - Unique identifier for the run</w:t>
      </w:r>
    </w:p>
    <w:p>
      <w:pPr>
        <w:pStyle w:val="ListParagraph"/>
        <w:numPr>
          <w:ilvl w:val="0"/>
          <w:numId w:val="2"/>
        </w:numPr>
      </w:pPr>
      <w:r>
        <w:t xml:space="preserve">state - Current state (success, failed, running, queued)</w:t>
      </w:r>
    </w:p>
    <w:p>
      <w:pPr>
        <w:pStyle w:val="ListParagraph"/>
        <w:numPr>
          <w:ilvl w:val="0"/>
          <w:numId w:val="2"/>
        </w:numPr>
      </w:pPr>
      <w:r>
        <w:t xml:space="preserve">execution_date - Scheduled execution date</w:t>
      </w:r>
    </w:p>
    <w:p>
      <w:pPr>
        <w:pStyle w:val="ListParagraph"/>
        <w:numPr>
          <w:ilvl w:val="0"/>
          <w:numId w:val="2"/>
        </w:numPr>
      </w:pPr>
      <w:r>
        <w:t xml:space="preserve">start_date - Actual start timestamp</w:t>
      </w:r>
    </w:p>
    <w:p>
      <w:pPr>
        <w:pStyle w:val="ListParagraph"/>
        <w:numPr>
          <w:ilvl w:val="0"/>
          <w:numId w:val="2"/>
        </w:numPr>
      </w:pPr>
      <w:r>
        <w:t xml:space="preserve">end_date - Completion timestamp</w:t>
      </w:r>
    </w:p>
    <w:p>
      <w:pPr>
        <w:pStyle w:val="ListParagraph"/>
        <w:numPr>
          <w:ilvl w:val="0"/>
          <w:numId w:val="2"/>
        </w:numPr>
        <w:spacing w:after="200"/>
      </w:pPr>
      <w:r>
        <w:t xml:space="preserve">conf - Configuration parameters passed to the DAG</w:t>
      </w:r>
    </w:p>
    <w:p>
      <w:pPr>
        <w:pStyle w:val="Heading3"/>
      </w:pPr>
      <w:r>
        <w:t xml:space="preserve">Get Task Instances</w:t>
      </w:r>
    </w:p>
    <w:p>
      <w:pPr>
        <w:spacing w:after="50"/>
      </w:pPr>
      <w:r>
        <w:rPr>
          <w:b/>
          <w:bCs/>
        </w:rPr>
        <w:t xml:space="preserve">Endpoint: </w:t>
      </w:r>
      <w:r>
        <w:t xml:space="preserve">GET /dags/{dag_id}/dagRuns/{dag_run_id}/taskInstances</w:t>
      </w:r>
    </w:p>
    <w:p>
      <w:pPr>
        <w:spacing w:after="50"/>
      </w:pPr>
      <w:r>
        <w:rPr>
          <w:b/>
          <w:bCs/>
        </w:rPr>
        <w:t xml:space="preserve">Description: </w:t>
      </w:r>
      <w:r>
        <w:t xml:space="preserve">Retrieves detailed information about individual task executions within a DAG run.</w:t>
      </w:r>
    </w:p>
    <w:p>
      <w:pPr>
        <w:spacing w:after="50"/>
      </w:pPr>
      <w:r>
        <w:rPr>
          <w:b/>
          <w:bCs/>
        </w:rPr>
        <w:t xml:space="preserve">Response Fields: </w:t>
      </w:r>
    </w:p>
    <w:p>
      <w:pPr>
        <w:pStyle w:val="ListParagraph"/>
        <w:numPr>
          <w:ilvl w:val="0"/>
          <w:numId w:val="2"/>
        </w:numPr>
      </w:pPr>
      <w:r>
        <w:t xml:space="preserve">task_id - Task identifier</w:t>
      </w:r>
    </w:p>
    <w:p>
      <w:pPr>
        <w:pStyle w:val="ListParagraph"/>
        <w:numPr>
          <w:ilvl w:val="0"/>
          <w:numId w:val="2"/>
        </w:numPr>
      </w:pPr>
      <w:r>
        <w:t xml:space="preserve">state - Task state (success, failed, running, skipped, upstream_failed)</w:t>
      </w:r>
    </w:p>
    <w:p>
      <w:pPr>
        <w:pStyle w:val="ListParagraph"/>
        <w:numPr>
          <w:ilvl w:val="0"/>
          <w:numId w:val="2"/>
        </w:numPr>
      </w:pPr>
      <w:r>
        <w:t xml:space="preserve">try_number - Retry attempt number</w:t>
      </w:r>
    </w:p>
    <w:p>
      <w:pPr>
        <w:pStyle w:val="ListParagraph"/>
        <w:numPr>
          <w:ilvl w:val="0"/>
          <w:numId w:val="2"/>
        </w:numPr>
      </w:pPr>
      <w:r>
        <w:t xml:space="preserve">duration - Task execution duration in seconds</w:t>
      </w:r>
    </w:p>
    <w:p>
      <w:pPr>
        <w:pStyle w:val="ListParagraph"/>
        <w:numPr>
          <w:ilvl w:val="0"/>
          <w:numId w:val="2"/>
        </w:numPr>
        <w:spacing w:after="200"/>
      </w:pPr>
      <w:r>
        <w:t xml:space="preserve">log_url - URL to task execution logs</w:t>
      </w:r>
    </w:p>
    <w:p>
      <w:pPr>
        <w:pStyle w:val="Heading3"/>
      </w:pPr>
      <w:r>
        <w:t xml:space="preserve">List DAG Runs with Filters</w:t>
      </w:r>
    </w:p>
    <w:p>
      <w:pPr>
        <w:spacing w:after="50"/>
      </w:pPr>
      <w:r>
        <w:rPr>
          <w:b/>
          <w:bCs/>
        </w:rPr>
        <w:t xml:space="preserve">Endpoint: </w:t>
      </w:r>
      <w:r>
        <w:t xml:space="preserve">POST /dags/~/dagRuns/list</w:t>
      </w:r>
    </w:p>
    <w:p>
      <w:pPr>
        <w:spacing w:after="50"/>
      </w:pPr>
      <w:r>
        <w:rPr>
          <w:b/>
          <w:bCs/>
        </w:rPr>
        <w:t xml:space="preserve">Description: </w:t>
      </w:r>
      <w:r>
        <w:t xml:space="preserve">Queries DAG runs across all DAGs with complex filtering criteria.</w:t>
      </w:r>
    </w:p>
    <w:p>
      <w:pPr>
        <w:spacing w:after="50"/>
      </w:pPr>
      <w:r>
        <w:rPr>
          <w:b/>
          <w:bCs/>
        </w:rPr>
        <w:t xml:space="preserve">Request Body (JSON): </w:t>
      </w:r>
    </w:p>
    <w:p>
      <w:pPr>
        <w:spacing w:after="200" w:before="0"/>
      </w:pPr>
      <w:r>
        <w:rPr>
          <w:rFonts w:ascii="Courier New" w:cs="Courier New" w:eastAsia="Courier New" w:hAnsi="Courier New"/>
          <w:sz w:val="20"/>
          <w:szCs w:val="20"/>
        </w:rPr>
        <w:t xml:space="preserve">{"state": ["failed"], "execution_date_gte": "2024-01-01T00:00:00Z", "page_limit": 100}</w:t>
      </w:r>
    </w:p>
    <w:p>
      <w:pPr>
        <w:pStyle w:val="Heading3"/>
      </w:pPr>
      <w:r>
        <w:t xml:space="preserve">Get Task Logs</w:t>
      </w:r>
    </w:p>
    <w:p>
      <w:pPr>
        <w:spacing w:after="50"/>
      </w:pPr>
      <w:r>
        <w:rPr>
          <w:b/>
          <w:bCs/>
        </w:rPr>
        <w:t xml:space="preserve">Endpoint: </w:t>
      </w:r>
      <w:r>
        <w:t xml:space="preserve">GET /dags/{dag_id}/dagRuns/{dag_run_id}/taskInstances/{task_id}/logs/{try_number}</w:t>
      </w:r>
    </w:p>
    <w:p>
      <w:pPr>
        <w:spacing w:after="200"/>
      </w:pPr>
      <w:r>
        <w:rPr>
          <w:b/>
          <w:bCs/>
        </w:rPr>
        <w:t xml:space="preserve">Description: </w:t>
      </w:r>
      <w:r>
        <w:t xml:space="preserve">Retrieves execution logs for a specific task instance, useful for debugging and analysis.</w:t>
      </w:r>
    </w:p>
    <w:p>
      <w:r>
        <w:br w:type="page"/>
      </w:r>
    </w:p>
    <w:p>
      <w:pPr>
        <w:pStyle w:val="Heading2"/>
      </w:pPr>
      <w:r>
        <w:t xml:space="preserve">5.3 Ansible Tower / AWX REST API Endpoints</w:t>
      </w:r>
    </w:p>
    <w:p>
      <w:pPr>
        <w:spacing w:after="100"/>
      </w:pPr>
      <w:r>
        <w:rPr>
          <w:b/>
          <w:bCs/>
        </w:rPr>
        <w:t xml:space="preserve">Base URL: </w:t>
      </w:r>
      <w:r>
        <w:t xml:space="preserve">https://{tower-server}/api/v2</w:t>
      </w:r>
    </w:p>
    <w:p>
      <w:pPr>
        <w:spacing w:after="100"/>
      </w:pPr>
      <w:r>
        <w:rPr>
          <w:b/>
          <w:bCs/>
        </w:rPr>
        <w:t xml:space="preserve">Authentication: </w:t>
      </w:r>
      <w:r>
        <w:t xml:space="preserve">Token-based (X-Auth-Token header) or Session-based</w:t>
      </w:r>
    </w:p>
    <w:p>
      <w:pPr>
        <w:spacing w:after="100"/>
      </w:pPr>
      <w:r>
        <w:rPr>
          <w:b/>
          <w:bCs/>
        </w:rPr>
        <w:t xml:space="preserve">Documentation: </w:t>
      </w:r>
      <w:r>
        <w:t xml:space="preserve">Browsable API available at /api/v2/</w:t>
      </w:r>
    </w:p>
    <w:p>
      <w:pPr>
        <w:spacing w:after="200"/>
      </w:pPr>
      <w:r>
        <w:rPr>
          <w:b/>
          <w:bCs/>
        </w:rPr>
        <w:t xml:space="preserve">Content Type: </w:t>
      </w:r>
      <w:r>
        <w:t xml:space="preserve">application/json</w:t>
      </w:r>
    </w:p>
    <w:p>
      <w:pPr>
        <w:pStyle w:val="Heading3"/>
      </w:pPr>
      <w:r>
        <w:t xml:space="preserve">List All Jobs</w:t>
      </w:r>
    </w:p>
    <w:p>
      <w:pPr>
        <w:spacing w:after="50"/>
      </w:pPr>
      <w:r>
        <w:rPr>
          <w:b/>
          <w:bCs/>
        </w:rPr>
        <w:t xml:space="preserve">Endpoint: </w:t>
      </w:r>
      <w:r>
        <w:t xml:space="preserve">GET /jobs/</w:t>
      </w:r>
    </w:p>
    <w:p>
      <w:pPr>
        <w:spacing w:after="50"/>
      </w:pPr>
      <w:r>
        <w:rPr>
          <w:b/>
          <w:bCs/>
        </w:rPr>
        <w:t xml:space="preserve">Description: </w:t>
      </w:r>
      <w:r>
        <w:t xml:space="preserve">Retrieves list of all job executions (playbook runs).</w:t>
      </w:r>
    </w:p>
    <w:p>
      <w:pPr>
        <w:spacing w:after="50"/>
      </w:pPr>
      <w:r>
        <w:rPr>
          <w:b/>
          <w:bCs/>
        </w:rPr>
        <w:t xml:space="preserve">Query Parameters: </w:t>
      </w:r>
    </w:p>
    <w:p>
      <w:pPr>
        <w:pStyle w:val="ListParagraph"/>
        <w:numPr>
          <w:ilvl w:val="0"/>
          <w:numId w:val="2"/>
        </w:numPr>
      </w:pPr>
      <w:r>
        <w:t xml:space="preserve">status - Filter by status (successful, failed, running, pending)</w:t>
      </w:r>
    </w:p>
    <w:p>
      <w:pPr>
        <w:pStyle w:val="ListParagraph"/>
        <w:numPr>
          <w:ilvl w:val="0"/>
          <w:numId w:val="2"/>
        </w:numPr>
      </w:pPr>
      <w:r>
        <w:t xml:space="preserve">page_size - Number of results per page</w:t>
      </w:r>
    </w:p>
    <w:p>
      <w:pPr>
        <w:pStyle w:val="ListParagraph"/>
        <w:numPr>
          <w:ilvl w:val="0"/>
          <w:numId w:val="2"/>
        </w:numPr>
      </w:pPr>
      <w:r>
        <w:t xml:space="preserve">page - Page number for pagination</w:t>
      </w:r>
    </w:p>
    <w:p>
      <w:pPr>
        <w:pStyle w:val="ListParagraph"/>
        <w:numPr>
          <w:ilvl w:val="0"/>
          <w:numId w:val="2"/>
        </w:numPr>
        <w:spacing w:after="200"/>
      </w:pPr>
      <w:r>
        <w:t xml:space="preserve">order_by - Sort field (created, -modified, name)</w:t>
      </w:r>
    </w:p>
    <w:p>
      <w:pPr>
        <w:pStyle w:val="Heading3"/>
      </w:pPr>
      <w:r>
        <w:t xml:space="preserve">Get Job Details</w:t>
      </w:r>
    </w:p>
    <w:p>
      <w:pPr>
        <w:spacing w:after="50"/>
      </w:pPr>
      <w:r>
        <w:rPr>
          <w:b/>
          <w:bCs/>
        </w:rPr>
        <w:t xml:space="preserve">Endpoint: </w:t>
      </w:r>
      <w:r>
        <w:t xml:space="preserve">GET /jobs/{id}/</w:t>
      </w:r>
    </w:p>
    <w:p>
      <w:pPr>
        <w:spacing w:after="50"/>
      </w:pPr>
      <w:r>
        <w:rPr>
          <w:b/>
          <w:bCs/>
        </w:rPr>
        <w:t xml:space="preserve">Description: </w:t>
      </w:r>
      <w:r>
        <w:t xml:space="preserve">Retrieves detailed information about a specific job execution.</w:t>
      </w:r>
    </w:p>
    <w:p>
      <w:pPr>
        <w:spacing w:after="50"/>
      </w:pPr>
      <w:r>
        <w:rPr>
          <w:b/>
          <w:bCs/>
        </w:rPr>
        <w:t xml:space="preserve">Example Request: </w:t>
      </w:r>
    </w:p>
    <w:p>
      <w:pPr>
        <w:spacing w:after="50" w:before="0"/>
      </w:pPr>
      <w:r>
        <w:rPr>
          <w:rFonts w:ascii="Courier New" w:cs="Courier New" w:eastAsia="Courier New" w:hAnsi="Courier New"/>
          <w:sz w:val="20"/>
          <w:szCs w:val="20"/>
        </w:rPr>
        <w:t xml:space="preserve">curl -X GET 'https://tower/api/v2/jobs/12345/' -H 'Authorization: Bearer {token}'</w:t>
      </w:r>
    </w:p>
    <w:p>
      <w:pPr>
        <w:spacing w:after="50"/>
      </w:pPr>
      <w:r>
        <w:rPr>
          <w:b/>
          <w:bCs/>
        </w:rPr>
        <w:t xml:space="preserve">Response Fields: </w:t>
      </w:r>
    </w:p>
    <w:p>
      <w:pPr>
        <w:pStyle w:val="ListParagraph"/>
        <w:numPr>
          <w:ilvl w:val="0"/>
          <w:numId w:val="2"/>
        </w:numPr>
      </w:pPr>
      <w:r>
        <w:t xml:space="preserve">id - Job execution ID</w:t>
      </w:r>
    </w:p>
    <w:p>
      <w:pPr>
        <w:pStyle w:val="ListParagraph"/>
        <w:numPr>
          <w:ilvl w:val="0"/>
          <w:numId w:val="2"/>
        </w:numPr>
      </w:pPr>
      <w:r>
        <w:t xml:space="preserve">status - Current status (successful, failed, error, canceled, running)</w:t>
      </w:r>
    </w:p>
    <w:p>
      <w:pPr>
        <w:pStyle w:val="ListParagraph"/>
        <w:numPr>
          <w:ilvl w:val="0"/>
          <w:numId w:val="2"/>
        </w:numPr>
      </w:pPr>
      <w:r>
        <w:t xml:space="preserve">name - Job name from template</w:t>
      </w:r>
    </w:p>
    <w:p>
      <w:pPr>
        <w:pStyle w:val="ListParagraph"/>
        <w:numPr>
          <w:ilvl w:val="0"/>
          <w:numId w:val="2"/>
        </w:numPr>
      </w:pPr>
      <w:r>
        <w:t xml:space="preserve">started - Start timestamp</w:t>
      </w:r>
    </w:p>
    <w:p>
      <w:pPr>
        <w:pStyle w:val="ListParagraph"/>
        <w:numPr>
          <w:ilvl w:val="0"/>
          <w:numId w:val="2"/>
        </w:numPr>
      </w:pPr>
      <w:r>
        <w:t xml:space="preserve">finished - End timestamp</w:t>
      </w:r>
    </w:p>
    <w:p>
      <w:pPr>
        <w:pStyle w:val="ListParagraph"/>
        <w:numPr>
          <w:ilvl w:val="0"/>
          <w:numId w:val="2"/>
        </w:numPr>
      </w:pPr>
      <w:r>
        <w:t xml:space="preserve">elapsed - Duration in seconds</w:t>
      </w:r>
    </w:p>
    <w:p>
      <w:pPr>
        <w:pStyle w:val="ListParagraph"/>
        <w:numPr>
          <w:ilvl w:val="0"/>
          <w:numId w:val="2"/>
        </w:numPr>
      </w:pPr>
      <w:r>
        <w:t xml:space="preserve">job_template - ID of the template used</w:t>
      </w:r>
    </w:p>
    <w:p>
      <w:pPr>
        <w:pStyle w:val="ListParagraph"/>
        <w:numPr>
          <w:ilvl w:val="0"/>
          <w:numId w:val="2"/>
        </w:numPr>
        <w:spacing w:after="200"/>
      </w:pPr>
      <w:r>
        <w:t xml:space="preserve">inventory - Inventory used for execution</w:t>
      </w:r>
    </w:p>
    <w:p>
      <w:pPr>
        <w:pStyle w:val="Heading3"/>
      </w:pPr>
      <w:r>
        <w:t xml:space="preserve">Get Job Events</w:t>
      </w:r>
    </w:p>
    <w:p>
      <w:pPr>
        <w:spacing w:after="50"/>
      </w:pPr>
      <w:r>
        <w:rPr>
          <w:b/>
          <w:bCs/>
        </w:rPr>
        <w:t xml:space="preserve">Endpoint: </w:t>
      </w:r>
      <w:r>
        <w:t xml:space="preserve">GET /jobs/{id}/job_events/</w:t>
      </w:r>
    </w:p>
    <w:p>
      <w:pPr>
        <w:spacing w:after="50"/>
      </w:pPr>
      <w:r>
        <w:rPr>
          <w:b/>
          <w:bCs/>
        </w:rPr>
        <w:t xml:space="preserve">Description: </w:t>
      </w:r>
      <w:r>
        <w:t xml:space="preserve">Retrieves detailed task-level events and host execution results for a job.</w:t>
      </w:r>
    </w:p>
    <w:p>
      <w:pPr>
        <w:spacing w:after="50"/>
      </w:pPr>
      <w:r>
        <w:rPr>
          <w:b/>
          <w:bCs/>
        </w:rPr>
        <w:t xml:space="preserve">Response Fields: </w:t>
      </w:r>
    </w:p>
    <w:p>
      <w:pPr>
        <w:pStyle w:val="ListParagraph"/>
        <w:numPr>
          <w:ilvl w:val="0"/>
          <w:numId w:val="2"/>
        </w:numPr>
      </w:pPr>
      <w:r>
        <w:t xml:space="preserve">event - Event type (playbook_on_start, runner_on_ok, runner_on_failed)</w:t>
      </w:r>
    </w:p>
    <w:p>
      <w:pPr>
        <w:pStyle w:val="ListParagraph"/>
        <w:numPr>
          <w:ilvl w:val="0"/>
          <w:numId w:val="2"/>
        </w:numPr>
      </w:pPr>
      <w:r>
        <w:t xml:space="preserve">task - Task name executed</w:t>
      </w:r>
    </w:p>
    <w:p>
      <w:pPr>
        <w:pStyle w:val="ListParagraph"/>
        <w:numPr>
          <w:ilvl w:val="0"/>
          <w:numId w:val="2"/>
        </w:numPr>
      </w:pPr>
      <w:r>
        <w:t xml:space="preserve">host_name - Target host</w:t>
      </w:r>
    </w:p>
    <w:p>
      <w:pPr>
        <w:pStyle w:val="ListParagraph"/>
        <w:numPr>
          <w:ilvl w:val="0"/>
          <w:numId w:val="2"/>
        </w:numPr>
        <w:spacing w:after="200"/>
      </w:pPr>
      <w:r>
        <w:t xml:space="preserve">event_data - Detailed execution data including return codes and output</w:t>
      </w:r>
    </w:p>
    <w:p>
      <w:pPr>
        <w:pStyle w:val="Heading3"/>
      </w:pPr>
      <w:r>
        <w:t xml:space="preserve">List Job Templates</w:t>
      </w:r>
    </w:p>
    <w:p>
      <w:pPr>
        <w:spacing w:after="50"/>
      </w:pPr>
      <w:r>
        <w:rPr>
          <w:b/>
          <w:bCs/>
        </w:rPr>
        <w:t xml:space="preserve">Endpoint: </w:t>
      </w:r>
      <w:r>
        <w:t xml:space="preserve">GET /job_templates/</w:t>
      </w:r>
    </w:p>
    <w:p>
      <w:pPr>
        <w:spacing w:after="200"/>
      </w:pPr>
      <w:r>
        <w:rPr>
          <w:b/>
          <w:bCs/>
        </w:rPr>
        <w:t xml:space="preserve">Description: </w:t>
      </w:r>
      <w:r>
        <w:t xml:space="preserve">Retrieves list of all job templates (playbook definitions) available in the system.</w:t>
      </w:r>
    </w:p>
    <w:p>
      <w:pPr>
        <w:pStyle w:val="Heading3"/>
      </w:pPr>
      <w:r>
        <w:t xml:space="preserve">Get Unified Jobs</w:t>
      </w:r>
    </w:p>
    <w:p>
      <w:pPr>
        <w:spacing w:after="50"/>
      </w:pPr>
      <w:r>
        <w:rPr>
          <w:b/>
          <w:bCs/>
        </w:rPr>
        <w:t xml:space="preserve">Endpoint: </w:t>
      </w:r>
      <w:r>
        <w:t xml:space="preserve">GET /unified_jobs/</w:t>
      </w:r>
    </w:p>
    <w:p>
      <w:pPr>
        <w:spacing w:after="200"/>
      </w:pPr>
      <w:r>
        <w:rPr>
          <w:b/>
          <w:bCs/>
        </w:rPr>
        <w:t xml:space="preserve">Description: </w:t>
      </w:r>
      <w:r>
        <w:t xml:space="preserve">Retrieves all job types including playbook runs, project updates, inventory syncs, and system jobs in a unified view.</w:t>
      </w:r>
    </w:p>
    <w:p>
      <w:pPr>
        <w:pStyle w:val="Heading2"/>
      </w:pPr>
      <w:r>
        <w:t xml:space="preserve">5.4 API Comparison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Feature</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Autosys</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Airflow</w:t>
            </w:r>
          </w:p>
        </w:tc>
        <w:tc>
          <w:tcPr>
            <w:tcW w:type="dxa" w:w="2340"/>
            <w:tcBorders>
              <w:top w:val="single" w:color="CCCCCC" w:sz="1"/>
              <w:left w:val="single" w:color="CCCCCC" w:sz="1"/>
              <w:bottom w:val="single" w:color="CCCCCC" w:sz="1"/>
              <w:right w:val="single" w:color="CCCCCC" w:sz="1"/>
            </w:tcBorders>
            <w:shd w:fill="4472C4" w:val="clear"/>
          </w:tcPr>
          <w:p>
            <w:pPr>
              <w:jc w:val="center"/>
            </w:pPr>
            <w:r>
              <w:rPr>
                <w:b/>
                <w:bCs/>
                <w:color w:val="FFFFFF"/>
                <w:sz w:val="22"/>
                <w:szCs w:val="22"/>
              </w:rPr>
              <w:t xml:space="preserve">Ansible Tower</w:t>
            </w:r>
          </w:p>
        </w:tc>
      </w:tr>
      <w:tr>
        <w:tc>
          <w:tcPr>
            <w:tcW w:type="dxa" w:w="2340"/>
            <w:tcBorders>
              <w:top w:val="single" w:color="CCCCCC" w:sz="1"/>
              <w:left w:val="single" w:color="CCCCCC" w:sz="1"/>
              <w:bottom w:val="single" w:color="CCCCCC" w:sz="1"/>
              <w:right w:val="single" w:color="CCCCCC" w:sz="1"/>
            </w:tcBorders>
          </w:tcPr>
          <w:p>
            <w:r>
              <w:rPr>
                <w:b/>
                <w:bCs/>
              </w:rPr>
              <w:t xml:space="preserve">API Standard</w:t>
            </w:r>
          </w:p>
        </w:tc>
        <w:tc>
          <w:tcPr>
            <w:tcW w:type="dxa" w:w="2340"/>
            <w:tcBorders>
              <w:top w:val="single" w:color="CCCCCC" w:sz="1"/>
              <w:left w:val="single" w:color="CCCCCC" w:sz="1"/>
              <w:bottom w:val="single" w:color="CCCCCC" w:sz="1"/>
              <w:right w:val="single" w:color="CCCCCC" w:sz="1"/>
            </w:tcBorders>
          </w:tcPr>
          <w:p>
            <w:pPr>
              <w:jc w:val="center"/>
            </w:pPr>
            <w:r>
              <w:t xml:space="preserve">REST</w:t>
            </w:r>
          </w:p>
        </w:tc>
        <w:tc>
          <w:tcPr>
            <w:tcW w:type="dxa" w:w="2340"/>
            <w:tcBorders>
              <w:top w:val="single" w:color="CCCCCC" w:sz="1"/>
              <w:left w:val="single" w:color="CCCCCC" w:sz="1"/>
              <w:bottom w:val="single" w:color="CCCCCC" w:sz="1"/>
              <w:right w:val="single" w:color="CCCCCC" w:sz="1"/>
            </w:tcBorders>
          </w:tcPr>
          <w:p>
            <w:pPr>
              <w:jc w:val="center"/>
            </w:pPr>
            <w:r>
              <w:t xml:space="preserve">REST</w:t>
            </w:r>
          </w:p>
        </w:tc>
        <w:tc>
          <w:tcPr>
            <w:tcW w:type="dxa" w:w="2340"/>
            <w:tcBorders>
              <w:top w:val="single" w:color="CCCCCC" w:sz="1"/>
              <w:left w:val="single" w:color="CCCCCC" w:sz="1"/>
              <w:bottom w:val="single" w:color="CCCCCC" w:sz="1"/>
              <w:right w:val="single" w:color="CCCCCC" w:sz="1"/>
            </w:tcBorders>
          </w:tcPr>
          <w:p>
            <w:pPr>
              <w:jc w:val="center"/>
            </w:pPr>
            <w:r>
              <w:t xml:space="preserve">REST</w:t>
            </w:r>
          </w:p>
        </w:tc>
      </w:tr>
      <w:tr>
        <w:tc>
          <w:tcPr>
            <w:tcW w:type="dxa" w:w="2340"/>
            <w:tcBorders>
              <w:top w:val="single" w:color="CCCCCC" w:sz="1"/>
              <w:left w:val="single" w:color="CCCCCC" w:sz="1"/>
              <w:bottom w:val="single" w:color="CCCCCC" w:sz="1"/>
              <w:right w:val="single" w:color="CCCCCC" w:sz="1"/>
            </w:tcBorders>
          </w:tcPr>
          <w:p>
            <w:r>
              <w:rPr>
                <w:b/>
                <w:bCs/>
              </w:rPr>
              <w:t xml:space="preserve">Documentation</w:t>
            </w:r>
          </w:p>
        </w:tc>
        <w:tc>
          <w:tcPr>
            <w:tcW w:type="dxa" w:w="2340"/>
            <w:tcBorders>
              <w:top w:val="single" w:color="CCCCCC" w:sz="1"/>
              <w:left w:val="single" w:color="CCCCCC" w:sz="1"/>
              <w:bottom w:val="single" w:color="CCCCCC" w:sz="1"/>
              <w:right w:val="single" w:color="CCCCCC" w:sz="1"/>
            </w:tcBorders>
          </w:tcPr>
          <w:p>
            <w:pPr>
              <w:jc w:val="center"/>
            </w:pPr>
            <w:r>
              <w:t xml:space="preserve">OpenAPI</w:t>
            </w:r>
          </w:p>
        </w:tc>
        <w:tc>
          <w:tcPr>
            <w:tcW w:type="dxa" w:w="2340"/>
            <w:tcBorders>
              <w:top w:val="single" w:color="CCCCCC" w:sz="1"/>
              <w:left w:val="single" w:color="CCCCCC" w:sz="1"/>
              <w:bottom w:val="single" w:color="CCCCCC" w:sz="1"/>
              <w:right w:val="single" w:color="CCCCCC" w:sz="1"/>
            </w:tcBorders>
          </w:tcPr>
          <w:p>
            <w:pPr>
              <w:jc w:val="center"/>
            </w:pPr>
            <w:r>
              <w:t xml:space="preserve">OpenAPI</w:t>
            </w:r>
          </w:p>
        </w:tc>
        <w:tc>
          <w:tcPr>
            <w:tcW w:type="dxa" w:w="2340"/>
            <w:tcBorders>
              <w:top w:val="single" w:color="CCCCCC" w:sz="1"/>
              <w:left w:val="single" w:color="CCCCCC" w:sz="1"/>
              <w:bottom w:val="single" w:color="CCCCCC" w:sz="1"/>
              <w:right w:val="single" w:color="CCCCCC" w:sz="1"/>
            </w:tcBorders>
          </w:tcPr>
          <w:p>
            <w:pPr>
              <w:jc w:val="center"/>
            </w:pPr>
            <w:r>
              <w:t xml:space="preserve">Browsable API</w:t>
            </w:r>
          </w:p>
        </w:tc>
      </w:tr>
      <w:tr>
        <w:tc>
          <w:tcPr>
            <w:tcW w:type="dxa" w:w="2340"/>
            <w:tcBorders>
              <w:top w:val="single" w:color="CCCCCC" w:sz="1"/>
              <w:left w:val="single" w:color="CCCCCC" w:sz="1"/>
              <w:bottom w:val="single" w:color="CCCCCC" w:sz="1"/>
              <w:right w:val="single" w:color="CCCCCC" w:sz="1"/>
            </w:tcBorders>
          </w:tcPr>
          <w:p>
            <w:r>
              <w:rPr>
                <w:b/>
                <w:bCs/>
              </w:rPr>
              <w:t xml:space="preserve">Response Format</w:t>
            </w:r>
          </w:p>
        </w:tc>
        <w:tc>
          <w:tcPr>
            <w:tcW w:type="dxa" w:w="2340"/>
            <w:tcBorders>
              <w:top w:val="single" w:color="CCCCCC" w:sz="1"/>
              <w:left w:val="single" w:color="CCCCCC" w:sz="1"/>
              <w:bottom w:val="single" w:color="CCCCCC" w:sz="1"/>
              <w:right w:val="single" w:color="CCCCCC" w:sz="1"/>
            </w:tcBorders>
          </w:tcPr>
          <w:p>
            <w:pPr>
              <w:jc w:val="center"/>
            </w:pPr>
            <w:r>
              <w:t xml:space="preserve">JSON, XML</w:t>
            </w:r>
          </w:p>
        </w:tc>
        <w:tc>
          <w:tcPr>
            <w:tcW w:type="dxa" w:w="2340"/>
            <w:tcBorders>
              <w:top w:val="single" w:color="CCCCCC" w:sz="1"/>
              <w:left w:val="single" w:color="CCCCCC" w:sz="1"/>
              <w:bottom w:val="single" w:color="CCCCCC" w:sz="1"/>
              <w:right w:val="single" w:color="CCCCCC" w:sz="1"/>
            </w:tcBorders>
          </w:tcPr>
          <w:p>
            <w:pPr>
              <w:jc w:val="center"/>
            </w:pPr>
            <w:r>
              <w:t xml:space="preserve">JSON</w:t>
            </w:r>
          </w:p>
        </w:tc>
        <w:tc>
          <w:tcPr>
            <w:tcW w:type="dxa" w:w="2340"/>
            <w:tcBorders>
              <w:top w:val="single" w:color="CCCCCC" w:sz="1"/>
              <w:left w:val="single" w:color="CCCCCC" w:sz="1"/>
              <w:bottom w:val="single" w:color="CCCCCC" w:sz="1"/>
              <w:right w:val="single" w:color="CCCCCC" w:sz="1"/>
            </w:tcBorders>
          </w:tcPr>
          <w:p>
            <w:pPr>
              <w:jc w:val="center"/>
            </w:pPr>
            <w:r>
              <w:t xml:space="preserve">JSON</w:t>
            </w:r>
          </w:p>
        </w:tc>
      </w:tr>
      <w:tr>
        <w:tc>
          <w:tcPr>
            <w:tcW w:type="dxa" w:w="2340"/>
            <w:tcBorders>
              <w:top w:val="single" w:color="CCCCCC" w:sz="1"/>
              <w:left w:val="single" w:color="CCCCCC" w:sz="1"/>
              <w:bottom w:val="single" w:color="CCCCCC" w:sz="1"/>
              <w:right w:val="single" w:color="CCCCCC" w:sz="1"/>
            </w:tcBorders>
          </w:tcPr>
          <w:p>
            <w:r>
              <w:rPr>
                <w:b/>
                <w:bCs/>
              </w:rPr>
              <w:t xml:space="preserve">Filtering Support</w:t>
            </w:r>
          </w:p>
        </w:tc>
        <w:tc>
          <w:tcPr>
            <w:tcW w:type="dxa" w:w="2340"/>
            <w:tcBorders>
              <w:top w:val="single" w:color="CCCCCC" w:sz="1"/>
              <w:left w:val="single" w:color="CCCCCC" w:sz="1"/>
              <w:bottom w:val="single" w:color="CCCCCC" w:sz="1"/>
              <w:right w:val="single" w:color="CCCCCC" w:sz="1"/>
            </w:tcBorders>
          </w:tcPr>
          <w:p>
            <w:pPr>
              <w:jc w:val="center"/>
            </w:pPr>
            <w:r>
              <w:t xml:space="preserve">Yes</w:t>
            </w:r>
          </w:p>
        </w:tc>
        <w:tc>
          <w:tcPr>
            <w:tcW w:type="dxa" w:w="2340"/>
            <w:tcBorders>
              <w:top w:val="single" w:color="CCCCCC" w:sz="1"/>
              <w:left w:val="single" w:color="CCCCCC" w:sz="1"/>
              <w:bottom w:val="single" w:color="CCCCCC" w:sz="1"/>
              <w:right w:val="single" w:color="CCCCCC" w:sz="1"/>
            </w:tcBorders>
          </w:tcPr>
          <w:p>
            <w:pPr>
              <w:jc w:val="center"/>
            </w:pPr>
            <w:r>
              <w:t xml:space="preserve">Yes</w:t>
            </w:r>
          </w:p>
        </w:tc>
        <w:tc>
          <w:tcPr>
            <w:tcW w:type="dxa" w:w="2340"/>
            <w:tcBorders>
              <w:top w:val="single" w:color="CCCCCC" w:sz="1"/>
              <w:left w:val="single" w:color="CCCCCC" w:sz="1"/>
              <w:bottom w:val="single" w:color="CCCCCC" w:sz="1"/>
              <w:right w:val="single" w:color="CCCCCC" w:sz="1"/>
            </w:tcBorders>
          </w:tcPr>
          <w:p>
            <w:pPr>
              <w:jc w:val="center"/>
            </w:pPr>
            <w:r>
              <w:t xml:space="preserve">Yes</w:t>
            </w:r>
          </w:p>
        </w:tc>
      </w:tr>
      <w:tr>
        <w:tc>
          <w:tcPr>
            <w:tcW w:type="dxa" w:w="2340"/>
            <w:tcBorders>
              <w:top w:val="single" w:color="CCCCCC" w:sz="1"/>
              <w:left w:val="single" w:color="CCCCCC" w:sz="1"/>
              <w:bottom w:val="single" w:color="CCCCCC" w:sz="1"/>
              <w:right w:val="single" w:color="CCCCCC" w:sz="1"/>
            </w:tcBorders>
          </w:tcPr>
          <w:p>
            <w:r>
              <w:rPr>
                <w:b/>
                <w:bCs/>
              </w:rPr>
              <w:t xml:space="preserve">Pagination</w:t>
            </w:r>
          </w:p>
        </w:tc>
        <w:tc>
          <w:tcPr>
            <w:tcW w:type="dxa" w:w="2340"/>
            <w:tcBorders>
              <w:top w:val="single" w:color="CCCCCC" w:sz="1"/>
              <w:left w:val="single" w:color="CCCCCC" w:sz="1"/>
              <w:bottom w:val="single" w:color="CCCCCC" w:sz="1"/>
              <w:right w:val="single" w:color="CCCCCC" w:sz="1"/>
            </w:tcBorders>
          </w:tcPr>
          <w:p>
            <w:pPr>
              <w:jc w:val="center"/>
            </w:pPr>
            <w:r>
              <w:t xml:space="preserve">Limited</w:t>
            </w:r>
          </w:p>
        </w:tc>
        <w:tc>
          <w:tcPr>
            <w:tcW w:type="dxa" w:w="2340"/>
            <w:tcBorders>
              <w:top w:val="single" w:color="CCCCCC" w:sz="1"/>
              <w:left w:val="single" w:color="CCCCCC" w:sz="1"/>
              <w:bottom w:val="single" w:color="CCCCCC" w:sz="1"/>
              <w:right w:val="single" w:color="CCCCCC" w:sz="1"/>
            </w:tcBorders>
          </w:tcPr>
          <w:p>
            <w:pPr>
              <w:jc w:val="center"/>
            </w:pPr>
            <w:r>
              <w:t xml:space="preserve">Yes</w:t>
            </w:r>
          </w:p>
        </w:tc>
        <w:tc>
          <w:tcPr>
            <w:tcW w:type="dxa" w:w="2340"/>
            <w:tcBorders>
              <w:top w:val="single" w:color="CCCCCC" w:sz="1"/>
              <w:left w:val="single" w:color="CCCCCC" w:sz="1"/>
              <w:bottom w:val="single" w:color="CCCCCC" w:sz="1"/>
              <w:right w:val="single" w:color="CCCCCC" w:sz="1"/>
            </w:tcBorders>
          </w:tcPr>
          <w:p>
            <w:pPr>
              <w:jc w:val="center"/>
            </w:pPr>
            <w:r>
              <w:t xml:space="preserve">Yes</w:t>
            </w:r>
          </w:p>
        </w:tc>
      </w:tr>
      <w:tr>
        <w:tc>
          <w:tcPr>
            <w:tcW w:type="dxa" w:w="2340"/>
            <w:tcBorders>
              <w:top w:val="single" w:color="CCCCCC" w:sz="1"/>
              <w:left w:val="single" w:color="CCCCCC" w:sz="1"/>
              <w:bottom w:val="single" w:color="CCCCCC" w:sz="1"/>
              <w:right w:val="single" w:color="CCCCCC" w:sz="1"/>
            </w:tcBorders>
          </w:tcPr>
          <w:p>
            <w:r>
              <w:rPr>
                <w:b/>
                <w:bCs/>
              </w:rPr>
              <w:t xml:space="preserve">Log Retrieval</w:t>
            </w:r>
          </w:p>
        </w:tc>
        <w:tc>
          <w:tcPr>
            <w:tcW w:type="dxa" w:w="2340"/>
            <w:tcBorders>
              <w:top w:val="single" w:color="CCCCCC" w:sz="1"/>
              <w:left w:val="single" w:color="CCCCCC" w:sz="1"/>
              <w:bottom w:val="single" w:color="CCCCCC" w:sz="1"/>
              <w:right w:val="single" w:color="CCCCCC" w:sz="1"/>
            </w:tcBorders>
          </w:tcPr>
          <w:p>
            <w:pPr>
              <w:jc w:val="center"/>
            </w:pPr>
            <w:r>
              <w:t xml:space="preserve">Via File System</w:t>
            </w:r>
          </w:p>
        </w:tc>
        <w:tc>
          <w:tcPr>
            <w:tcW w:type="dxa" w:w="2340"/>
            <w:tcBorders>
              <w:top w:val="single" w:color="CCCCCC" w:sz="1"/>
              <w:left w:val="single" w:color="CCCCCC" w:sz="1"/>
              <w:bottom w:val="single" w:color="CCCCCC" w:sz="1"/>
              <w:right w:val="single" w:color="CCCCCC" w:sz="1"/>
            </w:tcBorders>
          </w:tcPr>
          <w:p>
            <w:pPr>
              <w:jc w:val="center"/>
            </w:pPr>
            <w:r>
              <w:t xml:space="preserve">Via API</w:t>
            </w:r>
          </w:p>
        </w:tc>
        <w:tc>
          <w:tcPr>
            <w:tcW w:type="dxa" w:w="2340"/>
            <w:tcBorders>
              <w:top w:val="single" w:color="CCCCCC" w:sz="1"/>
              <w:left w:val="single" w:color="CCCCCC" w:sz="1"/>
              <w:bottom w:val="single" w:color="CCCCCC" w:sz="1"/>
              <w:right w:val="single" w:color="CCCCCC" w:sz="1"/>
            </w:tcBorders>
          </w:tcPr>
          <w:p>
            <w:pPr>
              <w:jc w:val="center"/>
            </w:pPr>
            <w:r>
              <w:t xml:space="preserve">Via API</w:t>
            </w:r>
          </w:p>
        </w:tc>
      </w:tr>
    </w:tbl>
    <w:p>
      <w:pPr>
        <w:spacing w:before="200" w:after="200"/>
      </w:pPr>
    </w:p>
    <w:p>
      <w:r>
        <w:br w:type="page"/>
      </w:r>
    </w:p>
    <w:p>
      <w:pPr>
        <w:pStyle w:val="Heading1"/>
      </w:pPr>
      <w:r>
        <w:t xml:space="preserve">6. Integration Architecture Approaches</w:t>
      </w:r>
    </w:p>
    <w:p>
      <w:pPr>
        <w:spacing w:after="200"/>
      </w:pPr>
      <w:r>
        <w:t xml:space="preserve">We have evaluated multiple architectural approaches for integrating with the three platforms. The following sections detail two primary approaches with comprehensive analysis of their respective advantages and limitations.</w:t>
      </w:r>
    </w:p>
    <w:p>
      <w:pPr>
        <w:pStyle w:val="Heading2"/>
      </w:pPr>
      <w:r>
        <w:t xml:space="preserve">6.1 Approach 1: Agent-Based Collection with Central API Gateway</w:t>
      </w:r>
    </w:p>
    <w:p>
      <w:pPr>
        <w:pStyle w:val="Heading3"/>
      </w:pPr>
      <w:r>
        <w:t xml:space="preserve">Architecture Overview</w:t>
      </w:r>
    </w:p>
    <w:p>
      <w:pPr>
        <w:spacing w:after="200"/>
      </w:pPr>
      <w:r>
        <w:t xml:space="preserve">This approach deploys lightweight collection agents on each platform that continuously poll for job metadata and push normalized data to a central API gateway. The gateway exposes a unified REST API that the web portal consumes for displaying job status and metrics.</w:t>
      </w:r>
    </w:p>
    <w:p>
      <w:pPr>
        <w:pStyle w:val="Heading3"/>
      </w:pPr>
      <w:r>
        <w:t xml:space="preserve">Technical Implementation</w:t>
      </w:r>
    </w:p>
    <w:p>
      <w:pPr>
        <w:pStyle w:val="ListParagraph"/>
        <w:numPr>
          <w:ilvl w:val="0"/>
          <w:numId w:val="2"/>
        </w:numPr>
      </w:pPr>
      <w:r>
        <w:rPr>
          <w:b/>
          <w:bCs/>
        </w:rPr>
        <w:t xml:space="preserve">Autosys Agent: </w:t>
      </w:r>
      <w:r>
        <w:t xml:space="preserve">Queries Autosys REST API endpoints (if available) or database at configurable intervals</w:t>
      </w:r>
    </w:p>
    <w:p>
      <w:pPr>
        <w:pStyle w:val="ListParagraph"/>
        <w:numPr>
          <w:ilvl w:val="0"/>
          <w:numId w:val="2"/>
        </w:numPr>
      </w:pPr>
      <w:r>
        <w:rPr>
          <w:b/>
          <w:bCs/>
        </w:rPr>
        <w:t xml:space="preserve">Airflow Agent: </w:t>
      </w:r>
      <w:r>
        <w:t xml:space="preserve">Consumes Airflow REST API to retrieve DAG runs and task instances</w:t>
      </w:r>
    </w:p>
    <w:p>
      <w:pPr>
        <w:pStyle w:val="ListParagraph"/>
        <w:numPr>
          <w:ilvl w:val="0"/>
          <w:numId w:val="2"/>
        </w:numPr>
      </w:pPr>
      <w:r>
        <w:rPr>
          <w:b/>
          <w:bCs/>
        </w:rPr>
        <w:t xml:space="preserve">Ansible Agent: </w:t>
      </w:r>
      <w:r>
        <w:t xml:space="preserve">Leverages Tower/AWX REST API for job template execution data</w:t>
      </w:r>
    </w:p>
    <w:p>
      <w:pPr>
        <w:pStyle w:val="ListParagraph"/>
        <w:numPr>
          <w:ilvl w:val="0"/>
          <w:numId w:val="2"/>
        </w:numPr>
      </w:pPr>
      <w:r>
        <w:rPr>
          <w:b/>
          <w:bCs/>
        </w:rPr>
        <w:t xml:space="preserve">Central Gateway: </w:t>
      </w:r>
      <w:r>
        <w:t xml:space="preserve">REST API with normalized schema providing unified job metadata</w:t>
      </w:r>
    </w:p>
    <w:p>
      <w:pPr>
        <w:pStyle w:val="ListParagraph"/>
        <w:numPr>
          <w:ilvl w:val="0"/>
          <w:numId w:val="2"/>
        </w:numPr>
        <w:spacing w:after="200"/>
      </w:pPr>
      <w:r>
        <w:rPr>
          <w:b/>
          <w:bCs/>
        </w:rPr>
        <w:t xml:space="preserve">Data Store: </w:t>
      </w:r>
      <w:r>
        <w:t xml:space="preserve">Time-series database (InfluxDB) or relational database with Redis caching layer</w:t>
      </w:r>
    </w:p>
    <w:p>
      <w:pPr>
        <w:pStyle w:val="Heading3"/>
      </w:pPr>
      <w:r>
        <w:t xml:space="preserve">Advantages</w:t>
      </w:r>
    </w:p>
    <w:p>
      <w:pPr>
        <w:pStyle w:val="ListParagraph"/>
        <w:numPr>
          <w:ilvl w:val="0"/>
          <w:numId w:val="3"/>
        </w:numPr>
      </w:pPr>
      <w:r>
        <w:rPr>
          <w:b/>
          <w:bCs/>
        </w:rPr>
        <w:t xml:space="preserve">Real-time visibility: </w:t>
      </w:r>
      <w:r>
        <w:t xml:space="preserve">Continuous polling delivers near real-time job status updates</w:t>
      </w:r>
    </w:p>
    <w:p>
      <w:pPr>
        <w:pStyle w:val="ListParagraph"/>
        <w:numPr>
          <w:ilvl w:val="0"/>
          <w:numId w:val="3"/>
        </w:numPr>
      </w:pPr>
      <w:r>
        <w:rPr>
          <w:b/>
          <w:bCs/>
        </w:rPr>
        <w:t xml:space="preserve">Platform independence: </w:t>
      </w:r>
      <w:r>
        <w:t xml:space="preserve">Each agent handles platform-specific integration complexities</w:t>
      </w:r>
    </w:p>
    <w:p>
      <w:pPr>
        <w:pStyle w:val="ListParagraph"/>
        <w:numPr>
          <w:ilvl w:val="0"/>
          <w:numId w:val="3"/>
        </w:numPr>
      </w:pPr>
      <w:r>
        <w:rPr>
          <w:b/>
          <w:bCs/>
        </w:rPr>
        <w:t xml:space="preserve">Extensibility: </w:t>
      </w:r>
      <w:r>
        <w:t xml:space="preserve">New platforms can be integrated by developing additional agents</w:t>
      </w:r>
    </w:p>
    <w:p>
      <w:pPr>
        <w:pStyle w:val="ListParagraph"/>
        <w:numPr>
          <w:ilvl w:val="0"/>
          <w:numId w:val="3"/>
        </w:numPr>
      </w:pPr>
      <w:r>
        <w:rPr>
          <w:b/>
          <w:bCs/>
        </w:rPr>
        <w:t xml:space="preserve">Flexible deployment: </w:t>
      </w:r>
      <w:r>
        <w:t xml:space="preserve">Agents run as containers, system services, or scheduled jobs</w:t>
      </w:r>
    </w:p>
    <w:p>
      <w:pPr>
        <w:pStyle w:val="ListParagraph"/>
        <w:numPr>
          <w:ilvl w:val="0"/>
          <w:numId w:val="3"/>
        </w:numPr>
      </w:pPr>
      <w:r>
        <w:rPr>
          <w:b/>
          <w:bCs/>
        </w:rPr>
        <w:t xml:space="preserve">Historical data access: </w:t>
      </w:r>
      <w:r>
        <w:t xml:space="preserve">Can retrieve complete job history immediately upon deployment</w:t>
      </w:r>
    </w:p>
    <w:p>
      <w:pPr>
        <w:pStyle w:val="ListParagraph"/>
        <w:numPr>
          <w:ilvl w:val="0"/>
          <w:numId w:val="3"/>
        </w:numPr>
        <w:spacing w:after="200"/>
      </w:pPr>
      <w:r>
        <w:rPr>
          <w:b/>
          <w:bCs/>
        </w:rPr>
        <w:t xml:space="preserve">Environment agnostic: </w:t>
      </w:r>
      <w:r>
        <w:t xml:space="preserve">Functions identically across on-premises, cloud, and hybrid environments</w:t>
      </w:r>
    </w:p>
    <w:p>
      <w:pPr>
        <w:pStyle w:val="Heading3"/>
      </w:pPr>
      <w:r>
        <w:t xml:space="preserve">Challenges</w:t>
      </w:r>
    </w:p>
    <w:p>
      <w:pPr>
        <w:pStyle w:val="ListParagraph"/>
        <w:numPr>
          <w:ilvl w:val="0"/>
          <w:numId w:val="4"/>
        </w:numPr>
      </w:pPr>
      <w:r>
        <w:rPr>
          <w:b/>
          <w:bCs/>
        </w:rPr>
        <w:t xml:space="preserve">Maintenance overhead: </w:t>
      </w:r>
      <w:r>
        <w:t xml:space="preserve">Multiple agent codebases require versioning and updates</w:t>
      </w:r>
    </w:p>
    <w:p>
      <w:pPr>
        <w:pStyle w:val="ListParagraph"/>
        <w:numPr>
          <w:ilvl w:val="0"/>
          <w:numId w:val="4"/>
        </w:numPr>
      </w:pPr>
      <w:r>
        <w:rPr>
          <w:b/>
          <w:bCs/>
        </w:rPr>
        <w:t xml:space="preserve">Network dependencies: </w:t>
      </w:r>
      <w:r>
        <w:t xml:space="preserve">Requires stable connectivity between agents and central gateway</w:t>
      </w:r>
    </w:p>
    <w:p>
      <w:pPr>
        <w:pStyle w:val="ListParagraph"/>
        <w:numPr>
          <w:ilvl w:val="0"/>
          <w:numId w:val="4"/>
        </w:numPr>
      </w:pPr>
      <w:r>
        <w:rPr>
          <w:b/>
          <w:bCs/>
        </w:rPr>
        <w:t xml:space="preserve">Performance impact: </w:t>
      </w:r>
      <w:r>
        <w:t xml:space="preserve">Frequent polling may affect source platform performance</w:t>
      </w:r>
    </w:p>
    <w:p>
      <w:pPr>
        <w:pStyle w:val="ListParagraph"/>
        <w:numPr>
          <w:ilvl w:val="0"/>
          <w:numId w:val="4"/>
        </w:numPr>
      </w:pPr>
      <w:r>
        <w:rPr>
          <w:b/>
          <w:bCs/>
        </w:rPr>
        <w:t xml:space="preserve">Deployment complexity: </w:t>
      </w:r>
      <w:r>
        <w:t xml:space="preserve">Agents must be installed and configured on each platform</w:t>
      </w:r>
    </w:p>
    <w:p>
      <w:pPr>
        <w:pStyle w:val="ListParagraph"/>
        <w:numPr>
          <w:ilvl w:val="0"/>
          <w:numId w:val="4"/>
        </w:numPr>
        <w:spacing w:after="200"/>
      </w:pPr>
      <w:r>
        <w:rPr>
          <w:b/>
          <w:bCs/>
        </w:rPr>
        <w:t xml:space="preserve">Synchronization challenges: </w:t>
      </w:r>
      <w:r>
        <w:t xml:space="preserve">Must handle agent failures and ensure data consistency</w:t>
      </w:r>
    </w:p>
    <w:p>
      <w:r>
        <w:br w:type="page"/>
      </w:r>
    </w:p>
    <w:p>
      <w:pPr>
        <w:pStyle w:val="Heading2"/>
      </w:pPr>
      <w:r>
        <w:t xml:space="preserve">6.2 Approach 2: Event-Driven Architecture with Message Queue</w:t>
      </w:r>
    </w:p>
    <w:p>
      <w:pPr>
        <w:pStyle w:val="Heading3"/>
      </w:pPr>
      <w:r>
        <w:t xml:space="preserve">Architecture Overview</w:t>
      </w:r>
    </w:p>
    <w:p>
      <w:pPr>
        <w:spacing w:after="200"/>
      </w:pPr>
      <w:r>
        <w:t xml:space="preserve">This approach implements an event-driven architecture where each platform emits job lifecycle events to a central message broker. Event processors consume these messages, transform them into a unified format, and persist them to a centralized database for consumption by the web portal.</w:t>
      </w:r>
    </w:p>
    <w:p>
      <w:pPr>
        <w:pStyle w:val="Heading3"/>
      </w:pPr>
      <w:r>
        <w:t xml:space="preserve">Technical Implementation</w:t>
      </w:r>
    </w:p>
    <w:p>
      <w:pPr>
        <w:pStyle w:val="ListParagraph"/>
        <w:numPr>
          <w:ilvl w:val="0"/>
          <w:numId w:val="2"/>
        </w:numPr>
      </w:pPr>
      <w:r>
        <w:rPr>
          <w:b/>
          <w:bCs/>
        </w:rPr>
        <w:t xml:space="preserve">Autosys Integration: </w:t>
      </w:r>
      <w:r>
        <w:t xml:space="preserve">Configure job completion triggers via REST API webhooks or implement event monitoring tools</w:t>
      </w:r>
    </w:p>
    <w:p>
      <w:pPr>
        <w:pStyle w:val="ListParagraph"/>
        <w:numPr>
          <w:ilvl w:val="0"/>
          <w:numId w:val="2"/>
        </w:numPr>
      </w:pPr>
      <w:r>
        <w:rPr>
          <w:b/>
          <w:bCs/>
        </w:rPr>
        <w:t xml:space="preserve">Airflow Integration: </w:t>
      </w:r>
      <w:r>
        <w:t xml:space="preserve">Utilize callback functions (on_success_callback, on_failure_callback) to publish events</w:t>
      </w:r>
    </w:p>
    <w:p>
      <w:pPr>
        <w:pStyle w:val="ListParagraph"/>
        <w:numPr>
          <w:ilvl w:val="0"/>
          <w:numId w:val="2"/>
        </w:numPr>
      </w:pPr>
      <w:r>
        <w:rPr>
          <w:b/>
          <w:bCs/>
        </w:rPr>
        <w:t xml:space="preserve">Ansible Integration: </w:t>
      </w:r>
      <w:r>
        <w:t xml:space="preserve">Configure webhook notifications to publish to message queue</w:t>
      </w:r>
    </w:p>
    <w:p>
      <w:pPr>
        <w:pStyle w:val="ListParagraph"/>
        <w:numPr>
          <w:ilvl w:val="0"/>
          <w:numId w:val="2"/>
        </w:numPr>
      </w:pPr>
      <w:r>
        <w:rPr>
          <w:b/>
          <w:bCs/>
        </w:rPr>
        <w:t xml:space="preserve">Message Broker: </w:t>
      </w:r>
      <w:r>
        <w:t xml:space="preserve">Apache Kafka for high throughput or RabbitMQ for simpler deployment</w:t>
      </w:r>
    </w:p>
    <w:p>
      <w:pPr>
        <w:pStyle w:val="ListParagraph"/>
        <w:numPr>
          <w:ilvl w:val="0"/>
          <w:numId w:val="2"/>
        </w:numPr>
      </w:pPr>
      <w:r>
        <w:rPr>
          <w:b/>
          <w:bCs/>
        </w:rPr>
        <w:t xml:space="preserve">Event Processors: </w:t>
      </w:r>
      <w:r>
        <w:t xml:space="preserve">Microservices that normalize event formats and persist to database</w:t>
      </w:r>
    </w:p>
    <w:p>
      <w:pPr>
        <w:pStyle w:val="ListParagraph"/>
        <w:numPr>
          <w:ilvl w:val="0"/>
          <w:numId w:val="2"/>
        </w:numPr>
        <w:spacing w:after="200"/>
      </w:pPr>
      <w:r>
        <w:rPr>
          <w:b/>
          <w:bCs/>
        </w:rPr>
        <w:t xml:space="preserve">Data Store: </w:t>
      </w:r>
      <w:r>
        <w:t xml:space="preserve">Document store (MongoDB) or data warehouse (Snowflake, BigQuery)</w:t>
      </w:r>
    </w:p>
    <w:p>
      <w:pPr>
        <w:pStyle w:val="Heading3"/>
      </w:pPr>
      <w:r>
        <w:t xml:space="preserve">Advantages</w:t>
      </w:r>
    </w:p>
    <w:p>
      <w:pPr>
        <w:pStyle w:val="ListParagraph"/>
        <w:numPr>
          <w:ilvl w:val="0"/>
          <w:numId w:val="3"/>
        </w:numPr>
      </w:pPr>
      <w:r>
        <w:rPr>
          <w:b/>
          <w:bCs/>
        </w:rPr>
        <w:t xml:space="preserve">True event-driven operation: </w:t>
      </w:r>
      <w:r>
        <w:t xml:space="preserve">No polling overhead, immediate event notification</w:t>
      </w:r>
    </w:p>
    <w:p>
      <w:pPr>
        <w:pStyle w:val="ListParagraph"/>
        <w:numPr>
          <w:ilvl w:val="0"/>
          <w:numId w:val="3"/>
        </w:numPr>
      </w:pPr>
      <w:r>
        <w:rPr>
          <w:b/>
          <w:bCs/>
        </w:rPr>
        <w:t xml:space="preserve">Decoupled architecture: </w:t>
      </w:r>
      <w:r>
        <w:t xml:space="preserve">Source platforms remain independent of consumers</w:t>
      </w:r>
    </w:p>
    <w:p>
      <w:pPr>
        <w:pStyle w:val="ListParagraph"/>
        <w:numPr>
          <w:ilvl w:val="0"/>
          <w:numId w:val="3"/>
        </w:numPr>
      </w:pPr>
      <w:r>
        <w:rPr>
          <w:b/>
          <w:bCs/>
        </w:rPr>
        <w:t xml:space="preserve">Complete audit trail: </w:t>
      </w:r>
      <w:r>
        <w:t xml:space="preserve">Message queue provides comprehensive event history</w:t>
      </w:r>
    </w:p>
    <w:p>
      <w:pPr>
        <w:pStyle w:val="ListParagraph"/>
        <w:numPr>
          <w:ilvl w:val="0"/>
          <w:numId w:val="3"/>
        </w:numPr>
      </w:pPr>
      <w:r>
        <w:rPr>
          <w:b/>
          <w:bCs/>
        </w:rPr>
        <w:t xml:space="preserve">High throughput: </w:t>
      </w:r>
      <w:r>
        <w:t xml:space="preserve">Capable of processing thousands of events per second</w:t>
      </w:r>
    </w:p>
    <w:p>
      <w:pPr>
        <w:pStyle w:val="ListParagraph"/>
        <w:numPr>
          <w:ilvl w:val="0"/>
          <w:numId w:val="3"/>
        </w:numPr>
      </w:pPr>
      <w:r>
        <w:rPr>
          <w:b/>
          <w:bCs/>
        </w:rPr>
        <w:t xml:space="preserve">Replay capability: </w:t>
      </w:r>
      <w:r>
        <w:t xml:space="preserve">Can reprocess historical events for analysis or recovery</w:t>
      </w:r>
    </w:p>
    <w:p>
      <w:pPr>
        <w:pStyle w:val="ListParagraph"/>
        <w:numPr>
          <w:ilvl w:val="0"/>
          <w:numId w:val="3"/>
        </w:numPr>
        <w:spacing w:after="200"/>
      </w:pPr>
      <w:r>
        <w:rPr>
          <w:b/>
          <w:bCs/>
        </w:rPr>
        <w:t xml:space="preserve">Cloud-native compatibility: </w:t>
      </w:r>
      <w:r>
        <w:t xml:space="preserve">Integrates seamlessly with managed services (AWS MSK, Azure Event Hubs)</w:t>
      </w:r>
    </w:p>
    <w:p>
      <w:pPr>
        <w:pStyle w:val="Heading3"/>
      </w:pPr>
      <w:r>
        <w:t xml:space="preserve">Challenges</w:t>
      </w:r>
    </w:p>
    <w:p>
      <w:pPr>
        <w:pStyle w:val="ListParagraph"/>
        <w:numPr>
          <w:ilvl w:val="0"/>
          <w:numId w:val="4"/>
        </w:numPr>
      </w:pPr>
      <w:r>
        <w:rPr>
          <w:b/>
          <w:bCs/>
        </w:rPr>
        <w:t xml:space="preserve">Configuration requirements: </w:t>
      </w:r>
      <w:r>
        <w:t xml:space="preserve">Requires modifying job definitions or platform-level settings</w:t>
      </w:r>
    </w:p>
    <w:p>
      <w:pPr>
        <w:pStyle w:val="ListParagraph"/>
        <w:numPr>
          <w:ilvl w:val="0"/>
          <w:numId w:val="4"/>
        </w:numPr>
      </w:pPr>
      <w:r>
        <w:rPr>
          <w:b/>
          <w:bCs/>
        </w:rPr>
        <w:t xml:space="preserve">Initial complexity: </w:t>
      </w:r>
      <w:r>
        <w:t xml:space="preserve">Message broker infrastructure adds deployment and management overhead</w:t>
      </w:r>
    </w:p>
    <w:p>
      <w:pPr>
        <w:pStyle w:val="ListParagraph"/>
        <w:numPr>
          <w:ilvl w:val="0"/>
          <w:numId w:val="4"/>
        </w:numPr>
      </w:pPr>
      <w:r>
        <w:rPr>
          <w:b/>
          <w:bCs/>
        </w:rPr>
        <w:t xml:space="preserve">Schema evolution: </w:t>
      </w:r>
      <w:r>
        <w:t xml:space="preserve">Requires versioning strategy for event format changes</w:t>
      </w:r>
    </w:p>
    <w:p>
      <w:pPr>
        <w:pStyle w:val="ListParagraph"/>
        <w:numPr>
          <w:ilvl w:val="0"/>
          <w:numId w:val="4"/>
        </w:numPr>
      </w:pPr>
      <w:r>
        <w:rPr>
          <w:b/>
          <w:bCs/>
        </w:rPr>
        <w:t xml:space="preserve">Historical data gaps: </w:t>
      </w:r>
      <w:r>
        <w:t xml:space="preserve">Only captures events occurring after implementation</w:t>
      </w:r>
    </w:p>
    <w:p>
      <w:pPr>
        <w:pStyle w:val="ListParagraph"/>
        <w:numPr>
          <w:ilvl w:val="0"/>
          <w:numId w:val="4"/>
        </w:numPr>
      </w:pPr>
      <w:r>
        <w:rPr>
          <w:b/>
          <w:bCs/>
        </w:rPr>
        <w:t xml:space="preserve">Broker dependency: </w:t>
      </w:r>
      <w:r>
        <w:t xml:space="preserve">Message broker becomes critical infrastructure requiring high availability</w:t>
      </w:r>
    </w:p>
    <w:p>
      <w:pPr>
        <w:pStyle w:val="ListParagraph"/>
        <w:numPr>
          <w:ilvl w:val="0"/>
          <w:numId w:val="4"/>
        </w:numPr>
        <w:spacing w:after="200"/>
      </w:pPr>
      <w:r>
        <w:rPr>
          <w:b/>
          <w:bCs/>
        </w:rPr>
        <w:t xml:space="preserve">Specialized expertise: </w:t>
      </w:r>
      <w:r>
        <w:t xml:space="preserve">Team requires knowledge of event-driven architecture patterns</w:t>
      </w:r>
    </w:p>
    <w:p>
      <w:r>
        <w:br w:type="page"/>
      </w:r>
    </w:p>
    <w:p>
      <w:pPr>
        <w:pStyle w:val="Heading2"/>
      </w:pPr>
      <w:r>
        <w:t xml:space="preserve">6.3 Approach 3: Hybrid Direct API Integration</w:t>
      </w:r>
    </w:p>
    <w:p>
      <w:pPr>
        <w:pStyle w:val="Heading3"/>
      </w:pPr>
      <w:r>
        <w:t xml:space="preserve">Architecture Overview</w:t>
      </w:r>
    </w:p>
    <w:p>
      <w:pPr>
        <w:spacing w:after="200"/>
      </w:pPr>
      <w:r>
        <w:t xml:space="preserve">This approach leverages native REST APIs where available (Airflow and Ansible Tower) while implementing a custom REST wrapper service for Autosys. A unified middleware layer abstracts platform differences and provides a single API endpoint to the web portal.</w:t>
      </w:r>
    </w:p>
    <w:p>
      <w:pPr>
        <w:pStyle w:val="Heading3"/>
      </w:pPr>
      <w:r>
        <w:t xml:space="preserve">Technical Implementation</w:t>
      </w:r>
    </w:p>
    <w:p>
      <w:pPr>
        <w:pStyle w:val="ListParagraph"/>
        <w:numPr>
          <w:ilvl w:val="0"/>
          <w:numId w:val="2"/>
        </w:numPr>
      </w:pPr>
      <w:r>
        <w:rPr>
          <w:b/>
          <w:bCs/>
        </w:rPr>
        <w:t xml:space="preserve">Autosys Integration: </w:t>
      </w:r>
      <w:r>
        <w:t xml:space="preserve">Direct invocation of Autosys REST API (version 12.0+) or microservice that queries database</w:t>
      </w:r>
    </w:p>
    <w:p>
      <w:pPr>
        <w:pStyle w:val="ListParagraph"/>
        <w:numPr>
          <w:ilvl w:val="0"/>
          <w:numId w:val="2"/>
        </w:numPr>
      </w:pPr>
      <w:r>
        <w:rPr>
          <w:b/>
          <w:bCs/>
        </w:rPr>
        <w:t xml:space="preserve">Airflow Integration: </w:t>
      </w:r>
      <w:r>
        <w:t xml:space="preserve">Direct invocation of Airflow REST API v2.0+ endpoints</w:t>
      </w:r>
    </w:p>
    <w:p>
      <w:pPr>
        <w:pStyle w:val="ListParagraph"/>
        <w:numPr>
          <w:ilvl w:val="0"/>
          <w:numId w:val="2"/>
        </w:numPr>
      </w:pPr>
      <w:r>
        <w:rPr>
          <w:b/>
          <w:bCs/>
        </w:rPr>
        <w:t xml:space="preserve">Ansible Integration: </w:t>
      </w:r>
      <w:r>
        <w:t xml:space="preserve">Direct consumption of Tower/AWX REST API</w:t>
      </w:r>
    </w:p>
    <w:p>
      <w:pPr>
        <w:pStyle w:val="ListParagraph"/>
        <w:numPr>
          <w:ilvl w:val="0"/>
          <w:numId w:val="2"/>
        </w:numPr>
      </w:pPr>
      <w:r>
        <w:rPr>
          <w:b/>
          <w:bCs/>
        </w:rPr>
        <w:t xml:space="preserve">Unified Middleware: </w:t>
      </w:r>
      <w:r>
        <w:t xml:space="preserve">Abstraction layer normalizing responses into common schema</w:t>
      </w:r>
    </w:p>
    <w:p>
      <w:pPr>
        <w:pStyle w:val="ListParagraph"/>
        <w:numPr>
          <w:ilvl w:val="0"/>
          <w:numId w:val="2"/>
        </w:numPr>
        <w:spacing w:after="200"/>
      </w:pPr>
      <w:r>
        <w:rPr>
          <w:b/>
          <w:bCs/>
        </w:rPr>
        <w:t xml:space="preserve">Caching Layer: </w:t>
      </w:r>
      <w:r>
        <w:t xml:space="preserve">Redis or similar to reduce load on source systems</w:t>
      </w:r>
    </w:p>
    <w:p>
      <w:pPr>
        <w:pStyle w:val="Heading3"/>
      </w:pPr>
      <w:r>
        <w:t xml:space="preserve">Advantages</w:t>
      </w:r>
    </w:p>
    <w:p>
      <w:pPr>
        <w:pStyle w:val="ListParagraph"/>
        <w:numPr>
          <w:ilvl w:val="0"/>
          <w:numId w:val="3"/>
        </w:numPr>
      </w:pPr>
      <w:r>
        <w:rPr>
          <w:b/>
          <w:bCs/>
        </w:rPr>
        <w:t xml:space="preserve">Simplified architecture: </w:t>
      </w:r>
      <w:r>
        <w:t xml:space="preserve">Fewer moving parts compared to agent-based or event-driven approaches</w:t>
      </w:r>
    </w:p>
    <w:p>
      <w:pPr>
        <w:pStyle w:val="ListParagraph"/>
        <w:numPr>
          <w:ilvl w:val="0"/>
          <w:numId w:val="3"/>
        </w:numPr>
      </w:pPr>
      <w:r>
        <w:rPr>
          <w:b/>
          <w:bCs/>
        </w:rPr>
        <w:t xml:space="preserve">Native API leverage: </w:t>
      </w:r>
      <w:r>
        <w:t xml:space="preserve">Uses mature, supported APIs for Airflow and Ansible Tower</w:t>
      </w:r>
    </w:p>
    <w:p>
      <w:pPr>
        <w:pStyle w:val="ListParagraph"/>
        <w:numPr>
          <w:ilvl w:val="0"/>
          <w:numId w:val="3"/>
        </w:numPr>
      </w:pPr>
      <w:r>
        <w:rPr>
          <w:b/>
          <w:bCs/>
        </w:rPr>
        <w:t xml:space="preserve">Reduced deployment footprint: </w:t>
      </w:r>
      <w:r>
        <w:t xml:space="preserve">No agents to deploy on source platforms</w:t>
      </w:r>
    </w:p>
    <w:p>
      <w:pPr>
        <w:pStyle w:val="ListParagraph"/>
        <w:numPr>
          <w:ilvl w:val="0"/>
          <w:numId w:val="3"/>
        </w:numPr>
      </w:pPr>
      <w:r>
        <w:rPr>
          <w:b/>
          <w:bCs/>
        </w:rPr>
        <w:t xml:space="preserve">Direct data access: </w:t>
      </w:r>
      <w:r>
        <w:t xml:space="preserve">On-demand queries provide most current information</w:t>
      </w:r>
    </w:p>
    <w:p>
      <w:pPr>
        <w:pStyle w:val="ListParagraph"/>
        <w:numPr>
          <w:ilvl w:val="0"/>
          <w:numId w:val="3"/>
        </w:numPr>
        <w:spacing w:after="200"/>
      </w:pPr>
      <w:r>
        <w:rPr>
          <w:b/>
          <w:bCs/>
        </w:rPr>
        <w:t xml:space="preserve">Cost-effective: </w:t>
      </w:r>
      <w:r>
        <w:t xml:space="preserve">Lower infrastructure and operational costs</w:t>
      </w:r>
    </w:p>
    <w:p>
      <w:pPr>
        <w:pStyle w:val="Heading3"/>
      </w:pPr>
      <w:r>
        <w:t xml:space="preserve">Challenges</w:t>
      </w:r>
    </w:p>
    <w:p>
      <w:pPr>
        <w:pStyle w:val="ListParagraph"/>
        <w:numPr>
          <w:ilvl w:val="0"/>
          <w:numId w:val="4"/>
        </w:numPr>
      </w:pPr>
      <w:r>
        <w:rPr>
          <w:b/>
          <w:bCs/>
        </w:rPr>
        <w:t xml:space="preserve">Autosys version dependency: </w:t>
      </w:r>
      <w:r>
        <w:t xml:space="preserve">REST API requires Autosys 12.0+ and web services component installation</w:t>
      </w:r>
    </w:p>
    <w:p>
      <w:pPr>
        <w:pStyle w:val="ListParagraph"/>
        <w:numPr>
          <w:ilvl w:val="0"/>
          <w:numId w:val="4"/>
        </w:numPr>
      </w:pPr>
      <w:r>
        <w:rPr>
          <w:b/>
          <w:bCs/>
        </w:rPr>
        <w:t xml:space="preserve">Direct platform coupling: </w:t>
      </w:r>
      <w:r>
        <w:t xml:space="preserve">Web portal more tightly coupled to source platform availability</w:t>
      </w:r>
    </w:p>
    <w:p>
      <w:pPr>
        <w:pStyle w:val="ListParagraph"/>
        <w:numPr>
          <w:ilvl w:val="0"/>
          <w:numId w:val="4"/>
        </w:numPr>
      </w:pPr>
      <w:r>
        <w:rPr>
          <w:b/>
          <w:bCs/>
        </w:rPr>
        <w:t xml:space="preserve">Response time dependency: </w:t>
      </w:r>
      <w:r>
        <w:t xml:space="preserve">User experience depends on source platform API response times</w:t>
      </w:r>
    </w:p>
    <w:p>
      <w:pPr>
        <w:pStyle w:val="ListParagraph"/>
        <w:numPr>
          <w:ilvl w:val="0"/>
          <w:numId w:val="4"/>
        </w:numPr>
      </w:pPr>
      <w:r>
        <w:rPr>
          <w:b/>
          <w:bCs/>
        </w:rPr>
        <w:t xml:space="preserve">Load impact: </w:t>
      </w:r>
      <w:r>
        <w:t xml:space="preserve">High query volumes may impact source platform performance</w:t>
      </w:r>
    </w:p>
    <w:p>
      <w:pPr>
        <w:pStyle w:val="ListParagraph"/>
        <w:numPr>
          <w:ilvl w:val="0"/>
          <w:numId w:val="4"/>
        </w:numPr>
        <w:spacing w:after="200"/>
      </w:pPr>
      <w:r>
        <w:rPr>
          <w:b/>
          <w:bCs/>
        </w:rPr>
        <w:t xml:space="preserve">Limited analytics: </w:t>
      </w:r>
      <w:r>
        <w:t xml:space="preserve">Historical trend analysis requires additional data warehousing</w:t>
      </w:r>
    </w:p>
    <w:p>
      <w:r>
        <w:br w:type="page"/>
      </w:r>
    </w:p>
    <w:p>
      <w:pPr>
        <w:pStyle w:val="Heading1"/>
      </w:pPr>
      <w:r>
        <w:t xml:space="preserve">7. Service Level Agreement (SLA) Implementation</w:t>
      </w:r>
    </w:p>
    <w:p>
      <w:pPr>
        <w:spacing w:after="200"/>
      </w:pPr>
      <w:r>
        <w:t xml:space="preserve">A critical component of this platform is the implementation of comprehensive Service Level Agreements for all Software as a Service (SaaS) platforms and ETL batch jobs. This section outlines the strategic importance and benefits of formalizing SLA management.</w:t>
      </w:r>
    </w:p>
    <w:p>
      <w:pPr>
        <w:pStyle w:val="Heading2"/>
      </w:pPr>
      <w:r>
        <w:t xml:space="preserve">7.1 Why Apply SLAs to All SaaS Platforms</w:t>
      </w:r>
    </w:p>
    <w:p>
      <w:pPr>
        <w:spacing w:after="200"/>
      </w:pPr>
      <w:r>
        <w:t xml:space="preserve">Applying SLAs to all SaaS platforms used within the enterprise is a strategic necessity that transforms vendor relationships from informal arrangements into formal, measurable partnerships. SLAs provide the foundation for operational excellence, risk management, and continuous improvement of data pipeline operations.</w:t>
      </w:r>
    </w:p>
    <w:p>
      <w:pPr>
        <w:pStyle w:val="Heading2"/>
      </w:pPr>
      <w:r>
        <w:t xml:space="preserve">7.2 Strategic Benefits of SLA Implementation</w:t>
      </w:r>
    </w:p>
    <w:p>
      <w:pPr>
        <w:pStyle w:val="Heading3"/>
      </w:pPr>
      <w:r>
        <w:t xml:space="preserve">Clear Expectations and Accountability</w:t>
      </w:r>
    </w:p>
    <w:p>
      <w:pPr>
        <w:spacing w:after="200"/>
      </w:pPr>
      <w:r>
        <w:t xml:space="preserve">SLAs establish specific, measurable metrics including uptime percentages, job completion times, and support response times that both service providers and internal business units can agree upon. This formalization creates clear accountability frameworks, eliminating ambiguity about performance expectations and responsibilities. When all stakeholders understand precisely what constitutes acceptable service levels, it becomes significantly easier to identify and address performance issues proactively.</w:t>
      </w:r>
    </w:p>
    <w:p>
      <w:pPr>
        <w:pStyle w:val="Heading3"/>
      </w:pPr>
      <w:r>
        <w:t xml:space="preserve">Risk Management and Compliance</w:t>
      </w:r>
    </w:p>
    <w:p>
      <w:pPr>
        <w:spacing w:after="200"/>
      </w:pPr>
      <w:r>
        <w:t xml:space="preserve">Formal SLA agreements are essential for managing operational risk across the enterprise. When a critical ETL service fails to meet guaranteed uptime or performance standards, the SLA clearly outlines the impact on business operations and mandates specific recovery actions. This is particularly crucial for business continuity planning and regulatory compliance. Many industries require documented SLAs for critical data processing systems to demonstrate adequate controls and risk mitigation strategies. SLAs provide auditable evidence of due diligence in vendor management.</w:t>
      </w:r>
    </w:p>
    <w:p>
      <w:pPr>
        <w:pStyle w:val="Heading3"/>
      </w:pPr>
      <w:r>
        <w:t xml:space="preserve">Performance Monitoring and Management</w:t>
      </w:r>
    </w:p>
    <w:p>
      <w:pPr>
        <w:spacing w:after="200"/>
      </w:pPr>
      <w:r>
        <w:t xml:space="preserve">An SLA provides a measurable baseline that enables systematic performance tracking. Operations teams can leverage these defined metrics to actively monitor vendor performance and ensure the organization receives the service level being paid for. The platform will continuously compare actual performance against SLA thresholds, automatically flagging violations and triggering appropriate escalation procedures. This data-driven approach replaces subjective assessments with objective measurements.</w:t>
      </w:r>
    </w:p>
    <w:p>
      <w:pPr>
        <w:pStyle w:val="Heading3"/>
      </w:pPr>
      <w:r>
        <w:t xml:space="preserve">Legal Protection and Financial Remedies</w:t>
      </w:r>
    </w:p>
    <w:p>
      <w:pPr>
        <w:spacing w:after="200"/>
      </w:pPr>
      <w:r>
        <w:t xml:space="preserve">SLAs typically include provisions for penalties or service credits when providers fail to meet agreed-upon performance levels. This gives the organization both financial recourse and negotiating leverage. In cases of persistent underperformance, documented SLA violations provide legal standing for contract renegotiation or termination. Service credits can offset costs and compensate for business impact, while the existence of financial penalties incentivizes vendors to maintain high service quality.</w:t>
      </w:r>
    </w:p>
    <w:p>
      <w:pPr>
        <w:pStyle w:val="Heading3"/>
      </w:pPr>
      <w:r>
        <w:t xml:space="preserve">Improved Vendor Management</w:t>
      </w:r>
    </w:p>
    <w:p>
      <w:pPr>
        <w:spacing w:after="200"/>
      </w:pPr>
      <w:r>
        <w:t xml:space="preserve">A standardized approach to SLAs across all vendors significantly simplifies the vendor management landscape. When all service providers are measured against consistent metrics, it becomes straightforward to compare reliability, identify underperforming vendors, and make data-driven decisions about vendor relationships. This standardization also streamlines the onboarding process for new vendors and ensures consistent expectations across the entire vendor portfolio.</w:t>
      </w:r>
    </w:p>
    <w:p>
      <w:pPr>
        <w:pStyle w:val="Heading3"/>
      </w:pPr>
      <w:r>
        <w:t xml:space="preserve">Enhanced Communication and Transparency</w:t>
      </w:r>
    </w:p>
    <w:p>
      <w:pPr>
        <w:spacing w:after="200"/>
      </w:pPr>
      <w:r>
        <w:t xml:space="preserve">SLAs create a common language for discussing service quality between technical teams, business stakeholders, and vendors. When performance issues arise, SLA metrics provide objective data points that facilitate productive conversations focused on solutions rather than blame. Regular SLA reporting increases transparency across the organization, keeping stakeholders informed about the health of critical services and building trust in the data infrastructure.</w:t>
      </w:r>
    </w:p>
    <w:p>
      <w:r>
        <w:br w:type="page"/>
      </w:r>
    </w:p>
    <w:p>
      <w:pPr>
        <w:pStyle w:val="Heading2"/>
      </w:pPr>
      <w:r>
        <w:t xml:space="preserve">7.3 SLA Monitoring Capabilities</w:t>
      </w:r>
    </w:p>
    <w:p>
      <w:pPr>
        <w:spacing w:after="100"/>
      </w:pPr>
      <w:r>
        <w:t xml:space="preserve">The proposed platform will provide comprehensive SLA monitoring and reporting capabilities:</w:t>
      </w:r>
    </w:p>
    <w:p>
      <w:pPr>
        <w:pStyle w:val="ListParagraph"/>
        <w:numPr>
          <w:ilvl w:val="0"/>
          <w:numId w:val="5"/>
        </w:numPr>
      </w:pPr>
      <w:r>
        <w:t xml:space="preserve">Real-time SLA compliance dashboards showing current status against thresholds</w:t>
      </w:r>
    </w:p>
    <w:p>
      <w:pPr>
        <w:pStyle w:val="ListParagraph"/>
        <w:numPr>
          <w:ilvl w:val="0"/>
          <w:numId w:val="5"/>
        </w:numPr>
      </w:pPr>
      <w:r>
        <w:t xml:space="preserve">Automated alerting when jobs approach or exceed SLA limits</w:t>
      </w:r>
    </w:p>
    <w:p>
      <w:pPr>
        <w:pStyle w:val="ListParagraph"/>
        <w:numPr>
          <w:ilvl w:val="0"/>
          <w:numId w:val="5"/>
        </w:numPr>
      </w:pPr>
      <w:r>
        <w:t xml:space="preserve">Historical SLA performance trends and analytics</w:t>
      </w:r>
    </w:p>
    <w:p>
      <w:pPr>
        <w:pStyle w:val="ListParagraph"/>
        <w:numPr>
          <w:ilvl w:val="0"/>
          <w:numId w:val="5"/>
        </w:numPr>
      </w:pPr>
      <w:r>
        <w:t xml:space="preserve">Configurable SLA definitions per job, job group, or platform</w:t>
      </w:r>
    </w:p>
    <w:p>
      <w:pPr>
        <w:pStyle w:val="ListParagraph"/>
        <w:numPr>
          <w:ilvl w:val="0"/>
          <w:numId w:val="5"/>
        </w:numPr>
      </w:pPr>
      <w:r>
        <w:t xml:space="preserve">SLA violation reports with root cause analysis</w:t>
      </w:r>
    </w:p>
    <w:p>
      <w:pPr>
        <w:pStyle w:val="ListParagraph"/>
        <w:numPr>
          <w:ilvl w:val="0"/>
          <w:numId w:val="5"/>
        </w:numPr>
        <w:spacing w:after="200"/>
      </w:pPr>
      <w:r>
        <w:t xml:space="preserve">Executive summaries and compliance reporting for stakeholders</w:t>
      </w:r>
    </w:p>
    <w:p>
      <w:pPr>
        <w:pStyle w:val="Heading1"/>
      </w:pPr>
      <w:r>
        <w:t xml:space="preserve">8. Recommended Implementation Strategy</w:t>
      </w:r>
    </w:p>
    <w:p>
      <w:pPr>
        <w:pStyle w:val="Heading2"/>
      </w:pPr>
      <w:r>
        <w:t xml:space="preserve">8.1 Phased Approach</w:t>
      </w:r>
    </w:p>
    <w:p>
      <w:pPr>
        <w:spacing w:after="100"/>
      </w:pPr>
      <w:r>
        <w:rPr>
          <w:b/>
          <w:bCs/>
        </w:rPr>
        <w:t xml:space="preserve">Phase 1: Foundation (Months 1-3)</w:t>
      </w:r>
    </w:p>
    <w:p>
      <w:pPr>
        <w:spacing w:after="100"/>
      </w:pPr>
      <w:r>
        <w:t xml:space="preserve">Implement Approach 3 (Hybrid Direct API Integration) as the initial solution. This provides immediate value with the lowest implementation risk. Focus on integrating Airflow and Ansible Tower using their native APIs while developing a basic Autosys database query service.</w:t>
      </w:r>
    </w:p>
    <w:p>
      <w:pPr>
        <w:spacing w:after="100"/>
      </w:pPr>
      <w:r>
        <w:rPr>
          <w:b/>
          <w:bCs/>
        </w:rPr>
        <w:t xml:space="preserve">Phase 2: Enhancement (Months 4-6)</w:t>
      </w:r>
    </w:p>
    <w:p>
      <w:pPr>
        <w:spacing w:after="100"/>
      </w:pPr>
      <w:r>
        <w:t xml:space="preserve">Introduce agent-based collection (Approach 1) to improve performance and reduce direct load on source platforms. Deploy agents incrementally, starting with Autosys where native API support is weakest. Implement comprehensive SLA monitoring and alerting capabilities.</w:t>
      </w:r>
    </w:p>
    <w:p>
      <w:pPr>
        <w:spacing w:after="100"/>
      </w:pPr>
      <w:r>
        <w:rPr>
          <w:b/>
          <w:bCs/>
        </w:rPr>
        <w:t xml:space="preserve">Phase 3: Maturity (Months 7-12)</w:t>
      </w:r>
    </w:p>
    <w:p>
      <w:pPr>
        <w:spacing w:after="200"/>
      </w:pPr>
      <w:r>
        <w:t xml:space="preserve">Transition to event-driven architecture (Approach 2) for scalability and real-time responsiveness. This migration can occur platform by platform, maintaining backward compatibility throughout the transition. Full event-driven operation positions the platform for future growth.</w:t>
      </w:r>
    </w:p>
    <w:p>
      <w:pPr>
        <w:pStyle w:val="Heading2"/>
      </w:pPr>
      <w:r>
        <w:t xml:space="preserve">8.2 Success Criteria</w:t>
      </w:r>
    </w:p>
    <w:p>
      <w:pPr>
        <w:pStyle w:val="ListParagraph"/>
        <w:numPr>
          <w:ilvl w:val="0"/>
          <w:numId w:val="2"/>
        </w:numPr>
      </w:pPr>
      <w:r>
        <w:t xml:space="preserve">100% visibility into job status across all 1000+ ETL jobs</w:t>
      </w:r>
    </w:p>
    <w:p>
      <w:pPr>
        <w:pStyle w:val="ListParagraph"/>
        <w:numPr>
          <w:ilvl w:val="0"/>
          <w:numId w:val="2"/>
        </w:numPr>
      </w:pPr>
      <w:r>
        <w:t xml:space="preserve">Less than 60-second latency for job status updates</w:t>
      </w:r>
    </w:p>
    <w:p>
      <w:pPr>
        <w:pStyle w:val="ListParagraph"/>
        <w:numPr>
          <w:ilvl w:val="0"/>
          <w:numId w:val="2"/>
        </w:numPr>
      </w:pPr>
      <w:r>
        <w:t xml:space="preserve">95% reduction in time spent on manual monitoring activities</w:t>
      </w:r>
    </w:p>
    <w:p>
      <w:pPr>
        <w:pStyle w:val="ListParagraph"/>
        <w:numPr>
          <w:ilvl w:val="0"/>
          <w:numId w:val="2"/>
        </w:numPr>
      </w:pPr>
      <w:r>
        <w:t xml:space="preserve">SLA compliance reporting available for all critical jobs</w:t>
      </w:r>
    </w:p>
    <w:p>
      <w:pPr>
        <w:pStyle w:val="ListParagraph"/>
        <w:numPr>
          <w:ilvl w:val="0"/>
          <w:numId w:val="2"/>
        </w:numPr>
      </w:pPr>
      <w:r>
        <w:t xml:space="preserve">Platform operable across on-premises and cloud environments</w:t>
      </w:r>
    </w:p>
    <w:p>
      <w:pPr>
        <w:pStyle w:val="ListParagraph"/>
        <w:numPr>
          <w:ilvl w:val="0"/>
          <w:numId w:val="2"/>
        </w:numPr>
        <w:spacing w:after="200"/>
      </w:pPr>
      <w:r>
        <w:t xml:space="preserve">Positive user satisfaction scores from operations and business teams</w:t>
      </w:r>
    </w:p>
    <w:p>
      <w:pPr>
        <w:pStyle w:val="Heading1"/>
      </w:pPr>
      <w:r>
        <w:t xml:space="preserve">9. Conclusion and Next Steps</w:t>
      </w:r>
    </w:p>
    <w:p>
      <w:pPr>
        <w:spacing w:after="200"/>
      </w:pPr>
      <w:r>
        <w:t xml:space="preserve">The ETL Metadata Integration Platform represents a transformative initiative that will provide unprecedented visibility and control over our data pipeline operations. By consolidating job metadata from heterogeneous platforms into a unified interface with comprehensive SLA management, we will significantly improve operational efficiency, reduce risk, and enable data-driven decision making.</w:t>
      </w:r>
    </w:p>
    <w:p>
      <w:pPr>
        <w:spacing w:after="100"/>
      </w:pPr>
      <w:r>
        <w:t xml:space="preserve">The recommended phased implementation approach balances speed to value with long-term scalability. Starting with direct API integration provides immediate benefits while establishing the foundation for more sophisticated agent-based and event-driven architectures.</w:t>
      </w:r>
    </w:p>
    <w:p>
      <w:pPr>
        <w:spacing w:after="200"/>
      </w:pPr>
      <w:r>
        <w:t xml:space="preserve">We recommend approval to proceed with Phase 1 development, with detailed technical design and resource planning to follow upon project authorization.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2E509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2025-12-04T15:01:47.648Z</dcterms:created>
  <dcterms:modified xsi:type="dcterms:W3CDTF">2025-12-04T15:01:47.648Z</dcterms:modified>
</cp:coreProperties>
</file>

<file path=docProps/custom.xml><?xml version="1.0" encoding="utf-8"?>
<Properties xmlns="http://schemas.openxmlformats.org/officeDocument/2006/custom-properties" xmlns:vt="http://schemas.openxmlformats.org/officeDocument/2006/docPropsVTypes"/>
</file>