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2be8dc6b1004b95bba5737be429c51d91a4ed5"/>
    <w:p>
      <w:pPr>
        <w:pStyle w:val="Heading1"/>
      </w:pPr>
      <w:r>
        <w:t xml:space="preserve">Teaching Case Study: Agentic Automation of Medical Insurance Claims at Discharge</w:t>
      </w:r>
    </w:p>
    <w:bookmarkStart w:id="22" w:name="the-problem"/>
    <w:p>
      <w:pPr>
        <w:pStyle w:val="Heading2"/>
      </w:pPr>
      <w:r>
        <w:t xml:space="preserve">1. The Problem</w:t>
      </w:r>
    </w:p>
    <w:p>
      <w:pPr>
        <w:pStyle w:val="FirstParagraph"/>
      </w:pPr>
      <w:r>
        <w:t xml:space="preserve">When a patient is discharged from a hospital, the hospital cannot simply hand over</w:t>
      </w:r>
      <w:r>
        <w:t xml:space="preserve"> </w:t>
      </w:r>
      <w:r>
        <w:t xml:space="preserve">a bill. Before that bill is finalized, several checks have to happen, and each</w:t>
      </w:r>
      <w:r>
        <w:t xml:space="preserve"> </w:t>
      </w:r>
      <w:r>
        <w:t xml:space="preserve">check pulls from a different source of truth: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Admission record</w:t>
      </w:r>
      <w:r>
        <w:t xml:space="preserve"> </w:t>
      </w:r>
      <w:r>
        <w:t xml:space="preserve">— how many days was the patient admitted, and is the</w:t>
      </w:r>
      <w:r>
        <w:t xml:space="preserve"> </w:t>
      </w:r>
      <w:r>
        <w:t xml:space="preserve">patient’s insurance ID valid for that stay?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Doctor’s notes</w:t>
      </w:r>
      <w:r>
        <w:t xml:space="preserve"> </w:t>
      </w:r>
      <w:r>
        <w:t xml:space="preserve">— what disease was diagnosed, and what treatment was</w:t>
      </w:r>
      <w:r>
        <w:t xml:space="preserve"> </w:t>
      </w:r>
      <w:r>
        <w:t xml:space="preserve">actually given? These live as free-text clinical notes, not structured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Coding</w:t>
      </w:r>
      <w:r>
        <w:t xml:space="preserve"> </w:t>
      </w:r>
      <w:r>
        <w:t xml:space="preserve">— the diagnosis has to be mapped to a standard disease code</w:t>
      </w:r>
      <w:r>
        <w:t xml:space="preserve"> </w:t>
      </w:r>
      <w:r>
        <w:t xml:space="preserve">(e.g. ICD-10) and the treatment to a standard procedure code (e.g. CPT),</w:t>
      </w:r>
      <w:r>
        <w:t xml:space="preserve"> </w:t>
      </w:r>
      <w:r>
        <w:t xml:space="preserve">because insurers only recognize claims in this coded form.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Doctor’s verification</w:t>
      </w:r>
      <w:r>
        <w:t xml:space="preserve"> </w:t>
      </w:r>
      <w:r>
        <w:t xml:space="preserve">— someone has to confirm the coded diagnosis and</w:t>
      </w:r>
      <w:r>
        <w:t xml:space="preserve"> </w:t>
      </w:r>
      <w:r>
        <w:t xml:space="preserve">treatment actually match what was clinically done (sign-off), otherwise the</w:t>
      </w:r>
      <w:r>
        <w:t xml:space="preserve"> </w:t>
      </w:r>
      <w:r>
        <w:t xml:space="preserve">claim can be rejected or flagged as fraud later.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Insurance policy rules</w:t>
      </w:r>
      <w:r>
        <w:t xml:space="preserve"> </w:t>
      </w:r>
      <w:r>
        <w:t xml:space="preserve">— every policy has its own coverage limits,</w:t>
      </w:r>
      <w:r>
        <w:t xml:space="preserve"> </w:t>
      </w:r>
      <w:r>
        <w:t xml:space="preserve">exclusions, room-rent caps, and pre-conditions. Whether a given</w:t>
      </w:r>
      <w:r>
        <w:t xml:space="preserve"> </w:t>
      </w:r>
      <w:r>
        <w:t xml:space="preserve">diagnosis/treatment combination is eligible for reimbursement, and how much</w:t>
      </w:r>
      <w:r>
        <w:t xml:space="preserve"> </w:t>
      </w:r>
      <w:r>
        <w:t xml:space="preserve">of it is eligible, is a matter of</w:t>
      </w:r>
      <w:r>
        <w:t xml:space="preserve"> </w:t>
      </w:r>
      <w:r>
        <w:rPr>
          <w:iCs/>
          <w:i/>
        </w:rPr>
        <w:t xml:space="preserve">interpreting</w:t>
      </w:r>
      <w:r>
        <w:t xml:space="preserve"> </w:t>
      </w:r>
      <w:r>
        <w:t xml:space="preserve">the policy document, not</w:t>
      </w:r>
      <w:r>
        <w:t xml:space="preserve"> </w:t>
      </w:r>
      <w:r>
        <w:t xml:space="preserve">just looking up a number.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Money math</w:t>
      </w:r>
      <w:r>
        <w:t xml:space="preserve"> </w:t>
      </w:r>
      <w:r>
        <w:t xml:space="preserve">— once eligibility is known, the split between</w:t>
      </w:r>
      <w:r>
        <w:t xml:space="preserve"> </w:t>
      </w:r>
      <w:r>
        <w:t xml:space="preserve">insurance-covered amount and patient-payable amount has to be computed</w:t>
      </w:r>
      <w:r>
        <w:t xml:space="preserve"> </w:t>
      </w:r>
      <w:r>
        <w:t xml:space="preserve">correctly against the actual hospital bill.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 generation</w:t>
      </w:r>
      <w:r>
        <w:t xml:space="preserve"> </w:t>
      </w:r>
      <w:r>
        <w:t xml:space="preserve">— finally, a claim form (to the insurer) and a</w:t>
      </w:r>
      <w:r>
        <w:t xml:space="preserve"> </w:t>
      </w:r>
      <w:r>
        <w:t xml:space="preserve">discharge bill (to the patient) are generated.</w:t>
      </w:r>
    </w:p>
    <w:p>
      <w:pPr>
        <w:pStyle w:val="FirstParagraph"/>
      </w:pPr>
      <w:r>
        <w:t xml:space="preserve">Today this is a slow, manual, error-prone relay race between the billing desk,</w:t>
      </w:r>
      <w:r>
        <w:t xml:space="preserve"> </w:t>
      </w:r>
      <w:r>
        <w:t xml:space="preserve">the doctor, and the insurance desk. The goal of this case study is to design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agentic system</w:t>
      </w:r>
      <w:r>
        <w:t xml:space="preserve"> </w:t>
      </w:r>
      <w:r>
        <w:t xml:space="preserve">that automates this relay — but to do so</w:t>
      </w:r>
      <w:r>
        <w:t xml:space="preserve"> </w:t>
      </w:r>
      <w:r>
        <w:rPr>
          <w:iCs/>
          <w:i/>
        </w:rPr>
        <w:t xml:space="preserve">thoughtfully</w:t>
      </w:r>
      <w:r>
        <w:t xml:space="preserve">,</w:t>
      </w:r>
      <w:r>
        <w:t xml:space="preserve"> </w:t>
      </w:r>
      <w:r>
        <w:t xml:space="preserve">not by throwing an LLM at every step.</w:t>
      </w:r>
    </w:p>
    <w:bookmarkStart w:id="20" w:name="why-this-is-a-good-case-for-ai-agents"/>
    <w:p>
      <w:pPr>
        <w:pStyle w:val="Heading3"/>
      </w:pPr>
      <w:r>
        <w:t xml:space="preserve">Why this is a good case for AI Agents</w:t>
      </w:r>
    </w:p>
    <w:p>
      <w:pPr>
        <w:pStyle w:val="FirstParagraph"/>
      </w:pPr>
      <w:r>
        <w:t xml:space="preserve">This workflow is deliberately a mix of two very different kinds of steps, and</w:t>
      </w:r>
      <w:r>
        <w:t xml:space="preserve"> </w:t>
      </w:r>
      <w:r>
        <w:t xml:space="preserve">telling them apart is the whole point of the exercise: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Deterministic steps</w:t>
      </w:r>
      <w:r>
        <w:t xml:space="preserve"> </w:t>
      </w:r>
      <w:r>
        <w:t xml:space="preserve">— fetching a record from a database, looking a code</w:t>
      </w:r>
      <w:r>
        <w:t xml:space="preserve"> </w:t>
      </w:r>
      <w:r>
        <w:t xml:space="preserve">up in a table, adding numbers, filling a template. These need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reasoning at all</w:t>
      </w:r>
      <w:r>
        <w:t xml:space="preserve">. Wrapping an LLM around them would be slower, more</w:t>
      </w:r>
      <w:r>
        <w:t xml:space="preserve"> </w:t>
      </w:r>
      <w:r>
        <w:t xml:space="preserve">expensive, and less reliable than just calling a function. These become</w:t>
      </w:r>
      <w:r>
        <w:t xml:space="preserve"> </w:t>
      </w:r>
      <w:r>
        <w:rPr>
          <w:bCs/>
          <w:b/>
        </w:rPr>
        <w:t xml:space="preserve">tools</w:t>
      </w:r>
      <w:r>
        <w:t xml:space="preserve"> </w:t>
      </w:r>
      <w:r>
        <w:t xml:space="preserve">(plain Python functions).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Judgment steps</w:t>
      </w:r>
      <w:r>
        <w:t xml:space="preserve"> </w:t>
      </w:r>
      <w:r>
        <w:t xml:space="preserve">— reading a doctor’s free-text note and pulling out the</w:t>
      </w:r>
      <w:r>
        <w:t xml:space="preserve"> </w:t>
      </w:r>
      <w:r>
        <w:t xml:space="preserve">diagnosis and treatment; deciding whether a treatment is</w:t>
      </w:r>
      <w:r>
        <w:t xml:space="preserve"> </w:t>
      </w:r>
      <w:r>
        <w:rPr>
          <w:iCs/>
          <w:i/>
        </w:rPr>
        <w:t xml:space="preserve">clinically</w:t>
      </w:r>
      <w:r>
        <w:rPr>
          <w:iCs/>
          <w:i/>
        </w:rPr>
        <w:t xml:space="preserve"> </w:t>
      </w:r>
      <w:r>
        <w:rPr>
          <w:iCs/>
          <w:i/>
        </w:rPr>
        <w:t xml:space="preserve">consistent</w:t>
      </w:r>
      <w:r>
        <w:t xml:space="preserve"> </w:t>
      </w:r>
      <w:r>
        <w:t xml:space="preserve">with a diagnosis; deciding whether a specific</w:t>
      </w:r>
      <w:r>
        <w:t xml:space="preserve"> </w:t>
      </w:r>
      <w:r>
        <w:t xml:space="preserve">diagnosis/treatment combination is</w:t>
      </w:r>
      <w:r>
        <w:t xml:space="preserve"> </w:t>
      </w:r>
      <w:r>
        <w:rPr>
          <w:iCs/>
          <w:i/>
        </w:rPr>
        <w:t xml:space="preserve">eligible</w:t>
      </w:r>
      <w:r>
        <w:t xml:space="preserve"> </w:t>
      </w:r>
      <w:r>
        <w:t xml:space="preserve">under a policy full of</w:t>
      </w:r>
      <w:r>
        <w:t xml:space="preserve"> </w:t>
      </w:r>
      <w:r>
        <w:t xml:space="preserve">exclusions and edge cases. These require reading unstructured text,</w:t>
      </w:r>
      <w:r>
        <w:t xml:space="preserve"> </w:t>
      </w:r>
      <w:r>
        <w:t xml:space="preserve">applying general knowledge, and making a judgment call under ambiguity.</w:t>
      </w:r>
      <w:r>
        <w:t xml:space="preserve"> </w:t>
      </w:r>
      <w:r>
        <w:t xml:space="preserve">These are where an</w:t>
      </w:r>
      <w:r>
        <w:t xml:space="preserve"> </w:t>
      </w:r>
      <w:r>
        <w:rPr>
          <w:bCs/>
          <w:b/>
        </w:rPr>
        <w:t xml:space="preserve">LLM agent</w:t>
      </w:r>
      <w:r>
        <w:t xml:space="preserve"> </w:t>
      </w:r>
      <w:r>
        <w:t xml:space="preserve">(using a ReAct-style loop: Thought →</w:t>
      </w:r>
      <w:r>
        <w:t xml:space="preserve"> </w:t>
      </w:r>
      <w:r>
        <w:t xml:space="preserve">Action → Observation) earns its keep, because it can decide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tool</w:t>
      </w:r>
      <w:r>
        <w:t xml:space="preserve"> </w:t>
      </w:r>
      <w:r>
        <w:t xml:space="preserve">to call, call it, read the result, and decide what to do next — including</w:t>
      </w:r>
      <w:r>
        <w:t xml:space="preserve"> </w:t>
      </w:r>
      <w:r>
        <w:t xml:space="preserve">asking for a human review when it isn’t confident.</w:t>
      </w:r>
    </w:p>
    <w:p>
      <w:pPr>
        <w:pStyle w:val="FirstParagraph"/>
      </w:pPr>
      <w:r>
        <w:t xml:space="preserve">Students should come away understanding that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agentic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doesn’t mean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everything goes through an LLM.</w:t>
      </w:r>
      <w:r>
        <w:rPr>
          <w:bCs/>
          <w:b/>
        </w:rPr>
        <w:t xml:space="preserve">”</w:t>
      </w:r>
      <w:r>
        <w:t xml:space="preserve"> </w:t>
      </w:r>
      <w:r>
        <w:t xml:space="preserve">A well-designed agentic system is mostly</w:t>
      </w:r>
      <w:r>
        <w:t xml:space="preserve"> </w:t>
      </w:r>
      <w:r>
        <w:t xml:space="preserve">boring, deterministic code, with an LLM-driven ReAct loop reserved for the</w:t>
      </w:r>
      <w:r>
        <w:t xml:space="preserve"> </w:t>
      </w:r>
      <w:r>
        <w:t xml:space="preserve">handful of steps that truly need judgment or language understanding.</w:t>
      </w:r>
    </w:p>
    <w:bookmarkEnd w:id="20"/>
    <w:bookmarkStart w:id="21" w:name="mapping-to-the-hand-drawn-flow"/>
    <w:p>
      <w:pPr>
        <w:pStyle w:val="Heading3"/>
      </w:pPr>
      <w:r>
        <w:t xml:space="preserve">Mapping to the hand-drawn flow</w:t>
      </w:r>
    </w:p>
    <w:p>
      <w:pPr>
        <w:pStyle w:val="FirstParagraph"/>
      </w:pPr>
      <w:r>
        <w:t xml:space="preserve">The original sketch for this case study maps onto the pipeline like this: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 in sketch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represents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step(s)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Patient’s Insurance ID, days covered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get_patient_record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 → Disease →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get_doctor_notes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extract_diagnosis_and_treatment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lookup_icd_code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Doctor’s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verify_doctor_signoff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check_diagnosis_treatment_consistency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Patient insurance cover, amount covered vs. claimed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get_insurance_policy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calculate_covered_amount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calculate_patient_payable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rules &amp; regulations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can be claimed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calculate_covered_amount</w:t>
            </w:r>
            <w:r>
              <w:t xml:space="preserve"> </w:t>
            </w:r>
            <w:r>
              <w:t xml:space="preserve">(post-eligibility)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 + bill generated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generate_claim_form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generate_discharge_bill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0" w:name="functions-needed"/>
    <w:p>
      <w:pPr>
        <w:pStyle w:val="Heading2"/>
      </w:pPr>
      <w:r>
        <w:t xml:space="preserve">2. Functions Needed</w:t>
      </w:r>
    </w:p>
    <w:p>
      <w:pPr>
        <w:pStyle w:val="FirstParagraph"/>
      </w:pPr>
      <w:r>
        <w:t xml:space="preserve">Below is the full function catalog. Each function is tagged as either: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[TOOL]</w:t>
      </w:r>
      <w:r>
        <w:t xml:space="preserve"> </w:t>
      </w:r>
      <w:r>
        <w:t xml:space="preserve">— a plain deterministic function. Called directly, by code or by</w:t>
      </w:r>
      <w:r>
        <w:t xml:space="preserve"> </w:t>
      </w:r>
      <w:r>
        <w:t xml:space="preserve">an agent, with no LLM reasoning involved in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it does internally.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[AGENT]</w:t>
      </w:r>
      <w:r>
        <w:t xml:space="preserve"> </w:t>
      </w:r>
      <w:r>
        <w:t xml:space="preserve">— a step that genuinely benefits from LLM reasoning (reading</w:t>
      </w:r>
      <w:r>
        <w:t xml:space="preserve"> </w:t>
      </w:r>
      <w:r>
        <w:t xml:space="preserve">unstructured text, applying judgment, interpreting ambiguous rules). In the</w:t>
      </w:r>
      <w:r>
        <w:t xml:space="preserve"> </w:t>
      </w:r>
      <w:r>
        <w:t xml:space="preserve">notebooks, these are implemented as a small ReAct loop that itself calls</w:t>
      </w:r>
      <w:r>
        <w:t xml:space="preserve"> </w:t>
      </w:r>
      <w:r>
        <w:t xml:space="preserve">one or more</w:t>
      </w:r>
      <w:r>
        <w:t xml:space="preserve"> </w:t>
      </w:r>
      <w:r>
        <w:rPr>
          <w:rStyle w:val="VerbatimChar"/>
        </w:rPr>
        <w:t xml:space="preserve">[TOOL]</w:t>
      </w:r>
      <w:r>
        <w:t xml:space="preserve"> </w:t>
      </w:r>
      <w:r>
        <w:t xml:space="preserve">functions.</w:t>
      </w:r>
    </w:p>
    <w:bookmarkStart w:id="23" w:name="data-retrieval-all-tool"/>
    <w:p>
      <w:pPr>
        <w:pStyle w:val="Heading3"/>
      </w:pPr>
      <w:r>
        <w:t xml:space="preserve">2.1 Data retrieval (all</w:t>
      </w:r>
      <w:r>
        <w:t xml:space="preserve"> </w:t>
      </w:r>
      <w:r>
        <w:rPr>
          <w:rStyle w:val="VerbatimChar"/>
        </w:rPr>
        <w:t xml:space="preserve">[TOOL]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get_patient_record(patient_id) -&gt; dict</w:t>
      </w:r>
      <w:r>
        <w:br/>
      </w:r>
      <w:r>
        <w:rPr>
          <w:rStyle w:val="VerbatimChar"/>
        </w:rPr>
        <w:t xml:space="preserve">    Returns {patient_id, name, insurance_id, admission_date, discharge_date,</w:t>
      </w:r>
      <w:r>
        <w:br/>
      </w:r>
      <w:r>
        <w:rPr>
          <w:rStyle w:val="VerbatimChar"/>
        </w:rPr>
        <w:t xml:space="preserve">             days_admitted}</w:t>
      </w:r>
      <w:r>
        <w:br/>
      </w:r>
      <w:r>
        <w:br/>
      </w:r>
      <w:r>
        <w:rPr>
          <w:rStyle w:val="VerbatimChar"/>
        </w:rPr>
        <w:t xml:space="preserve">get_doctor_notes(patient_id) -&gt; str</w:t>
      </w:r>
      <w:r>
        <w:br/>
      </w:r>
      <w:r>
        <w:rPr>
          <w:rStyle w:val="VerbatimChar"/>
        </w:rPr>
        <w:t xml:space="preserve">    Returns the raw free-text clinical note written by the treating doctor.</w:t>
      </w:r>
      <w:r>
        <w:br/>
      </w:r>
      <w:r>
        <w:br/>
      </w:r>
      <w:r>
        <w:rPr>
          <w:rStyle w:val="VerbatimChar"/>
        </w:rPr>
        <w:t xml:space="preserve">get_insurance_policy(insurance_id) -&gt; dict</w:t>
      </w:r>
      <w:r>
        <w:br/>
      </w:r>
      <w:r>
        <w:rPr>
          <w:rStyle w:val="VerbatimChar"/>
        </w:rPr>
        <w:t xml:space="preserve">    Returns {policy_id, coverage_limit, room_rent_limit_per_day,</w:t>
      </w:r>
      <w:r>
        <w:br/>
      </w:r>
      <w:r>
        <w:rPr>
          <w:rStyle w:val="VerbatimChar"/>
        </w:rPr>
        <w:t xml:space="preserve">             covered_procedures, excluded_procedures, deductible}</w:t>
      </w:r>
      <w:r>
        <w:br/>
      </w:r>
      <w:r>
        <w:br/>
      </w:r>
      <w:r>
        <w:rPr>
          <w:rStyle w:val="VerbatimChar"/>
        </w:rPr>
        <w:t xml:space="preserve">get_hospital_bill_items(patient_id) -&gt; list[dict]</w:t>
      </w:r>
      <w:r>
        <w:br/>
      </w:r>
      <w:r>
        <w:rPr>
          <w:rStyle w:val="VerbatimChar"/>
        </w:rPr>
        <w:t xml:space="preserve">    Returns itemized charges: [{item, category, amount}, ...]</w:t>
      </w:r>
      <w:r>
        <w:br/>
      </w:r>
      <w:r>
        <w:br/>
      </w:r>
      <w:r>
        <w:rPr>
          <w:rStyle w:val="VerbatimChar"/>
        </w:rPr>
        <w:t xml:space="preserve">get_doctor_signoff_status(patient_id) -&gt; dict</w:t>
      </w:r>
      <w:r>
        <w:br/>
      </w:r>
      <w:r>
        <w:rPr>
          <w:rStyle w:val="VerbatimChar"/>
        </w:rPr>
        <w:t xml:space="preserve">    Returns {signed_off: bool, signed_by, timestamp | None}</w:t>
      </w:r>
    </w:p>
    <w:bookmarkEnd w:id="23"/>
    <w:bookmarkStart w:id="24" w:name="coding-validation-all-tool"/>
    <w:p>
      <w:pPr>
        <w:pStyle w:val="Heading3"/>
      </w:pPr>
      <w:r>
        <w:t xml:space="preserve">2.2 Coding &amp; validation (all</w:t>
      </w:r>
      <w:r>
        <w:t xml:space="preserve"> </w:t>
      </w:r>
      <w:r>
        <w:rPr>
          <w:rStyle w:val="VerbatimChar"/>
        </w:rPr>
        <w:t xml:space="preserve">[TOOL]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lookup_icd_code(disease_name) -&gt; str | None</w:t>
      </w:r>
      <w:r>
        <w:br/>
      </w:r>
      <w:r>
        <w:rPr>
          <w:rStyle w:val="VerbatimChar"/>
        </w:rPr>
        <w:t xml:space="preserve">    Looks up a disease name against a static ICD-10 reference table.</w:t>
      </w:r>
      <w:r>
        <w:br/>
      </w:r>
      <w:r>
        <w:br/>
      </w:r>
      <w:r>
        <w:rPr>
          <w:rStyle w:val="VerbatimChar"/>
        </w:rPr>
        <w:t xml:space="preserve">lookup_procedure_code(treatment_name) -&gt; str | None</w:t>
      </w:r>
      <w:r>
        <w:br/>
      </w:r>
      <w:r>
        <w:rPr>
          <w:rStyle w:val="VerbatimChar"/>
        </w:rPr>
        <w:t xml:space="preserve">    Looks up a treatment/procedure name against a static CPT-style table.</w:t>
      </w:r>
      <w:r>
        <w:br/>
      </w:r>
      <w:r>
        <w:br/>
      </w:r>
      <w:r>
        <w:rPr>
          <w:rStyle w:val="VerbatimChar"/>
        </w:rPr>
        <w:t xml:space="preserve">validate_code_exists(code, code_type) -&gt; bool</w:t>
      </w:r>
      <w:r>
        <w:br/>
      </w:r>
      <w:r>
        <w:rPr>
          <w:rStyle w:val="VerbatimChar"/>
        </w:rPr>
        <w:t xml:space="preserve">    Sanity-checks a code against the reference table (code_type = "ICD" | "CPT").</w:t>
      </w:r>
    </w:p>
    <w:bookmarkEnd w:id="24"/>
    <w:bookmarkStart w:id="25" w:name="Xf9e116c3160bcb787bfa8cd0e18865eb70e235a"/>
    <w:p>
      <w:pPr>
        <w:pStyle w:val="Heading3"/>
      </w:pPr>
      <w:r>
        <w:t xml:space="preserve">2.3 Judgment steps (</w:t>
      </w:r>
      <w:r>
        <w:rPr>
          <w:rStyle w:val="VerbatimChar"/>
        </w:rPr>
        <w:t xml:space="preserve">[AGENT]</w:t>
      </w:r>
      <w:r>
        <w:t xml:space="preserve">, each internally calls</w:t>
      </w:r>
      <w:r>
        <w:t xml:space="preserve"> </w:t>
      </w:r>
      <w:r>
        <w:rPr>
          <w:rStyle w:val="VerbatimChar"/>
        </w:rPr>
        <w:t xml:space="preserve">[TOOL]</w:t>
      </w:r>
      <w:r>
        <w:t xml:space="preserve">s)</w:t>
      </w:r>
    </w:p>
    <w:p>
      <w:pPr>
        <w:pStyle w:val="SourceCode"/>
      </w:pPr>
      <w:r>
        <w:rPr>
          <w:rStyle w:val="VerbatimChar"/>
        </w:rPr>
        <w:t xml:space="preserve">extract_diagnosis_and_treatment(doctor_notes_text) -&gt; dict   [AGENT]</w:t>
      </w:r>
      <w:r>
        <w:br/>
      </w:r>
      <w:r>
        <w:rPr>
          <w:rStyle w:val="VerbatimChar"/>
        </w:rPr>
        <w:t xml:space="preserve">    Reads unstructured doctor notes and extracts a structured</w:t>
      </w:r>
      <w:r>
        <w:br/>
      </w:r>
      <w:r>
        <w:rPr>
          <w:rStyle w:val="VerbatimChar"/>
        </w:rPr>
        <w:t xml:space="preserve">    {diagnosis: str, treatment: str} pair. Internally may call</w:t>
      </w:r>
      <w:r>
        <w:br/>
      </w:r>
      <w:r>
        <w:rPr>
          <w:rStyle w:val="VerbatimChar"/>
        </w:rPr>
        <w:t xml:space="preserve">    lookup_icd_code / lookup_procedure_code to confirm the extracted</w:t>
      </w:r>
      <w:r>
        <w:br/>
      </w:r>
      <w:r>
        <w:rPr>
          <w:rStyle w:val="VerbatimChar"/>
        </w:rPr>
        <w:t xml:space="preserve">    terms map to valid codes, and re-reads the note if a code isn't found.</w:t>
      </w:r>
      <w:r>
        <w:br/>
      </w:r>
      <w:r>
        <w:br/>
      </w:r>
      <w:r>
        <w:rPr>
          <w:rStyle w:val="VerbatimChar"/>
        </w:rPr>
        <w:t xml:space="preserve">check_diagnosis_treatment_consistency(diagnosis, treatment) -&gt; dict  [AGENT]</w:t>
      </w:r>
      <w:r>
        <w:br/>
      </w:r>
      <w:r>
        <w:rPr>
          <w:rStyle w:val="VerbatimChar"/>
        </w:rPr>
        <w:t xml:space="preserve">    Judges whether the treatment is clinically reasonable for the stated</w:t>
      </w:r>
      <w:r>
        <w:br/>
      </w:r>
      <w:r>
        <w:rPr>
          <w:rStyle w:val="VerbatimChar"/>
        </w:rPr>
        <w:t xml:space="preserve">    diagnosis. Returns {consistent: bool, reasoning: str,</w:t>
      </w:r>
      <w:r>
        <w:br/>
      </w:r>
      <w:r>
        <w:rPr>
          <w:rStyle w:val="VerbatimChar"/>
        </w:rPr>
        <w:t xml:space="preserve">    needs_human_review: bool}. This is a judgment call, not a lookup.</w:t>
      </w:r>
      <w:r>
        <w:br/>
      </w:r>
      <w:r>
        <w:br/>
      </w:r>
      <w:r>
        <w:rPr>
          <w:rStyle w:val="VerbatimChar"/>
        </w:rPr>
        <w:t xml:space="preserve">check_eligibility(policy, diagnosis_code, procedure_code, days_admitted)</w:t>
      </w:r>
      <w:r>
        <w:br/>
      </w:r>
      <w:r>
        <w:rPr>
          <w:rStyle w:val="VerbatimChar"/>
        </w:rPr>
        <w:t xml:space="preserve">    -&gt; dict   [AGENT]</w:t>
      </w:r>
      <w:r>
        <w:br/>
      </w:r>
      <w:r>
        <w:rPr>
          <w:rStyle w:val="VerbatimChar"/>
        </w:rPr>
        <w:t xml:space="preserve">    Interprets the policy's covered/excluded lists and limits to decide</w:t>
      </w:r>
      <w:r>
        <w:br/>
      </w:r>
      <w:r>
        <w:rPr>
          <w:rStyle w:val="VerbatimChar"/>
        </w:rPr>
        <w:t xml:space="preserve">    whether, and how much of, this claim is eligible. Returns</w:t>
      </w:r>
      <w:r>
        <w:br/>
      </w:r>
      <w:r>
        <w:rPr>
          <w:rStyle w:val="VerbatimChar"/>
        </w:rPr>
        <w:t xml:space="preserve">    {eligible: bool, eligible_amount_cap: float | None, reasoning: str}.</w:t>
      </w:r>
      <w:r>
        <w:br/>
      </w:r>
      <w:r>
        <w:rPr>
          <w:rStyle w:val="VerbatimChar"/>
        </w:rPr>
        <w:t xml:space="preserve">    Internally calls validate_code_exists and reads policy exclusion text.</w:t>
      </w:r>
    </w:p>
    <w:bookmarkEnd w:id="25"/>
    <w:bookmarkStart w:id="26" w:name="X0d4b2f05fc12d0e856a625646ad73db63421a70"/>
    <w:p>
      <w:pPr>
        <w:pStyle w:val="Heading3"/>
      </w:pPr>
      <w:r>
        <w:t xml:space="preserve">2.4 Money math (all</w:t>
      </w:r>
      <w:r>
        <w:t xml:space="preserve"> </w:t>
      </w:r>
      <w:r>
        <w:rPr>
          <w:rStyle w:val="VerbatimChar"/>
        </w:rPr>
        <w:t xml:space="preserve">[TOOL]</w:t>
      </w:r>
      <w:r>
        <w:t xml:space="preserve">, purely arithmetic once inputs are known)</w:t>
      </w:r>
    </w:p>
    <w:p>
      <w:pPr>
        <w:pStyle w:val="SourceCode"/>
      </w:pPr>
      <w:r>
        <w:rPr>
          <w:rStyle w:val="VerbatimChar"/>
        </w:rPr>
        <w:t xml:space="preserve">calculate_total_bill(bill_items) -&gt; float</w:t>
      </w:r>
      <w:r>
        <w:br/>
      </w:r>
      <w:r>
        <w:br/>
      </w:r>
      <w:r>
        <w:rPr>
          <w:rStyle w:val="VerbatimChar"/>
        </w:rPr>
        <w:t xml:space="preserve">calculate_covered_amount(policy, total_bill, days_admitted,</w:t>
      </w:r>
      <w:r>
        <w:br/>
      </w:r>
      <w:r>
        <w:rPr>
          <w:rStyle w:val="VerbatimChar"/>
        </w:rPr>
        <w:t xml:space="preserve">                          eligibility_result) -&gt; float</w:t>
      </w:r>
      <w:r>
        <w:br/>
      </w:r>
      <w:r>
        <w:rPr>
          <w:rStyle w:val="VerbatimChar"/>
        </w:rPr>
        <w:t xml:space="preserve">    Applies room-rent-per-day caps, the eligibility cap, and the overall</w:t>
      </w:r>
      <w:r>
        <w:br/>
      </w:r>
      <w:r>
        <w:rPr>
          <w:rStyle w:val="VerbatimChar"/>
        </w:rPr>
        <w:t xml:space="preserve">    coverage_limit to compute what insurance will actually pay.</w:t>
      </w:r>
      <w:r>
        <w:br/>
      </w:r>
      <w:r>
        <w:br/>
      </w:r>
      <w:r>
        <w:rPr>
          <w:rStyle w:val="VerbatimChar"/>
        </w:rPr>
        <w:t xml:space="preserve">calculate_patient_payable(total_bill, covered_amount) -&gt; float</w:t>
      </w:r>
    </w:p>
    <w:bookmarkEnd w:id="26"/>
    <w:bookmarkStart w:id="27" w:name="output-generation-all-tool"/>
    <w:p>
      <w:pPr>
        <w:pStyle w:val="Heading3"/>
      </w:pPr>
      <w:r>
        <w:t xml:space="preserve">2.5 Output generation (all</w:t>
      </w:r>
      <w:r>
        <w:t xml:space="preserve"> </w:t>
      </w:r>
      <w:r>
        <w:rPr>
          <w:rStyle w:val="VerbatimChar"/>
        </w:rPr>
        <w:t xml:space="preserve">[TOOL]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generate_claim_form(patient_record, diagnosis_code, procedure_code,</w:t>
      </w:r>
      <w:r>
        <w:br/>
      </w:r>
      <w:r>
        <w:rPr>
          <w:rStyle w:val="VerbatimChar"/>
        </w:rPr>
        <w:t xml:space="preserve">                     covered_amount, eligibility_reasoning) -&gt; dict</w:t>
      </w:r>
      <w:r>
        <w:br/>
      </w:r>
      <w:r>
        <w:br/>
      </w:r>
      <w:r>
        <w:rPr>
          <w:rStyle w:val="VerbatimChar"/>
        </w:rPr>
        <w:t xml:space="preserve">generate_discharge_bill(patient_record, total_bill, covered_amount,</w:t>
      </w:r>
      <w:r>
        <w:br/>
      </w:r>
      <w:r>
        <w:rPr>
          <w:rStyle w:val="VerbatimChar"/>
        </w:rPr>
        <w:t xml:space="preserve">                         patient_payable) -&gt; dict</w:t>
      </w:r>
    </w:p>
    <w:bookmarkEnd w:id="27"/>
    <w:bookmarkStart w:id="28" w:name="X475d3d07053d36f9504650b9a113c3be3571844"/>
    <w:p>
      <w:pPr>
        <w:pStyle w:val="Heading3"/>
      </w:pPr>
      <w:r>
        <w:t xml:space="preserve">2.6 Control / escalation (</w:t>
      </w:r>
      <w:r>
        <w:rPr>
          <w:rStyle w:val="VerbatimChar"/>
        </w:rPr>
        <w:t xml:space="preserve">[TOOL]</w:t>
      </w:r>
      <w:r>
        <w:t xml:space="preserve">, called by the agent or orchestrator)</w:t>
      </w:r>
    </w:p>
    <w:p>
      <w:pPr>
        <w:pStyle w:val="SourceCode"/>
      </w:pPr>
      <w:r>
        <w:rPr>
          <w:rStyle w:val="VerbatimChar"/>
        </w:rPr>
        <w:t xml:space="preserve">flag_for_manual_review(patient_id, reason) -&gt; dict</w:t>
      </w:r>
      <w:r>
        <w:br/>
      </w:r>
      <w:r>
        <w:rPr>
          <w:rStyle w:val="VerbatimChar"/>
        </w:rPr>
        <w:t xml:space="preserve">    Records that this claim needs a human to look at it, instead of letting</w:t>
      </w:r>
      <w:r>
        <w:br/>
      </w:r>
      <w:r>
        <w:rPr>
          <w:rStyle w:val="VerbatimChar"/>
        </w:rPr>
        <w:t xml:space="preserve">    the pipeline auto-approve something it isn't sure about.</w:t>
      </w:r>
    </w:p>
    <w:bookmarkEnd w:id="28"/>
    <w:bookmarkStart w:id="29" w:name="the-orchestrator"/>
    <w:p>
      <w:pPr>
        <w:pStyle w:val="Heading3"/>
      </w:pPr>
      <w:r>
        <w:t xml:space="preserve">2.7 The orchestrator</w:t>
      </w:r>
    </w:p>
    <w:p>
      <w:pPr>
        <w:pStyle w:val="SourceCode"/>
      </w:pPr>
      <w:r>
        <w:rPr>
          <w:rStyle w:val="VerbatimChar"/>
        </w:rPr>
        <w:t xml:space="preserve">orchestrate_claim_process(patient_id) -&gt; dict   [CONTROLLER]</w:t>
      </w:r>
      <w:r>
        <w:br/>
      </w:r>
      <w:r>
        <w:rPr>
          <w:rStyle w:val="VerbatimChar"/>
        </w:rPr>
        <w:t xml:space="preserve">    Not itself an LLM call. This is the plain-Python "conductor" that</w:t>
      </w:r>
      <w:r>
        <w:br/>
      </w:r>
      <w:r>
        <w:rPr>
          <w:rStyle w:val="VerbatimChar"/>
        </w:rPr>
        <w:t xml:space="preserve">    decides, step by step, whether to call a [TOOL] directly or hand control</w:t>
      </w:r>
      <w:r>
        <w:br/>
      </w:r>
      <w:r>
        <w:rPr>
          <w:rStyle w:val="VerbatimChar"/>
        </w:rPr>
        <w:t xml:space="preserve">    to the ReAct agent for a [AGENT] step, and assembles the final result.</w:t>
      </w:r>
      <w:r>
        <w:br/>
      </w:r>
      <w:r>
        <w:rPr>
          <w:rStyle w:val="VerbatimChar"/>
        </w:rPr>
        <w:t xml:space="preserve">    See Notebook 2.</w:t>
      </w:r>
    </w:p>
    <w:p>
      <w:pPr>
        <w:pStyle w:val="FirstParagraph"/>
      </w:pPr>
      <w:r>
        <w:t xml:space="preserve">This catalog is deliberately built so that</w:t>
      </w:r>
      <w:r>
        <w:t xml:space="preserve"> </w:t>
      </w:r>
      <w:r>
        <w:rPr>
          <w:bCs/>
          <w:b/>
        </w:rPr>
        <w:t xml:space="preserve">10 of the 13 core functions are</w:t>
      </w:r>
      <w:r>
        <w:rPr>
          <w:bCs/>
          <w:b/>
        </w:rPr>
        <w:t xml:space="preserve"> </w:t>
      </w:r>
      <w:r>
        <w:rPr>
          <w:bCs/>
          <w:b/>
        </w:rPr>
        <w:t xml:space="preserve">plain tools</w:t>
      </w:r>
      <w:r>
        <w:t xml:space="preserve">, and only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genuinely need an LLM. That ratio is the lesson:</w:t>
      </w:r>
      <w:r>
        <w:t xml:space="preserve"> </w:t>
      </w:r>
      <w:r>
        <w:t xml:space="preserve">most of an agentic system is ordinary software; the agent is a scalpel, not a</w:t>
      </w:r>
      <w:r>
        <w:t xml:space="preserve"> </w:t>
      </w:r>
      <w:r>
        <w:t xml:space="preserve">hammer.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2026-09-09T12:11:52Z</dcterms:created>
  <dcterms:modified xsi:type="dcterms:W3CDTF">2026-09-09T12:11:52Z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