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5BCE" w14:textId="3CDCAB08" w:rsidR="003F7324" w:rsidRPr="003F7324" w:rsidRDefault="003F7324" w:rsidP="003F7324">
      <w:pPr>
        <w:pStyle w:val="Heading1"/>
      </w:pPr>
      <w:r w:rsidRPr="003F7324">
        <w:t>Project Plan</w:t>
      </w:r>
    </w:p>
    <w:p w14:paraId="3C6DAA01" w14:textId="77777777" w:rsidR="003F7324" w:rsidRPr="003F7324" w:rsidRDefault="003F7324" w:rsidP="003F7324"/>
    <w:p w14:paraId="537BC26C" w14:textId="77777777" w:rsidR="003F7324" w:rsidRDefault="003F7324" w:rsidP="003F7324">
      <w:pPr>
        <w:pStyle w:val="Heading2"/>
      </w:pPr>
      <w:r>
        <w:t>Title</w:t>
      </w:r>
    </w:p>
    <w:p w14:paraId="5DDC39AF" w14:textId="089EE9FF" w:rsidR="003F7324" w:rsidRDefault="006E19DF" w:rsidP="003F7324">
      <w:pPr>
        <w:rPr>
          <w:sz w:val="24"/>
          <w:szCs w:val="24"/>
        </w:rPr>
      </w:pPr>
      <w:r w:rsidRPr="006E19DF">
        <w:rPr>
          <w:sz w:val="24"/>
          <w:szCs w:val="24"/>
        </w:rPr>
        <w:t>Macroeconomic Analysis of the Indian Economy using National Accounts Statistics</w:t>
      </w:r>
    </w:p>
    <w:p w14:paraId="76F9B584" w14:textId="77777777" w:rsidR="006E19DF" w:rsidRPr="003F7324" w:rsidRDefault="006E19DF" w:rsidP="003F7324"/>
    <w:p w14:paraId="649DC7D0" w14:textId="5CFD31F7" w:rsidR="003F7324" w:rsidRDefault="003F7324" w:rsidP="003F7324">
      <w:pPr>
        <w:pStyle w:val="Heading2"/>
      </w:pPr>
      <w:r w:rsidRPr="003F7324">
        <w:t>Abstract</w:t>
      </w:r>
    </w:p>
    <w:p w14:paraId="0CF704BB" w14:textId="1D0A8797" w:rsidR="00FB0CBF" w:rsidRPr="00FB0CBF" w:rsidRDefault="00FB0CBF" w:rsidP="00FB0CBF">
      <w:r w:rsidRPr="00FB0CBF">
        <w:t>This project aims to build an interactive dashboard that visualizes and analy</w:t>
      </w:r>
      <w:r w:rsidR="00127F23">
        <w:t>se</w:t>
      </w:r>
      <w:r w:rsidRPr="00FB0CBF">
        <w:t>s key macroeconomic indicators of India using data from the National Accounts Statistics (NAS) and other official economic datasets. The goal is to provide a consolidated and user-friendly platform that highlights trends in GDP growth, sectoral contributions, consumption and investment patterns, government expenditure, trade balances, and savings over recent years. By combining statistical data with visualization and analytical tools, the project seeks to support a deeper understanding of India’s economic trajectory and provide stakeholders with evidence-based insights for research, policy, and education.</w:t>
      </w:r>
    </w:p>
    <w:p w14:paraId="798FDAF9" w14:textId="089A391B" w:rsidR="003F7324" w:rsidRPr="003F7324" w:rsidRDefault="003F7324" w:rsidP="003F7324">
      <w:pPr>
        <w:pStyle w:val="Heading2"/>
      </w:pPr>
      <w:r w:rsidRPr="003F7324">
        <w:br/>
        <w:t>Stakeholders</w:t>
      </w:r>
    </w:p>
    <w:p w14:paraId="2A6CD079" w14:textId="7C87E127" w:rsidR="00224AFF" w:rsidRPr="00224AFF" w:rsidRDefault="00224AFF" w:rsidP="00224AFF">
      <w:r w:rsidRPr="00224AFF">
        <w:rPr>
          <w:b/>
          <w:bCs/>
        </w:rPr>
        <w:t>Primary Stakeholders</w:t>
      </w:r>
      <w:r w:rsidRPr="00224AFF">
        <w:t>:</w:t>
      </w:r>
    </w:p>
    <w:p w14:paraId="2B868E32" w14:textId="77777777" w:rsidR="00224AFF" w:rsidRPr="00224AFF" w:rsidRDefault="00224AFF" w:rsidP="00224AFF">
      <w:pPr>
        <w:numPr>
          <w:ilvl w:val="0"/>
          <w:numId w:val="2"/>
        </w:numPr>
      </w:pPr>
      <w:r w:rsidRPr="00224AFF">
        <w:t>Research group (student team)</w:t>
      </w:r>
    </w:p>
    <w:p w14:paraId="6409DEA4" w14:textId="77777777" w:rsidR="00224AFF" w:rsidRPr="00224AFF" w:rsidRDefault="00224AFF" w:rsidP="00224AFF">
      <w:pPr>
        <w:numPr>
          <w:ilvl w:val="0"/>
          <w:numId w:val="2"/>
        </w:numPr>
      </w:pPr>
      <w:r w:rsidRPr="00224AFF">
        <w:t>Project supervisor / faculty guide</w:t>
      </w:r>
    </w:p>
    <w:p w14:paraId="69AF288B" w14:textId="3528B07B" w:rsidR="00224AFF" w:rsidRPr="00224AFF" w:rsidRDefault="00224AFF" w:rsidP="00224AFF">
      <w:r w:rsidRPr="00224AFF">
        <w:rPr>
          <w:b/>
          <w:bCs/>
        </w:rPr>
        <w:t>Secondary Stakeholders</w:t>
      </w:r>
      <w:r w:rsidRPr="00224AFF">
        <w:t>:</w:t>
      </w:r>
    </w:p>
    <w:p w14:paraId="7FB35D12" w14:textId="77777777" w:rsidR="00224AFF" w:rsidRPr="00224AFF" w:rsidRDefault="00224AFF" w:rsidP="00224AFF">
      <w:pPr>
        <w:numPr>
          <w:ilvl w:val="0"/>
          <w:numId w:val="3"/>
        </w:numPr>
      </w:pPr>
      <w:r w:rsidRPr="00224AFF">
        <w:t>Academic peers and students studying economics or policy</w:t>
      </w:r>
    </w:p>
    <w:p w14:paraId="1F06700E" w14:textId="77777777" w:rsidR="00224AFF" w:rsidRPr="00224AFF" w:rsidRDefault="00224AFF" w:rsidP="00224AFF">
      <w:pPr>
        <w:numPr>
          <w:ilvl w:val="0"/>
          <w:numId w:val="3"/>
        </w:numPr>
      </w:pPr>
      <w:r w:rsidRPr="00224AFF">
        <w:t>Policymakers, analysts, and educators who could use the dashboard for illustrative purposes</w:t>
      </w:r>
    </w:p>
    <w:p w14:paraId="078E0DC9" w14:textId="315D223D" w:rsidR="00224AFF" w:rsidRDefault="00224AFF" w:rsidP="003F7324">
      <w:pPr>
        <w:numPr>
          <w:ilvl w:val="0"/>
          <w:numId w:val="3"/>
        </w:numPr>
      </w:pPr>
      <w:r w:rsidRPr="00224AFF">
        <w:t>General public interested in accessible economic trends</w:t>
      </w:r>
    </w:p>
    <w:p w14:paraId="16A498EF" w14:textId="77777777" w:rsidR="00224AFF" w:rsidRPr="003F7324" w:rsidRDefault="00224AFF" w:rsidP="00B83409"/>
    <w:p w14:paraId="3E00D849" w14:textId="09341C50" w:rsidR="003F7324" w:rsidRPr="003F7324" w:rsidRDefault="003F7324" w:rsidP="003F7324">
      <w:pPr>
        <w:pStyle w:val="Heading2"/>
      </w:pPr>
      <w:r w:rsidRPr="003F7324">
        <w:t>Analytical Methodology</w:t>
      </w:r>
    </w:p>
    <w:p w14:paraId="45CB83E9" w14:textId="190F5B84" w:rsidR="0011488F" w:rsidRPr="0011488F" w:rsidRDefault="0011488F" w:rsidP="0011488F">
      <w:r w:rsidRPr="0011488F">
        <w:rPr>
          <w:b/>
          <w:bCs/>
        </w:rPr>
        <w:t>Data Sources</w:t>
      </w:r>
      <w:r w:rsidRPr="0011488F">
        <w:t>: National Accounts Statistics 2024 (MOSPI)</w:t>
      </w:r>
    </w:p>
    <w:p w14:paraId="242EA7AC" w14:textId="77777777" w:rsidR="0011488F" w:rsidRPr="003F7324" w:rsidRDefault="0011488F" w:rsidP="003F7324"/>
    <w:p w14:paraId="707DB95C" w14:textId="1764DBD1" w:rsidR="003F7324" w:rsidRPr="003F7324" w:rsidRDefault="003F7324" w:rsidP="003F7324">
      <w:pPr>
        <w:pStyle w:val="Heading2"/>
      </w:pPr>
      <w:r w:rsidRPr="003F7324">
        <w:t>Technical Methodology</w:t>
      </w:r>
    </w:p>
    <w:p w14:paraId="162C9B7B" w14:textId="77777777" w:rsidR="00713D70" w:rsidRPr="003F7324" w:rsidRDefault="00713D70" w:rsidP="003F7324"/>
    <w:p w14:paraId="165210B5" w14:textId="78F3C698" w:rsidR="003F7324" w:rsidRPr="003F7324" w:rsidRDefault="003F7324" w:rsidP="003F7324">
      <w:pPr>
        <w:pStyle w:val="Heading2"/>
      </w:pPr>
      <w:r w:rsidRPr="003F7324">
        <w:t>Goals</w:t>
      </w:r>
    </w:p>
    <w:p w14:paraId="36821B26" w14:textId="0DD2403D" w:rsidR="00A604C6" w:rsidRPr="00A604C6" w:rsidRDefault="00A604C6" w:rsidP="00A604C6">
      <w:pPr>
        <w:pStyle w:val="ListParagraph"/>
        <w:numPr>
          <w:ilvl w:val="0"/>
          <w:numId w:val="7"/>
        </w:numPr>
      </w:pPr>
      <w:r w:rsidRPr="00A604C6">
        <w:t>To design and implement an interactive economic dashboard for India.</w:t>
      </w:r>
    </w:p>
    <w:p w14:paraId="38584F1B" w14:textId="67203B8F" w:rsidR="00A604C6" w:rsidRPr="00A604C6" w:rsidRDefault="00A604C6" w:rsidP="00A604C6">
      <w:pPr>
        <w:pStyle w:val="ListParagraph"/>
        <w:numPr>
          <w:ilvl w:val="0"/>
          <w:numId w:val="7"/>
        </w:numPr>
      </w:pPr>
      <w:r w:rsidRPr="00A604C6">
        <w:t>To provide accessible visualizations of major macroeconomic indicators.</w:t>
      </w:r>
    </w:p>
    <w:p w14:paraId="5F2215CD" w14:textId="38F129A2" w:rsidR="00A604C6" w:rsidRDefault="00A604C6" w:rsidP="003F7324">
      <w:pPr>
        <w:pStyle w:val="ListParagraph"/>
        <w:numPr>
          <w:ilvl w:val="0"/>
          <w:numId w:val="7"/>
        </w:numPr>
      </w:pPr>
      <w:r w:rsidRPr="00A604C6">
        <w:t>To highlight key structural and temporal trends in the Indian economy over the past decade.</w:t>
      </w:r>
    </w:p>
    <w:p w14:paraId="4E14163C" w14:textId="77777777" w:rsidR="005936E0" w:rsidRPr="003F7324" w:rsidRDefault="005936E0" w:rsidP="005936E0"/>
    <w:p w14:paraId="71EC5443" w14:textId="20351E93" w:rsidR="003F7324" w:rsidRPr="003F7324" w:rsidRDefault="003F7324" w:rsidP="003F7324">
      <w:pPr>
        <w:pStyle w:val="Heading2"/>
      </w:pPr>
      <w:r w:rsidRPr="003F7324">
        <w:t>References</w:t>
      </w:r>
    </w:p>
    <w:p w14:paraId="3AEBCE06" w14:textId="476575FE" w:rsidR="00BE6DED" w:rsidRDefault="00E67FBC" w:rsidP="000F1814">
      <w:hyperlink r:id="rId5" w:history="1">
        <w:r w:rsidRPr="000B240B">
          <w:rPr>
            <w:rStyle w:val="Hyperlink"/>
          </w:rPr>
          <w:t>https://www.mospi.gov.in/publication/national-accounts-statistics-2024</w:t>
        </w:r>
      </w:hyperlink>
    </w:p>
    <w:sectPr w:rsidR="00BE6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F65"/>
    <w:multiLevelType w:val="multilevel"/>
    <w:tmpl w:val="B60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FBD"/>
    <w:multiLevelType w:val="multilevel"/>
    <w:tmpl w:val="4A8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17955"/>
    <w:multiLevelType w:val="hybridMultilevel"/>
    <w:tmpl w:val="F3D4C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B733CC"/>
    <w:multiLevelType w:val="multilevel"/>
    <w:tmpl w:val="99A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914F6"/>
    <w:multiLevelType w:val="hybridMultilevel"/>
    <w:tmpl w:val="B0AEA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446E28"/>
    <w:multiLevelType w:val="hybridMultilevel"/>
    <w:tmpl w:val="AA307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B27794"/>
    <w:multiLevelType w:val="multilevel"/>
    <w:tmpl w:val="84B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17B29"/>
    <w:multiLevelType w:val="multilevel"/>
    <w:tmpl w:val="345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E3773"/>
    <w:multiLevelType w:val="multilevel"/>
    <w:tmpl w:val="EDD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83F31"/>
    <w:multiLevelType w:val="multilevel"/>
    <w:tmpl w:val="12FE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936000">
    <w:abstractNumId w:val="4"/>
  </w:num>
  <w:num w:numId="2" w16cid:durableId="58476982">
    <w:abstractNumId w:val="6"/>
  </w:num>
  <w:num w:numId="3" w16cid:durableId="1831673393">
    <w:abstractNumId w:val="0"/>
  </w:num>
  <w:num w:numId="4" w16cid:durableId="1752920842">
    <w:abstractNumId w:val="8"/>
  </w:num>
  <w:num w:numId="5" w16cid:durableId="117189803">
    <w:abstractNumId w:val="1"/>
  </w:num>
  <w:num w:numId="6" w16cid:durableId="32922231">
    <w:abstractNumId w:val="3"/>
  </w:num>
  <w:num w:numId="7" w16cid:durableId="136146220">
    <w:abstractNumId w:val="7"/>
  </w:num>
  <w:num w:numId="8" w16cid:durableId="1386562827">
    <w:abstractNumId w:val="9"/>
  </w:num>
  <w:num w:numId="9" w16cid:durableId="2061436364">
    <w:abstractNumId w:val="2"/>
  </w:num>
  <w:num w:numId="10" w16cid:durableId="408890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C4"/>
    <w:rsid w:val="00041591"/>
    <w:rsid w:val="000F1814"/>
    <w:rsid w:val="0011488F"/>
    <w:rsid w:val="00126E6F"/>
    <w:rsid w:val="00127F23"/>
    <w:rsid w:val="001E1393"/>
    <w:rsid w:val="00213EEA"/>
    <w:rsid w:val="00224AFF"/>
    <w:rsid w:val="002E2108"/>
    <w:rsid w:val="003F7324"/>
    <w:rsid w:val="005936E0"/>
    <w:rsid w:val="00615C0E"/>
    <w:rsid w:val="00623C34"/>
    <w:rsid w:val="006B43AF"/>
    <w:rsid w:val="006D27C4"/>
    <w:rsid w:val="006E19DF"/>
    <w:rsid w:val="00713D70"/>
    <w:rsid w:val="00A604C6"/>
    <w:rsid w:val="00B83409"/>
    <w:rsid w:val="00B913A4"/>
    <w:rsid w:val="00BE6DED"/>
    <w:rsid w:val="00D417FA"/>
    <w:rsid w:val="00D74767"/>
    <w:rsid w:val="00E67FBC"/>
    <w:rsid w:val="00FB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D295"/>
  <w15:chartTrackingRefBased/>
  <w15:docId w15:val="{FA5F68BB-3554-42B2-98B8-5200F48C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2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2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7C4"/>
    <w:rPr>
      <w:rFonts w:eastAsiaTheme="majorEastAsia" w:cstheme="majorBidi"/>
      <w:color w:val="272727" w:themeColor="text1" w:themeTint="D8"/>
    </w:rPr>
  </w:style>
  <w:style w:type="paragraph" w:styleId="Title">
    <w:name w:val="Title"/>
    <w:basedOn w:val="Normal"/>
    <w:next w:val="Normal"/>
    <w:link w:val="TitleChar"/>
    <w:uiPriority w:val="10"/>
    <w:qFormat/>
    <w:rsid w:val="006D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7C4"/>
    <w:pPr>
      <w:spacing w:before="160"/>
      <w:jc w:val="center"/>
    </w:pPr>
    <w:rPr>
      <w:i/>
      <w:iCs/>
      <w:color w:val="404040" w:themeColor="text1" w:themeTint="BF"/>
    </w:rPr>
  </w:style>
  <w:style w:type="character" w:customStyle="1" w:styleId="QuoteChar">
    <w:name w:val="Quote Char"/>
    <w:basedOn w:val="DefaultParagraphFont"/>
    <w:link w:val="Quote"/>
    <w:uiPriority w:val="29"/>
    <w:rsid w:val="006D27C4"/>
    <w:rPr>
      <w:i/>
      <w:iCs/>
      <w:color w:val="404040" w:themeColor="text1" w:themeTint="BF"/>
    </w:rPr>
  </w:style>
  <w:style w:type="paragraph" w:styleId="ListParagraph">
    <w:name w:val="List Paragraph"/>
    <w:basedOn w:val="Normal"/>
    <w:uiPriority w:val="34"/>
    <w:qFormat/>
    <w:rsid w:val="006D27C4"/>
    <w:pPr>
      <w:ind w:left="720"/>
      <w:contextualSpacing/>
    </w:pPr>
  </w:style>
  <w:style w:type="character" w:styleId="IntenseEmphasis">
    <w:name w:val="Intense Emphasis"/>
    <w:basedOn w:val="DefaultParagraphFont"/>
    <w:uiPriority w:val="21"/>
    <w:qFormat/>
    <w:rsid w:val="006D27C4"/>
    <w:rPr>
      <w:i/>
      <w:iCs/>
      <w:color w:val="2F5496" w:themeColor="accent1" w:themeShade="BF"/>
    </w:rPr>
  </w:style>
  <w:style w:type="paragraph" w:styleId="IntenseQuote">
    <w:name w:val="Intense Quote"/>
    <w:basedOn w:val="Normal"/>
    <w:next w:val="Normal"/>
    <w:link w:val="IntenseQuoteChar"/>
    <w:uiPriority w:val="30"/>
    <w:qFormat/>
    <w:rsid w:val="006D2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7C4"/>
    <w:rPr>
      <w:i/>
      <w:iCs/>
      <w:color w:val="2F5496" w:themeColor="accent1" w:themeShade="BF"/>
    </w:rPr>
  </w:style>
  <w:style w:type="character" w:styleId="IntenseReference">
    <w:name w:val="Intense Reference"/>
    <w:basedOn w:val="DefaultParagraphFont"/>
    <w:uiPriority w:val="32"/>
    <w:qFormat/>
    <w:rsid w:val="006D27C4"/>
    <w:rPr>
      <w:b/>
      <w:bCs/>
      <w:smallCaps/>
      <w:color w:val="2F5496" w:themeColor="accent1" w:themeShade="BF"/>
      <w:spacing w:val="5"/>
    </w:rPr>
  </w:style>
  <w:style w:type="character" w:styleId="Hyperlink">
    <w:name w:val="Hyperlink"/>
    <w:basedOn w:val="DefaultParagraphFont"/>
    <w:uiPriority w:val="99"/>
    <w:unhideWhenUsed/>
    <w:rsid w:val="00BE6DED"/>
    <w:rPr>
      <w:color w:val="0563C1" w:themeColor="hyperlink"/>
      <w:u w:val="single"/>
    </w:rPr>
  </w:style>
  <w:style w:type="character" w:styleId="UnresolvedMention">
    <w:name w:val="Unresolved Mention"/>
    <w:basedOn w:val="DefaultParagraphFont"/>
    <w:uiPriority w:val="99"/>
    <w:semiHidden/>
    <w:unhideWhenUsed/>
    <w:rsid w:val="00BE6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ospi.gov.in/publication/national-accounts-statistics-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Vibhor Agrawal</dc:creator>
  <cp:keywords/>
  <dc:description/>
  <cp:lastModifiedBy>Vibhor Agrawal</cp:lastModifiedBy>
  <cp:revision>21</cp:revision>
  <dcterms:created xsi:type="dcterms:W3CDTF">2025-08-25T18:20:00Z</dcterms:created>
  <dcterms:modified xsi:type="dcterms:W3CDTF">2025-08-25T18:51:00Z</dcterms:modified>
</cp:coreProperties>
</file>