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F2654D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>
        <w:rPr>
          <w:rFonts w:ascii="Courier New" w:hAnsi="Courier New" w:cs="Courier New"/>
          <w:sz w:val="28"/>
          <w:szCs w:val="28"/>
          <w:lang w:val="en-US"/>
        </w:rPr>
        <w:t>-3</w:t>
      </w:r>
      <w:bookmarkStart w:id="0" w:name="_GoBack"/>
      <w:bookmarkEnd w:id="0"/>
    </w:p>
    <w:p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-объект(компонент)</w:t>
      </w:r>
      <w:r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серверов: </w:t>
      </w:r>
      <w:r w:rsidRPr="00342EF4">
        <w:rPr>
          <w:rFonts w:ascii="Courier New" w:hAnsi="Courier New" w:cs="Courier New"/>
          <w:noProof/>
          <w:sz w:val="28"/>
          <w:szCs w:val="28"/>
        </w:rPr>
        <w:t>CLSCTX_INPROC_SERVER, CLSCTX_LOCAL_SERVER, СLSCTX_REMOTE_SERVER.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</w:t>
      </w:r>
      <w:r>
        <w:rPr>
          <w:rFonts w:ascii="Courier New" w:hAnsi="Courier New" w:cs="Courier New"/>
          <w:sz w:val="28"/>
          <w:szCs w:val="28"/>
        </w:rPr>
        <w:t>и структуру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>
        <w:rPr>
          <w:rFonts w:ascii="Courier New" w:hAnsi="Courier New" w:cs="Courier New"/>
          <w:sz w:val="28"/>
          <w:szCs w:val="28"/>
        </w:rPr>
        <w:t>?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>
        <w:rPr>
          <w:rFonts w:ascii="Courier New" w:hAnsi="Courier New" w:cs="Courier New"/>
          <w:sz w:val="28"/>
          <w:szCs w:val="28"/>
        </w:rPr>
        <w:t>?</w:t>
      </w:r>
    </w:p>
    <w:p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>
        <w:rPr>
          <w:rFonts w:ascii="Courier New" w:hAnsi="Courier New" w:cs="Courier New"/>
          <w:sz w:val="28"/>
          <w:szCs w:val="28"/>
        </w:rPr>
        <w:t>а.</w:t>
      </w:r>
    </w:p>
    <w:p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ClassFactory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34</cp:revision>
  <dcterms:created xsi:type="dcterms:W3CDTF">2021-02-03T20:49:00Z</dcterms:created>
  <dcterms:modified xsi:type="dcterms:W3CDTF">2021-02-20T20:41:00Z</dcterms:modified>
</cp:coreProperties>
</file>