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100"/>
        <w:jc w:val="left"/>
      </w:pPr>
      <w:r>
        <w:rPr>
          <w:rFonts w:ascii="Arial" w:cs="Arial" w:eastAsia="Arial" w:hAnsi="Arial"/>
          <w:b/>
          <w:bCs/>
          <w:color w:val="00B4D8"/>
          <w:sz w:val="24"/>
          <w:szCs w:val="24"/>
        </w:rPr>
        <w:t xml:space="preserve">KIO DATA CENTERS</w:t>
      </w:r>
    </w:p>
    <w:p>
      <w:pPr>
        <w:spacing w:after="200"/>
        <w:jc w:val="left"/>
      </w:pPr>
      <w:r>
        <w:rPr>
          <w:rFonts w:ascii="Arial" w:cs="Arial" w:eastAsia="Arial" w:hAnsi="Arial"/>
          <w:b/>
          <w:bCs/>
          <w:color w:val="0A1628"/>
          <w:sz w:val="56"/>
          <w:szCs w:val="56"/>
        </w:rPr>
        <w:t xml:space="preserve">ZERO-COST API STRATEGY</w:t>
      </w:r>
      <w:r>
        <w:rPr>
          <w:rFonts w:ascii="Arial" w:cs="Arial" w:eastAsia="Arial" w:hAnsi="Arial"/>
          <w:color w:val="4A4A5A"/>
          <w:sz w:val="28"/>
          <w:szCs w:val="28"/>
        </w:rPr>
        <w:t xml:space="preserve">
Texas Edge Site Selection — Every Paid API Replaced With Free Data</w:t>
      </w:r>
    </w:p>
    <w:p>
      <w:pPr>
        <w:spacing w:after="400"/>
      </w:pPr>
      <w:r>
        <w:rPr>
          <w:rFonts w:ascii="Arial" w:cs="Arial" w:eastAsia="Arial" w:hAnsi="Arial"/>
          <w:i/>
          <w:iCs/>
          <w:color w:val="4A4A5A"/>
          <w:sz w:val="20"/>
          <w:szCs w:val="20"/>
        </w:rPr>
        <w:t xml:space="preserve">This document maps every paid API from the KIO Texas Strategy to a free alternative, with exact URLs, endpoints, query patterns, download instructions, and Python/SQL code to extract and load the data. Total monthly API cost: $0.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4D8" w:sz="1"/>
              <w:left w:val="single" w:color="00B4D8" w:sz="6"/>
              <w:bottom w:val="single" w:color="00B4D8" w:sz="1"/>
              <w:right w:val="single" w:color="00B4D8" w:sz="1"/>
            </w:tcBorders>
            <w:shd w:fill="E8F8FD" w:val="clear"/>
            <w:tcMar>
              <w:top w:type="dxa" w:w="100"/>
              <w:left w:type="dxa" w:w="200"/>
              <w:bottom w:type="dxa" w:w="100"/>
              <w:right w:type="dxa" w:w="200"/>
            </w:tcMar>
          </w:tcPr>
          <w:p>
            <w:pPr>
              <w:spacing w:line="280"/>
            </w:pPr>
            <w:r>
              <w:rPr>
                <w:rFonts w:ascii="Arial" w:cs="Arial" w:eastAsia="Arial" w:hAnsi="Arial"/>
                <w:color w:val="0A1628"/>
                <w:sz w:val="18"/>
                <w:szCs w:val="18"/>
              </w:rPr>
              <w:t xml:space="preserve">BOTTOM LINE: The 9 paid APIs ($7,100–$15,250/month) can all be replaced with free federal, state, and county data sources. The trade-off is more development time (building 38 individual integrations vs. 3–4 paid API calls), but the data quality is equivalent or better — because most of these paid APIs are just repackaging the same public data anyway.</w:t>
            </w:r>
          </w:p>
        </w:tc>
      </w:tr>
    </w:tbl>
    <w:r>
      <w:br w:type="page"/>
    </w:r>
    <w:p>
      <w:pPr>
        <w:pStyle w:val="Heading1"/>
        <w:spacing w:after="150" w:before="300"/>
      </w:pPr>
      <w:r>
        <w:rPr>
          <w:rFonts w:ascii="Arial" w:cs="Arial" w:eastAsia="Arial" w:hAnsi="Arial"/>
        </w:rPr>
        <w:t xml:space="preserve">REPLACEMENT 1: REGRID PARCEL API ($500–$2,000/mo) → $0</w:t>
      </w:r>
    </w:p>
    <w:p>
      <w:pPr>
        <w:pStyle w:val="Heading2"/>
        <w:spacing w:after="150" w:before="300"/>
      </w:pPr>
      <w:r>
        <w:rPr>
          <w:rFonts w:ascii="Arial" w:cs="Arial" w:eastAsia="Arial" w:hAnsi="Arial"/>
        </w:rPr>
        <w:t xml:space="preserve">Free Source: Texas County Appraisal Districts + TNRIS State GIS Hub</w:t>
      </w:r>
    </w:p>
    <w:p>
      <w:pPr>
        <w:spacing w:after="120" w:line="300"/>
        <w:jc w:val="both"/>
      </w:pPr>
      <w:r>
        <w:rPr>
          <w:rFonts w:ascii="Arial" w:cs="Arial" w:eastAsia="Arial" w:hAnsi="Arial"/>
          <w:color w:val="1A1A2E"/>
          <w:sz w:val="20"/>
          <w:szCs w:val="20"/>
        </w:rPr>
        <w:t xml:space="preserve">Regrid aggregates parcel data from county assessors and standardizes it. You can do the same thing by going directly to each county. For Texas, you only need ~15 counties to cover all 30 target sites (the metros and border cities). Here is exactly how to get each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900"/>
        <w:gridCol w:w="1800"/>
        <w:gridCol w:w="1200"/>
        <w:gridCol w:w="4460"/>
      </w:tblGrid>
      <w:tr>
        <w:tc>
          <w:tcPr>
            <w:tcW w:type="dxa" w:w="1000"/>
            <w:tcBorders>
              <w:top w:val="single" w:color="0A1628" w:sz="2"/>
              <w:left w:val="single" w:color="0A1628" w:sz="2"/>
              <w:bottom w:val="single" w:color="0A1628" w:sz="2"/>
              <w:right w:val="single" w:color="0A1628" w:sz="2"/>
            </w:tcBorders>
            <w:shd w:fill="0A1628" w:val="clear"/>
            <w:tcMar>
              <w:top w:type="dxa" w:w="60"/>
              <w:left w:type="dxa" w:w="100"/>
              <w:bottom w:type="dxa" w:w="60"/>
              <w:right w:type="dxa" w:w="100"/>
            </w:tcMar>
          </w:tcPr>
          <w:p>
            <w:r>
              <w:rPr>
                <w:rFonts w:ascii="Arial" w:cs="Arial" w:eastAsia="Arial" w:hAnsi="Arial"/>
                <w:b/>
                <w:bCs/>
                <w:color w:val="FFFFFF"/>
                <w:sz w:val="16"/>
                <w:szCs w:val="16"/>
              </w:rPr>
              <w:t xml:space="preserve">County</w:t>
            </w:r>
          </w:p>
        </w:tc>
        <w:tc>
          <w:tcPr>
            <w:tcW w:type="dxa" w:w="900"/>
            <w:tcBorders>
              <w:top w:val="single" w:color="0A1628" w:sz="2"/>
              <w:left w:val="single" w:color="0A1628" w:sz="2"/>
              <w:bottom w:val="single" w:color="0A1628" w:sz="2"/>
              <w:right w:val="single" w:color="0A1628" w:sz="2"/>
            </w:tcBorders>
            <w:shd w:fill="0A1628" w:val="clear"/>
            <w:tcMar>
              <w:top w:type="dxa" w:w="60"/>
              <w:left w:type="dxa" w:w="100"/>
              <w:bottom w:type="dxa" w:w="60"/>
              <w:right w:type="dxa" w:w="100"/>
            </w:tcMar>
          </w:tcPr>
          <w:p>
            <w:r>
              <w:rPr>
                <w:rFonts w:ascii="Arial" w:cs="Arial" w:eastAsia="Arial" w:hAnsi="Arial"/>
                <w:b/>
                <w:bCs/>
                <w:color w:val="FFFFFF"/>
                <w:sz w:val="16"/>
                <w:szCs w:val="16"/>
              </w:rPr>
              <w:t xml:space="preserve">Metro</w:t>
            </w:r>
          </w:p>
        </w:tc>
        <w:tc>
          <w:tcPr>
            <w:tcW w:type="dxa" w:w="1800"/>
            <w:tcBorders>
              <w:top w:val="single" w:color="0A1628" w:sz="2"/>
              <w:left w:val="single" w:color="0A1628" w:sz="2"/>
              <w:bottom w:val="single" w:color="0A1628" w:sz="2"/>
              <w:right w:val="single" w:color="0A1628" w:sz="2"/>
            </w:tcBorders>
            <w:shd w:fill="0A1628" w:val="clear"/>
            <w:tcMar>
              <w:top w:type="dxa" w:w="60"/>
              <w:left w:type="dxa" w:w="100"/>
              <w:bottom w:type="dxa" w:w="60"/>
              <w:right w:type="dxa" w:w="100"/>
            </w:tcMar>
          </w:tcPr>
          <w:p>
            <w:r>
              <w:rPr>
                <w:rFonts w:ascii="Arial" w:cs="Arial" w:eastAsia="Arial" w:hAnsi="Arial"/>
                <w:b/>
                <w:bCs/>
                <w:color w:val="FFFFFF"/>
                <w:sz w:val="16"/>
                <w:szCs w:val="16"/>
              </w:rPr>
              <w:t xml:space="preserve">Free Data Source</w:t>
            </w:r>
          </w:p>
        </w:tc>
        <w:tc>
          <w:tcPr>
            <w:tcW w:type="dxa" w:w="1200"/>
            <w:tcBorders>
              <w:top w:val="single" w:color="0A1628" w:sz="2"/>
              <w:left w:val="single" w:color="0A1628" w:sz="2"/>
              <w:bottom w:val="single" w:color="0A1628" w:sz="2"/>
              <w:right w:val="single" w:color="0A1628" w:sz="2"/>
            </w:tcBorders>
            <w:shd w:fill="0A1628" w:val="clear"/>
            <w:tcMar>
              <w:top w:type="dxa" w:w="60"/>
              <w:left w:type="dxa" w:w="100"/>
              <w:bottom w:type="dxa" w:w="60"/>
              <w:right w:type="dxa" w:w="100"/>
            </w:tcMar>
          </w:tcPr>
          <w:p>
            <w:r>
              <w:rPr>
                <w:rFonts w:ascii="Arial" w:cs="Arial" w:eastAsia="Arial" w:hAnsi="Arial"/>
                <w:b/>
                <w:bCs/>
                <w:color w:val="FFFFFF"/>
                <w:sz w:val="16"/>
                <w:szCs w:val="16"/>
              </w:rPr>
              <w:t xml:space="preserve">Format</w:t>
            </w:r>
          </w:p>
        </w:tc>
        <w:tc>
          <w:tcPr>
            <w:tcW w:type="dxa" w:w="4460"/>
            <w:tcBorders>
              <w:top w:val="single" w:color="0A1628" w:sz="2"/>
              <w:left w:val="single" w:color="0A1628" w:sz="2"/>
              <w:bottom w:val="single" w:color="0A1628" w:sz="2"/>
              <w:right w:val="single" w:color="0A1628" w:sz="2"/>
            </w:tcBorders>
            <w:shd w:fill="0A1628" w:val="clear"/>
            <w:tcMar>
              <w:top w:type="dxa" w:w="60"/>
              <w:left w:type="dxa" w:w="100"/>
              <w:bottom w:type="dxa" w:w="60"/>
              <w:right w:type="dxa" w:w="100"/>
            </w:tcMar>
          </w:tcPr>
          <w:p>
            <w:r>
              <w:rPr>
                <w:rFonts w:ascii="Arial" w:cs="Arial" w:eastAsia="Arial" w:hAnsi="Arial"/>
                <w:b/>
                <w:bCs/>
                <w:color w:val="FFFFFF"/>
                <w:sz w:val="16"/>
                <w:szCs w:val="16"/>
              </w:rPr>
              <w:t xml:space="preserve">URL / Download Method</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60"/>
            </w:pPr>
            <w:r>
              <w:rPr>
                <w:rFonts w:ascii="Arial" w:cs="Arial" w:eastAsia="Arial" w:hAnsi="Arial"/>
                <w:color w:val="1A1A2E"/>
                <w:sz w:val="16"/>
                <w:szCs w:val="16"/>
              </w:rPr>
              <w:t xml:space="preserve">Dallas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60"/>
            </w:pPr>
            <w:r>
              <w:rPr>
                <w:rFonts w:ascii="Arial" w:cs="Arial" w:eastAsia="Arial" w:hAnsi="Arial"/>
                <w:color w:val="1A1A2E"/>
                <w:sz w:val="16"/>
                <w:szCs w:val="16"/>
              </w:rPr>
              <w:t xml:space="preserve">DFW</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60"/>
            </w:pPr>
            <w:r>
              <w:rPr>
                <w:rFonts w:ascii="Arial" w:cs="Arial" w:eastAsia="Arial" w:hAnsi="Arial"/>
                <w:color w:val="1A1A2E"/>
                <w:sz w:val="16"/>
                <w:szCs w:val="16"/>
              </w:rPr>
              <w:t xml:space="preserve">Dallas Central Appraisal District (DCAD)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60"/>
            </w:pPr>
            <w:r>
              <w:rPr>
                <w:rFonts w:ascii="Arial" w:cs="Arial" w:eastAsia="Arial" w:hAnsi="Arial"/>
                <w:color w:val="1A1A2E"/>
                <w:sz w:val="16"/>
                <w:szCs w:val="16"/>
              </w:rPr>
              <w:t xml:space="preserve">Shapefiles + CSV bulk</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60"/>
            </w:pPr>
            <w:r>
              <w:rPr>
                <w:rFonts w:ascii="Arial" w:cs="Arial" w:eastAsia="Arial" w:hAnsi="Arial"/>
                <w:color w:val="1A1A2E"/>
                <w:sz w:val="16"/>
                <w:szCs w:val="16"/>
              </w:rPr>
              <w:t xml:space="preserve">dallascad.org → 'Property Data' → GIS Downloads. Shapefiles with APN, owner, legal desc, acreage, land value. Refresh: annually.</w:t>
            </w:r>
          </w:p>
        </w:tc>
      </w:tr>
      <w:tr>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line="260"/>
            </w:pPr>
            <w:r>
              <w:rPr>
                <w:rFonts w:ascii="Arial" w:cs="Arial" w:eastAsia="Arial" w:hAnsi="Arial"/>
                <w:color w:val="1A1A2E"/>
                <w:sz w:val="16"/>
                <w:szCs w:val="16"/>
              </w:rPr>
              <w:t xml:space="preserve">Tarrant</w:t>
            </w:r>
          </w:p>
        </w:tc>
        <w:tc>
          <w:tcPr>
            <w:tcW w:type="dxa" w:w="9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line="260"/>
            </w:pPr>
            <w:r>
              <w:rPr>
                <w:rFonts w:ascii="Arial" w:cs="Arial" w:eastAsia="Arial" w:hAnsi="Arial"/>
                <w:color w:val="1A1A2E"/>
                <w:sz w:val="16"/>
                <w:szCs w:val="16"/>
              </w:rPr>
              <w:t xml:space="preserve">DFW</w:t>
            </w:r>
          </w:p>
        </w:tc>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line="260"/>
            </w:pPr>
            <w:r>
              <w:rPr>
                <w:rFonts w:ascii="Arial" w:cs="Arial" w:eastAsia="Arial" w:hAnsi="Arial"/>
                <w:color w:val="1A1A2E"/>
                <w:sz w:val="16"/>
                <w:szCs w:val="16"/>
              </w:rPr>
              <w:t xml:space="preserve">Tarrant Appraisal District (TAD)</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line="260"/>
            </w:pPr>
            <w:r>
              <w:rPr>
                <w:rFonts w:ascii="Arial" w:cs="Arial" w:eastAsia="Arial" w:hAnsi="Arial"/>
                <w:color w:val="1A1A2E"/>
                <w:sz w:val="16"/>
                <w:szCs w:val="16"/>
              </w:rPr>
              <w:t xml:space="preserve">Shapefiles + Web</w:t>
            </w:r>
          </w:p>
        </w:tc>
        <w:tc>
          <w:tcPr>
            <w:tcW w:type="dxa" w:w="44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line="260"/>
            </w:pPr>
            <w:r>
              <w:rPr>
                <w:rFonts w:ascii="Arial" w:cs="Arial" w:eastAsia="Arial" w:hAnsi="Arial"/>
                <w:color w:val="1A1A2E"/>
                <w:sz w:val="16"/>
                <w:szCs w:val="16"/>
              </w:rPr>
              <w:t xml:space="preserve">tad.org → GIS data available via Tarrant County GIS portal. Also: gis.tarrantcounty.com</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60"/>
            </w:pPr>
            <w:r>
              <w:rPr>
                <w:rFonts w:ascii="Arial" w:cs="Arial" w:eastAsia="Arial" w:hAnsi="Arial"/>
                <w:color w:val="1A1A2E"/>
                <w:sz w:val="16"/>
                <w:szCs w:val="16"/>
              </w:rPr>
              <w:t xml:space="preserve">Collin</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60"/>
            </w:pPr>
            <w:r>
              <w:rPr>
                <w:rFonts w:ascii="Arial" w:cs="Arial" w:eastAsia="Arial" w:hAnsi="Arial"/>
                <w:color w:val="1A1A2E"/>
                <w:sz w:val="16"/>
                <w:szCs w:val="16"/>
              </w:rPr>
              <w:t xml:space="preserve">DFW</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60"/>
            </w:pPr>
            <w:r>
              <w:rPr>
                <w:rFonts w:ascii="Arial" w:cs="Arial" w:eastAsia="Arial" w:hAnsi="Arial"/>
                <w:color w:val="1A1A2E"/>
                <w:sz w:val="16"/>
                <w:szCs w:val="16"/>
              </w:rPr>
              <w:t xml:space="preserve">Collin Central Appraisal District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60"/>
            </w:pPr>
            <w:r>
              <w:rPr>
                <w:rFonts w:ascii="Arial" w:cs="Arial" w:eastAsia="Arial" w:hAnsi="Arial"/>
                <w:color w:val="1A1A2E"/>
                <w:sz w:val="16"/>
                <w:szCs w:val="16"/>
              </w:rPr>
              <w:t xml:space="preserve">Shapefiles + CSV</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60"/>
            </w:pPr>
            <w:r>
              <w:rPr>
                <w:rFonts w:ascii="Arial" w:cs="Arial" w:eastAsia="Arial" w:hAnsi="Arial"/>
                <w:color w:val="1A1A2E"/>
                <w:sz w:val="16"/>
                <w:szCs w:val="16"/>
              </w:rPr>
              <w:t xml:space="preserve">collincad.org → Public Data downloads. GIS: Collin County GIS portal</w:t>
            </w:r>
          </w:p>
        </w:tc>
      </w:tr>
      <w:tr>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line="260"/>
            </w:pPr>
            <w:r>
              <w:rPr>
                <w:rFonts w:ascii="Arial" w:cs="Arial" w:eastAsia="Arial" w:hAnsi="Arial"/>
                <w:color w:val="1A1A2E"/>
                <w:sz w:val="16"/>
                <w:szCs w:val="16"/>
              </w:rPr>
              <w:t xml:space="preserve">Denton</w:t>
            </w:r>
          </w:p>
        </w:tc>
        <w:tc>
          <w:tcPr>
            <w:tcW w:type="dxa" w:w="9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line="260"/>
            </w:pPr>
            <w:r>
              <w:rPr>
                <w:rFonts w:ascii="Arial" w:cs="Arial" w:eastAsia="Arial" w:hAnsi="Arial"/>
                <w:color w:val="1A1A2E"/>
                <w:sz w:val="16"/>
                <w:szCs w:val="16"/>
              </w:rPr>
              <w:t xml:space="preserve">DFW</w:t>
            </w:r>
          </w:p>
        </w:tc>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line="260"/>
            </w:pPr>
            <w:r>
              <w:rPr>
                <w:rFonts w:ascii="Arial" w:cs="Arial" w:eastAsia="Arial" w:hAnsi="Arial"/>
                <w:color w:val="1A1A2E"/>
                <w:sz w:val="16"/>
                <w:szCs w:val="16"/>
              </w:rPr>
              <w:t xml:space="preserve">Denton Central Appraisal District</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line="260"/>
            </w:pPr>
            <w:r>
              <w:rPr>
                <w:rFonts w:ascii="Arial" w:cs="Arial" w:eastAsia="Arial" w:hAnsi="Arial"/>
                <w:color w:val="1A1A2E"/>
                <w:sz w:val="16"/>
                <w:szCs w:val="16"/>
              </w:rPr>
              <w:t xml:space="preserve">Shapefiles + CSV</w:t>
            </w:r>
          </w:p>
        </w:tc>
        <w:tc>
          <w:tcPr>
            <w:tcW w:type="dxa" w:w="44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line="260"/>
            </w:pPr>
            <w:r>
              <w:rPr>
                <w:rFonts w:ascii="Arial" w:cs="Arial" w:eastAsia="Arial" w:hAnsi="Arial"/>
                <w:color w:val="1A1A2E"/>
                <w:sz w:val="16"/>
                <w:szCs w:val="16"/>
              </w:rPr>
              <w:t xml:space="preserve">dentoncad.com → Data downloads. GIS: gis.dentoncounty.gov</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60"/>
            </w:pPr>
            <w:r>
              <w:rPr>
                <w:rFonts w:ascii="Arial" w:cs="Arial" w:eastAsia="Arial" w:hAnsi="Arial"/>
                <w:color w:val="1A1A2E"/>
                <w:sz w:val="16"/>
                <w:szCs w:val="16"/>
              </w:rPr>
              <w:t xml:space="preserve">Harris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60"/>
            </w:pPr>
            <w:r>
              <w:rPr>
                <w:rFonts w:ascii="Arial" w:cs="Arial" w:eastAsia="Arial" w:hAnsi="Arial"/>
                <w:color w:val="1A1A2E"/>
                <w:sz w:val="16"/>
                <w:szCs w:val="16"/>
              </w:rPr>
              <w:t xml:space="preserve">Houston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60"/>
            </w:pPr>
            <w:r>
              <w:rPr>
                <w:rFonts w:ascii="Arial" w:cs="Arial" w:eastAsia="Arial" w:hAnsi="Arial"/>
                <w:color w:val="1A1A2E"/>
                <w:sz w:val="16"/>
                <w:szCs w:val="16"/>
              </w:rPr>
              <w:t xml:space="preserve">Harris County Appraisal District (HCAD)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60"/>
            </w:pPr>
            <w:r>
              <w:rPr>
                <w:rFonts w:ascii="Arial" w:cs="Arial" w:eastAsia="Arial" w:hAnsi="Arial"/>
                <w:color w:val="1A1A2E"/>
                <w:sz w:val="16"/>
                <w:szCs w:val="16"/>
              </w:rPr>
              <w:t xml:space="preserve">Bulk TXT + Shapefiles</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60"/>
            </w:pPr>
            <w:r>
              <w:rPr>
                <w:rFonts w:ascii="Arial" w:cs="Arial" w:eastAsia="Arial" w:hAnsi="Arial"/>
                <w:color w:val="1A1A2E"/>
                <w:sz w:val="16"/>
                <w:szCs w:val="16"/>
              </w:rPr>
              <w:t xml:space="preserve">hcad.org/pdata → Annual bulk downloads (building_res.txt, real_acct.txt, etc). GIS: harriscountyfemt.org</w:t>
            </w:r>
          </w:p>
        </w:tc>
      </w:tr>
      <w:tr>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line="260"/>
            </w:pPr>
            <w:r>
              <w:rPr>
                <w:rFonts w:ascii="Arial" w:cs="Arial" w:eastAsia="Arial" w:hAnsi="Arial"/>
                <w:color w:val="1A1A2E"/>
                <w:sz w:val="16"/>
                <w:szCs w:val="16"/>
              </w:rPr>
              <w:t xml:space="preserve">Fort Bend</w:t>
            </w:r>
          </w:p>
        </w:tc>
        <w:tc>
          <w:tcPr>
            <w:tcW w:type="dxa" w:w="9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line="260"/>
            </w:pPr>
            <w:r>
              <w:rPr>
                <w:rFonts w:ascii="Arial" w:cs="Arial" w:eastAsia="Arial" w:hAnsi="Arial"/>
                <w:color w:val="1A1A2E"/>
                <w:sz w:val="16"/>
                <w:szCs w:val="16"/>
              </w:rPr>
              <w:t xml:space="preserve">Houston</w:t>
            </w:r>
          </w:p>
        </w:tc>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line="260"/>
            </w:pPr>
            <w:r>
              <w:rPr>
                <w:rFonts w:ascii="Arial" w:cs="Arial" w:eastAsia="Arial" w:hAnsi="Arial"/>
                <w:color w:val="1A1A2E"/>
                <w:sz w:val="16"/>
                <w:szCs w:val="16"/>
              </w:rPr>
              <w:t xml:space="preserve">Fort Bend Central Appraisal District</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line="260"/>
            </w:pPr>
            <w:r>
              <w:rPr>
                <w:rFonts w:ascii="Arial" w:cs="Arial" w:eastAsia="Arial" w:hAnsi="Arial"/>
                <w:color w:val="1A1A2E"/>
                <w:sz w:val="16"/>
                <w:szCs w:val="16"/>
              </w:rPr>
              <w:t xml:space="preserve">CSV + GIS</w:t>
            </w:r>
          </w:p>
        </w:tc>
        <w:tc>
          <w:tcPr>
            <w:tcW w:type="dxa" w:w="44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line="260"/>
            </w:pPr>
            <w:r>
              <w:rPr>
                <w:rFonts w:ascii="Arial" w:cs="Arial" w:eastAsia="Arial" w:hAnsi="Arial"/>
                <w:color w:val="1A1A2E"/>
                <w:sz w:val="16"/>
                <w:szCs w:val="16"/>
              </w:rPr>
              <w:t xml:space="preserve">fbcad.org → Data downloads + Fort Bend County GIS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60"/>
            </w:pPr>
            <w:r>
              <w:rPr>
                <w:rFonts w:ascii="Arial" w:cs="Arial" w:eastAsia="Arial" w:hAnsi="Arial"/>
                <w:color w:val="1A1A2E"/>
                <w:sz w:val="16"/>
                <w:szCs w:val="16"/>
              </w:rPr>
              <w:t xml:space="preserve">Montgomery</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60"/>
            </w:pPr>
            <w:r>
              <w:rPr>
                <w:rFonts w:ascii="Arial" w:cs="Arial" w:eastAsia="Arial" w:hAnsi="Arial"/>
                <w:color w:val="1A1A2E"/>
                <w:sz w:val="16"/>
                <w:szCs w:val="16"/>
              </w:rPr>
              <w:t xml:space="preserve">Houston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60"/>
            </w:pPr>
            <w:r>
              <w:rPr>
                <w:rFonts w:ascii="Arial" w:cs="Arial" w:eastAsia="Arial" w:hAnsi="Arial"/>
                <w:color w:val="1A1A2E"/>
                <w:sz w:val="16"/>
                <w:szCs w:val="16"/>
              </w:rPr>
              <w:t xml:space="preserve">Montgomery CAD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60"/>
            </w:pPr>
            <w:r>
              <w:rPr>
                <w:rFonts w:ascii="Arial" w:cs="Arial" w:eastAsia="Arial" w:hAnsi="Arial"/>
                <w:color w:val="1A1A2E"/>
                <w:sz w:val="16"/>
                <w:szCs w:val="16"/>
              </w:rPr>
              <w:t xml:space="preserve">CSV + GIS</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60"/>
            </w:pPr>
            <w:r>
              <w:rPr>
                <w:rFonts w:ascii="Arial" w:cs="Arial" w:eastAsia="Arial" w:hAnsi="Arial"/>
                <w:color w:val="1A1A2E"/>
                <w:sz w:val="16"/>
                <w:szCs w:val="16"/>
              </w:rPr>
              <w:t xml:space="preserve">mcad-tx.org → Property data downloads</w:t>
            </w:r>
          </w:p>
        </w:tc>
      </w:tr>
      <w:tr>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line="260"/>
            </w:pPr>
            <w:r>
              <w:rPr>
                <w:rFonts w:ascii="Arial" w:cs="Arial" w:eastAsia="Arial" w:hAnsi="Arial"/>
                <w:color w:val="1A1A2E"/>
                <w:sz w:val="16"/>
                <w:szCs w:val="16"/>
              </w:rPr>
              <w:t xml:space="preserve">Bexar</w:t>
            </w:r>
          </w:p>
        </w:tc>
        <w:tc>
          <w:tcPr>
            <w:tcW w:type="dxa" w:w="9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line="260"/>
            </w:pPr>
            <w:r>
              <w:rPr>
                <w:rFonts w:ascii="Arial" w:cs="Arial" w:eastAsia="Arial" w:hAnsi="Arial"/>
                <w:color w:val="1A1A2E"/>
                <w:sz w:val="16"/>
                <w:szCs w:val="16"/>
              </w:rPr>
              <w:t xml:space="preserve">San Antonio</w:t>
            </w:r>
          </w:p>
        </w:tc>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line="260"/>
            </w:pPr>
            <w:r>
              <w:rPr>
                <w:rFonts w:ascii="Arial" w:cs="Arial" w:eastAsia="Arial" w:hAnsi="Arial"/>
                <w:color w:val="1A1A2E"/>
                <w:sz w:val="16"/>
                <w:szCs w:val="16"/>
              </w:rPr>
              <w:t xml:space="preserve">Bexar Appraisal District (BCAD)</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line="260"/>
            </w:pPr>
            <w:r>
              <w:rPr>
                <w:rFonts w:ascii="Arial" w:cs="Arial" w:eastAsia="Arial" w:hAnsi="Arial"/>
                <w:color w:val="1A1A2E"/>
                <w:sz w:val="16"/>
                <w:szCs w:val="16"/>
              </w:rPr>
              <w:t xml:space="preserve">Shapefiles + CSV</w:t>
            </w:r>
          </w:p>
        </w:tc>
        <w:tc>
          <w:tcPr>
            <w:tcW w:type="dxa" w:w="44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line="260"/>
            </w:pPr>
            <w:r>
              <w:rPr>
                <w:rFonts w:ascii="Arial" w:cs="Arial" w:eastAsia="Arial" w:hAnsi="Arial"/>
                <w:color w:val="1A1A2E"/>
                <w:sz w:val="16"/>
                <w:szCs w:val="16"/>
              </w:rPr>
              <w:t xml:space="preserve">bcad.org → Data downloads. GIS portal with ArcGIS REST layers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60"/>
            </w:pPr>
            <w:r>
              <w:rPr>
                <w:rFonts w:ascii="Arial" w:cs="Arial" w:eastAsia="Arial" w:hAnsi="Arial"/>
                <w:color w:val="1A1A2E"/>
                <w:sz w:val="16"/>
                <w:szCs w:val="16"/>
              </w:rPr>
              <w:t xml:space="preserve">Travis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60"/>
            </w:pPr>
            <w:r>
              <w:rPr>
                <w:rFonts w:ascii="Arial" w:cs="Arial" w:eastAsia="Arial" w:hAnsi="Arial"/>
                <w:color w:val="1A1A2E"/>
                <w:sz w:val="16"/>
                <w:szCs w:val="16"/>
              </w:rPr>
              <w:t xml:space="preserve">Austin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60"/>
            </w:pPr>
            <w:r>
              <w:rPr>
                <w:rFonts w:ascii="Arial" w:cs="Arial" w:eastAsia="Arial" w:hAnsi="Arial"/>
                <w:color w:val="1A1A2E"/>
                <w:sz w:val="16"/>
                <w:szCs w:val="16"/>
              </w:rPr>
              <w:t xml:space="preserve">Travis Central Appraisal District (TCAD)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60"/>
            </w:pPr>
            <w:r>
              <w:rPr>
                <w:rFonts w:ascii="Arial" w:cs="Arial" w:eastAsia="Arial" w:hAnsi="Arial"/>
                <w:color w:val="1A1A2E"/>
                <w:sz w:val="16"/>
                <w:szCs w:val="16"/>
              </w:rPr>
              <w:t xml:space="preserve">ArcGIS REST + CSV</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60"/>
            </w:pPr>
            <w:r>
              <w:rPr>
                <w:rFonts w:ascii="Arial" w:cs="Arial" w:eastAsia="Arial" w:hAnsi="Arial"/>
                <w:color w:val="1A1A2E"/>
                <w:sz w:val="16"/>
                <w:szCs w:val="16"/>
              </w:rPr>
              <w:t xml:space="preserve">tcad.org → GIS: tcad-gis.maps.arcgis.com. Same ArcGIS REST query pattern as ZIMAS scraping.</w:t>
            </w:r>
          </w:p>
        </w:tc>
      </w:tr>
      <w:tr>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line="260"/>
            </w:pPr>
            <w:r>
              <w:rPr>
                <w:rFonts w:ascii="Arial" w:cs="Arial" w:eastAsia="Arial" w:hAnsi="Arial"/>
                <w:color w:val="1A1A2E"/>
                <w:sz w:val="16"/>
                <w:szCs w:val="16"/>
              </w:rPr>
              <w:t xml:space="preserve">Williamson</w:t>
            </w:r>
          </w:p>
        </w:tc>
        <w:tc>
          <w:tcPr>
            <w:tcW w:type="dxa" w:w="9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line="260"/>
            </w:pPr>
            <w:r>
              <w:rPr>
                <w:rFonts w:ascii="Arial" w:cs="Arial" w:eastAsia="Arial" w:hAnsi="Arial"/>
                <w:color w:val="1A1A2E"/>
                <w:sz w:val="16"/>
                <w:szCs w:val="16"/>
              </w:rPr>
              <w:t xml:space="preserve">Austin</w:t>
            </w:r>
          </w:p>
        </w:tc>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line="260"/>
            </w:pPr>
            <w:r>
              <w:rPr>
                <w:rFonts w:ascii="Arial" w:cs="Arial" w:eastAsia="Arial" w:hAnsi="Arial"/>
                <w:color w:val="1A1A2E"/>
                <w:sz w:val="16"/>
                <w:szCs w:val="16"/>
              </w:rPr>
              <w:t xml:space="preserve">Williamson Central Appraisal District</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line="260"/>
            </w:pPr>
            <w:r>
              <w:rPr>
                <w:rFonts w:ascii="Arial" w:cs="Arial" w:eastAsia="Arial" w:hAnsi="Arial"/>
                <w:color w:val="1A1A2E"/>
                <w:sz w:val="16"/>
                <w:szCs w:val="16"/>
              </w:rPr>
              <w:t xml:space="preserve">CSV + GIS</w:t>
            </w:r>
          </w:p>
        </w:tc>
        <w:tc>
          <w:tcPr>
            <w:tcW w:type="dxa" w:w="44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line="260"/>
            </w:pPr>
            <w:r>
              <w:rPr>
                <w:rFonts w:ascii="Arial" w:cs="Arial" w:eastAsia="Arial" w:hAnsi="Arial"/>
                <w:color w:val="1A1A2E"/>
                <w:sz w:val="16"/>
                <w:szCs w:val="16"/>
              </w:rPr>
              <w:t xml:space="preserve">wcad.org → Data exports + Williamson County GIS portal</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60"/>
            </w:pPr>
            <w:r>
              <w:rPr>
                <w:rFonts w:ascii="Arial" w:cs="Arial" w:eastAsia="Arial" w:hAnsi="Arial"/>
                <w:color w:val="1A1A2E"/>
                <w:sz w:val="16"/>
                <w:szCs w:val="16"/>
              </w:rPr>
              <w:t xml:space="preserve">El Paso</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60"/>
            </w:pPr>
            <w:r>
              <w:rPr>
                <w:rFonts w:ascii="Arial" w:cs="Arial" w:eastAsia="Arial" w:hAnsi="Arial"/>
                <w:color w:val="1A1A2E"/>
                <w:sz w:val="16"/>
                <w:szCs w:val="16"/>
              </w:rPr>
              <w:t xml:space="preserve">El Paso</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60"/>
            </w:pPr>
            <w:r>
              <w:rPr>
                <w:rFonts w:ascii="Arial" w:cs="Arial" w:eastAsia="Arial" w:hAnsi="Arial"/>
                <w:color w:val="1A1A2E"/>
                <w:sz w:val="16"/>
                <w:szCs w:val="16"/>
              </w:rPr>
              <w:t xml:space="preserve">El Paso Central Appraisal District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60"/>
            </w:pPr>
            <w:r>
              <w:rPr>
                <w:rFonts w:ascii="Arial" w:cs="Arial" w:eastAsia="Arial" w:hAnsi="Arial"/>
                <w:color w:val="1A1A2E"/>
                <w:sz w:val="16"/>
                <w:szCs w:val="16"/>
              </w:rPr>
              <w:t xml:space="preserve">CSV + GIS</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60"/>
            </w:pPr>
            <w:r>
              <w:rPr>
                <w:rFonts w:ascii="Arial" w:cs="Arial" w:eastAsia="Arial" w:hAnsi="Arial"/>
                <w:color w:val="1A1A2E"/>
                <w:sz w:val="16"/>
                <w:szCs w:val="16"/>
              </w:rPr>
              <w:t xml:space="preserve">epcad.org → Data downloads + El Paso County GIS</w:t>
            </w:r>
          </w:p>
        </w:tc>
      </w:tr>
      <w:tr>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line="260"/>
            </w:pPr>
            <w:r>
              <w:rPr>
                <w:rFonts w:ascii="Arial" w:cs="Arial" w:eastAsia="Arial" w:hAnsi="Arial"/>
                <w:color w:val="1A1A2E"/>
                <w:sz w:val="16"/>
                <w:szCs w:val="16"/>
              </w:rPr>
              <w:t xml:space="preserve">Webb</w:t>
            </w:r>
          </w:p>
        </w:tc>
        <w:tc>
          <w:tcPr>
            <w:tcW w:type="dxa" w:w="9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line="260"/>
            </w:pPr>
            <w:r>
              <w:rPr>
                <w:rFonts w:ascii="Arial" w:cs="Arial" w:eastAsia="Arial" w:hAnsi="Arial"/>
                <w:color w:val="1A1A2E"/>
                <w:sz w:val="16"/>
                <w:szCs w:val="16"/>
              </w:rPr>
              <w:t xml:space="preserve">Laredo</w:t>
            </w:r>
          </w:p>
        </w:tc>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line="260"/>
            </w:pPr>
            <w:r>
              <w:rPr>
                <w:rFonts w:ascii="Arial" w:cs="Arial" w:eastAsia="Arial" w:hAnsi="Arial"/>
                <w:color w:val="1A1A2E"/>
                <w:sz w:val="16"/>
                <w:szCs w:val="16"/>
              </w:rPr>
              <w:t xml:space="preserve">Webb County Appraisal District</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line="260"/>
            </w:pPr>
            <w:r>
              <w:rPr>
                <w:rFonts w:ascii="Arial" w:cs="Arial" w:eastAsia="Arial" w:hAnsi="Arial"/>
                <w:color w:val="1A1A2E"/>
                <w:sz w:val="16"/>
                <w:szCs w:val="16"/>
              </w:rPr>
              <w:t xml:space="preserve">CSV</w:t>
            </w:r>
          </w:p>
        </w:tc>
        <w:tc>
          <w:tcPr>
            <w:tcW w:type="dxa" w:w="44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line="260"/>
            </w:pPr>
            <w:r>
              <w:rPr>
                <w:rFonts w:ascii="Arial" w:cs="Arial" w:eastAsia="Arial" w:hAnsi="Arial"/>
                <w:color w:val="1A1A2E"/>
                <w:sz w:val="16"/>
                <w:szCs w:val="16"/>
              </w:rPr>
              <w:t xml:space="preserve">webbcad.org → Property data downloads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60"/>
            </w:pPr>
            <w:r>
              <w:rPr>
                <w:rFonts w:ascii="Arial" w:cs="Arial" w:eastAsia="Arial" w:hAnsi="Arial"/>
                <w:color w:val="1A1A2E"/>
                <w:sz w:val="16"/>
                <w:szCs w:val="16"/>
              </w:rPr>
              <w:t xml:space="preserve">Hidalgo</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60"/>
            </w:pPr>
            <w:r>
              <w:rPr>
                <w:rFonts w:ascii="Arial" w:cs="Arial" w:eastAsia="Arial" w:hAnsi="Arial"/>
                <w:color w:val="1A1A2E"/>
                <w:sz w:val="16"/>
                <w:szCs w:val="16"/>
              </w:rPr>
              <w:t xml:space="preserve">McAllen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60"/>
            </w:pPr>
            <w:r>
              <w:rPr>
                <w:rFonts w:ascii="Arial" w:cs="Arial" w:eastAsia="Arial" w:hAnsi="Arial"/>
                <w:color w:val="1A1A2E"/>
                <w:sz w:val="16"/>
                <w:szCs w:val="16"/>
              </w:rPr>
              <w:t xml:space="preserve">Hidalgo County Appraisal District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60"/>
            </w:pPr>
            <w:r>
              <w:rPr>
                <w:rFonts w:ascii="Arial" w:cs="Arial" w:eastAsia="Arial" w:hAnsi="Arial"/>
                <w:color w:val="1A1A2E"/>
                <w:sz w:val="16"/>
                <w:szCs w:val="16"/>
              </w:rPr>
              <w:t xml:space="preserve">CSV + GIS</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60"/>
            </w:pPr>
            <w:r>
              <w:rPr>
                <w:rFonts w:ascii="Arial" w:cs="Arial" w:eastAsia="Arial" w:hAnsi="Arial"/>
                <w:color w:val="1A1A2E"/>
                <w:sz w:val="16"/>
                <w:szCs w:val="16"/>
              </w:rPr>
              <w:t xml:space="preserve">hidalgoad.org → Data downloads</w:t>
            </w:r>
          </w:p>
        </w:tc>
      </w:tr>
      <w:tr>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line="260"/>
            </w:pPr>
            <w:r>
              <w:rPr>
                <w:rFonts w:ascii="Arial" w:cs="Arial" w:eastAsia="Arial" w:hAnsi="Arial"/>
                <w:color w:val="1A1A2E"/>
                <w:sz w:val="16"/>
                <w:szCs w:val="16"/>
              </w:rPr>
              <w:t xml:space="preserve">Nueces</w:t>
            </w:r>
          </w:p>
        </w:tc>
        <w:tc>
          <w:tcPr>
            <w:tcW w:type="dxa" w:w="9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line="260"/>
            </w:pPr>
            <w:r>
              <w:rPr>
                <w:rFonts w:ascii="Arial" w:cs="Arial" w:eastAsia="Arial" w:hAnsi="Arial"/>
                <w:color w:val="1A1A2E"/>
                <w:sz w:val="16"/>
                <w:szCs w:val="16"/>
              </w:rPr>
              <w:t xml:space="preserve">Corpus Christi</w:t>
            </w:r>
          </w:p>
        </w:tc>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line="260"/>
            </w:pPr>
            <w:r>
              <w:rPr>
                <w:rFonts w:ascii="Arial" w:cs="Arial" w:eastAsia="Arial" w:hAnsi="Arial"/>
                <w:color w:val="1A1A2E"/>
                <w:sz w:val="16"/>
                <w:szCs w:val="16"/>
              </w:rPr>
              <w:t xml:space="preserve">Nueces County Appraisal District</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line="260"/>
            </w:pPr>
            <w:r>
              <w:rPr>
                <w:rFonts w:ascii="Arial" w:cs="Arial" w:eastAsia="Arial" w:hAnsi="Arial"/>
                <w:color w:val="1A1A2E"/>
                <w:sz w:val="16"/>
                <w:szCs w:val="16"/>
              </w:rPr>
              <w:t xml:space="preserve">CSV</w:t>
            </w:r>
          </w:p>
        </w:tc>
        <w:tc>
          <w:tcPr>
            <w:tcW w:type="dxa" w:w="44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line="260"/>
            </w:pPr>
            <w:r>
              <w:rPr>
                <w:rFonts w:ascii="Arial" w:cs="Arial" w:eastAsia="Arial" w:hAnsi="Arial"/>
                <w:color w:val="1A1A2E"/>
                <w:sz w:val="16"/>
                <w:szCs w:val="16"/>
              </w:rPr>
              <w:t xml:space="preserve">nuecescad.net → Property data</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60"/>
            </w:pPr>
            <w:r>
              <w:rPr>
                <w:rFonts w:ascii="Arial" w:cs="Arial" w:eastAsia="Arial" w:hAnsi="Arial"/>
                <w:color w:val="1A1A2E"/>
                <w:sz w:val="16"/>
                <w:szCs w:val="16"/>
              </w:rPr>
              <w:t xml:space="preserve">Midland</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60"/>
            </w:pPr>
            <w:r>
              <w:rPr>
                <w:rFonts w:ascii="Arial" w:cs="Arial" w:eastAsia="Arial" w:hAnsi="Arial"/>
                <w:color w:val="1A1A2E"/>
                <w:sz w:val="16"/>
                <w:szCs w:val="16"/>
              </w:rPr>
              <w:t xml:space="preserve">Midland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60"/>
            </w:pPr>
            <w:r>
              <w:rPr>
                <w:rFonts w:ascii="Arial" w:cs="Arial" w:eastAsia="Arial" w:hAnsi="Arial"/>
                <w:color w:val="1A1A2E"/>
                <w:sz w:val="16"/>
                <w:szCs w:val="16"/>
              </w:rPr>
              <w:t xml:space="preserve">Midland Central Appraisal District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60"/>
            </w:pPr>
            <w:r>
              <w:rPr>
                <w:rFonts w:ascii="Arial" w:cs="Arial" w:eastAsia="Arial" w:hAnsi="Arial"/>
                <w:color w:val="1A1A2E"/>
                <w:sz w:val="16"/>
                <w:szCs w:val="16"/>
              </w:rPr>
              <w:t xml:space="preserve">CSV</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60"/>
            </w:pPr>
            <w:r>
              <w:rPr>
                <w:rFonts w:ascii="Arial" w:cs="Arial" w:eastAsia="Arial" w:hAnsi="Arial"/>
                <w:color w:val="1A1A2E"/>
                <w:sz w:val="16"/>
                <w:szCs w:val="16"/>
              </w:rPr>
              <w:t xml:space="preserve">midcad.org → Data downloads</w:t>
            </w:r>
          </w:p>
        </w:tc>
      </w:tr>
    </w:tbl>
    <w:p>
      <w:pPr>
        <w:spacing w:before="200"/>
      </w:pPr>
    </w:p>
    <w:p>
      <w:pPr>
        <w:pStyle w:val="Heading3"/>
        <w:spacing w:after="150" w:before="300"/>
      </w:pPr>
      <w:r>
        <w:rPr>
          <w:rFonts w:ascii="Arial" w:cs="Arial" w:eastAsia="Arial" w:hAnsi="Arial"/>
        </w:rPr>
        <w:t xml:space="preserve">Ingestion Pattern (Same for Every County)</w:t>
      </w:r>
    </w:p>
    <w:p>
      <w:pPr>
        <w:spacing w:after="120" w:line="300"/>
        <w:jc w:val="both"/>
      </w:pPr>
      <w:r>
        <w:rPr>
          <w:rFonts w:ascii="Arial" w:cs="Arial" w:eastAsia="Arial" w:hAnsi="Arial"/>
          <w:color w:val="1A1A2E"/>
          <w:sz w:val="20"/>
          <w:szCs w:val="20"/>
        </w:rPr>
        <w:t xml:space="preserve">Every county uses one of three patterns. Here is the Python code for each:</w:t>
      </w:r>
    </w:p>
    <w:p>
      <w:pPr>
        <w:pStyle w:val="Heading3"/>
        <w:spacing w:after="150" w:before="300"/>
      </w:pPr>
      <w:r>
        <w:rPr>
          <w:rFonts w:ascii="Arial" w:cs="Arial" w:eastAsia="Arial" w:hAnsi="Arial"/>
        </w:rPr>
        <w:t xml:space="preserve">Pattern A: ArcGIS REST (Travis, Bexar, Tarrant, etc.)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4D8" w:sz="1"/>
              <w:left w:val="single" w:color="00B4D8" w:sz="6"/>
              <w:bottom w:val="single" w:color="00B4D8" w:sz="1"/>
              <w:right w:val="single" w:color="00B4D8" w:sz="1"/>
            </w:tcBorders>
            <w:shd w:fill="E8F8FD" w:val="clear"/>
            <w:tcMar>
              <w:top w:type="dxa" w:w="100"/>
              <w:left w:type="dxa" w:w="200"/>
              <w:bottom w:type="dxa" w:w="100"/>
              <w:right w:type="dxa" w:w="200"/>
            </w:tcMar>
          </w:tcPr>
          <w:p>
            <w:pPr>
              <w:spacing w:line="280"/>
            </w:pPr>
            <w:r>
              <w:rPr>
                <w:rFonts w:ascii="Arial" w:cs="Arial" w:eastAsia="Arial" w:hAnsi="Arial"/>
                <w:color w:val="0A1628"/>
                <w:sz w:val="18"/>
                <w:szCs w:val="18"/>
              </w:rPr>
              <w:t xml:space="preserve">This is the EXACT same pattern we built for PathfinderAI / ZIMAS scraping. Paginated GeoJSON queries against a MapServer or FeatureServer endpoint.</w:t>
            </w:r>
          </w:p>
        </w:tc>
      </w:tr>
    </w:tbl>
    <w:p>
      <w:pPr>
        <w:spacing w:line="240"/>
      </w:pPr>
      <w:r>
        <w:rPr>
          <w:rFonts w:ascii="Courier New" w:cs="Courier New" w:eastAsia="Courier New" w:hAnsi="Courier New"/>
          <w:color w:val="0A1628"/>
          <w:sz w:val="15"/>
          <w:szCs w:val="15"/>
        </w:rPr>
        <w:t xml:space="preserve">import requests, json
BASE = "https://services.arcgis.com/{org_id}/arcgis/rest/services/{layer}/FeatureServer/0/query"
def scrape_parcels(base_url, where_clause, ring_geojson=None):
    offset = 0
    all_features = []
    while True:
        params = {
            'where': where_clause,  # e.g. "LOT_SIZE &gt;= 1 AND LOT_SIZE &lt;= 2"
            'outFields': 'PROP_ID,SITUS_ADDR,OWNER_NAME,LEGAL_ACRE,LAND_VALUE,ZONING',
            'returnGeometry': 'true',
            'outSR': '4326',
            'f': 'geojson',
            'resultRecordCount': 2000,
            'resultOffset': offset
        }
        if ring_geojson:
            params['geometry'] = json.dumps(ring_geojson)
            params['geometryType'] = 'esriGeometryPolygon'
            params['spatialRel'] = 'esriSpatialRelIntersects'
        resp = requests.get(base_url, params=params, timeout=30)
        data = resp.json()
        features = data.get('features', [])
        if not features:
            break
        all_features.extend(features)
        offset += 2000
        if len(features) &lt; 2000:
            break
    return all_features</w:t>
      </w:r>
    </w:p>
    <w:p>
      <w:pPr>
        <w:pStyle w:val="Heading3"/>
        <w:spacing w:after="150" w:before="300"/>
      </w:pPr>
      <w:r>
        <w:rPr>
          <w:rFonts w:ascii="Arial" w:cs="Arial" w:eastAsia="Arial" w:hAnsi="Arial"/>
        </w:rPr>
        <w:t xml:space="preserve">Pattern B: Bulk Shapefile Download (Dallas, Harris, etc.)</w:t>
      </w:r>
    </w:p>
    <w:p>
      <w:pPr>
        <w:spacing w:line="240"/>
      </w:pPr>
      <w:r>
        <w:rPr>
          <w:rFonts w:ascii="Courier New" w:cs="Courier New" w:eastAsia="Courier New" w:hAnsi="Courier New"/>
          <w:color w:val="0A1628"/>
          <w:sz w:val="15"/>
          <w:szCs w:val="15"/>
        </w:rPr>
        <w:t xml:space="preserve"># Download shapefile from county website, then import to PostGIS
# Step 1: Download and unzip
wget https://www.dallascad.org/GISData/parcels_2024.zip
unzip parcels_2024.zip
# Step 2: Import to PostGIS with ogr2ogr
ogr2ogr -f "PostgreSQL" \
  PG:"host=localhost dbname=kio_sites user=postgres" \
  parcels_2024.shp \
  -nln raw_dallas_parcels \
  -t_srs EPSG:4326 \
  -lco GEOMETRY_NAME=geom \
  -overwrite
# Step 3: Filter to 1-2 acre commercial/industrial parcels
INSERT INTO candidate_parcels (apn, address, county, lot_acres, zoning_raw, owner_name, assessed_value, geom, source)
SELECT 
  prop_id, situs_addr, 'Dallas', 
  ST_Area(geom::geography) / 4046.86,  -- sq meters to acres
  zoning, owner_name, land_val, geom, 'dcad'
FROM raw_dallas_parcels
WHERE ST_Area(geom::geography) / 4046.86 BETWEEN 0.8 AND 3.0
  AND zoning IN ('LI','I','C','CR','IR','MU');  -- Light Industrial, Industrial, Commercial, etc.</w:t>
      </w:r>
    </w:p>
    <w:p>
      <w:pPr>
        <w:pStyle w:val="Heading3"/>
        <w:spacing w:after="150" w:before="300"/>
      </w:pPr>
      <w:r>
        <w:rPr>
          <w:rFonts w:ascii="Arial" w:cs="Arial" w:eastAsia="Arial" w:hAnsi="Arial"/>
        </w:rPr>
        <w:t xml:space="preserve">Pattern C: Bulk CSV/TXT Download (Harris County HCAD)</w:t>
      </w:r>
    </w:p>
    <w:p>
      <w:pPr>
        <w:spacing w:line="240"/>
      </w:pPr>
      <w:r>
        <w:rPr>
          <w:rFonts w:ascii="Courier New" w:cs="Courier New" w:eastAsia="Courier New" w:hAnsi="Courier New"/>
          <w:color w:val="0A1628"/>
          <w:sz w:val="15"/>
          <w:szCs w:val="15"/>
        </w:rPr>
        <w:t xml:space="preserve"># HCAD publishes flat TXT files with pipe delimiters
# Download from hcad.org/pdata
wget https://pdata.hcad.org/download/2024/Real_acct_owner.zip
wget https://pdata.hcad.org/download/2024/Real_building_land.zip
unzip Real_acct_owner.zip
unzip Real_building_land.zip
# Parse with Python
import pandas as pd
accts = pd.read_csv('real_acct.txt', sep='\t', encoding='latin-1',
    usecols=['ACCOUNT','SITE_ADDR_1','OWNER_NAME','TOT_LAND_VAL','LEGAL_ACRE'])
# Filter to 1-2 acre lots
parcels = accts[(accts['LEGAL_ACRE'] &gt;= 0.8) &amp; (accts['LEGAL_ACRE'] &lt;= 3.0)]
# Note: HCAD bulk files don't include geometry. 
# Cross-reference with Harris County GIS portal for parcel polygons,
# or use the free Regrid tile layer to visualize boundaries.</w:t>
      </w:r>
    </w:p>
    <w:p>
      <w:pPr>
        <w:pStyle w:val="Heading3"/>
        <w:spacing w:after="150" w:before="300"/>
      </w:pPr>
      <w:r>
        <w:rPr>
          <w:rFonts w:ascii="Arial" w:cs="Arial" w:eastAsia="Arial" w:hAnsi="Arial"/>
        </w:rPr>
        <w:t xml:space="preserve">Statewide Parcel Fallback: TNRIS (Texas Natural Resources Information System)</w:t>
      </w:r>
    </w:p>
    <w:p>
      <w:pPr>
        <w:spacing w:after="120" w:line="300"/>
        <w:jc w:val="both"/>
      </w:pPr>
      <w:r>
        <w:rPr>
          <w:rFonts w:ascii="Arial" w:cs="Arial" w:eastAsia="Arial" w:hAnsi="Arial"/>
          <w:color w:val="1A1A2E"/>
          <w:sz w:val="20"/>
          <w:szCs w:val="20"/>
        </w:rPr>
        <w:t xml:space="preserve">If individual county downloads are too fragmented, TNRIS (data.tnris.org) aggregates GIS data from across Texas. They host parcel boundary layers for many counties in a single download portal. Also check the Texas Geodata Portal at geodata.texas.gov for statewide datasets.</w:t>
      </w:r>
    </w:p>
    <w:r>
      <w:br w:type="page"/>
    </w:r>
    <w:p>
      <w:pPr>
        <w:pStyle w:val="Heading1"/>
        <w:spacing w:after="150" w:before="300"/>
      </w:pPr>
      <w:r>
        <w:rPr>
          <w:rFonts w:ascii="Arial" w:cs="Arial" w:eastAsia="Arial" w:hAnsi="Arial"/>
        </w:rPr>
        <w:t xml:space="preserve">REPLACEMENT 2: ZONEOMICS ($200–$500/mo) → $0</w:t>
      </w:r>
    </w:p>
    <w:p>
      <w:pPr>
        <w:pStyle w:val="Heading2"/>
        <w:spacing w:after="150" w:before="300"/>
      </w:pPr>
      <w:r>
        <w:rPr>
          <w:rFonts w:ascii="Arial" w:cs="Arial" w:eastAsia="Arial" w:hAnsi="Arial"/>
        </w:rPr>
        <w:t xml:space="preserve">Free Source: Municipal Zoning Ordinances + Direct City GIS Portals</w:t>
      </w:r>
    </w:p>
    <w:p>
      <w:pPr>
        <w:spacing w:after="120" w:line="300"/>
        <w:jc w:val="both"/>
      </w:pPr>
      <w:r>
        <w:rPr>
          <w:rFonts w:ascii="Arial" w:cs="Arial" w:eastAsia="Arial" w:hAnsi="Arial"/>
          <w:color w:val="1A1A2E"/>
          <w:sz w:val="20"/>
          <w:szCs w:val="20"/>
        </w:rPr>
        <w:t xml:space="preserve">Zoneomics standardizes zoning codes from city ordinances. For 30 sites across ~15 Texas cities, you can look up the zoning rules directly. Here is exactly where to find each city's zoning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500"/>
        <w:gridCol w:w="2500"/>
        <w:gridCol w:w="3360"/>
      </w:tblGrid>
      <w:tr>
        <w:tc>
          <w:tcPr>
            <w:tcW w:type="dxa" w:w="1000"/>
            <w:tcBorders>
              <w:top w:val="single" w:color="0A1628" w:sz="2"/>
              <w:left w:val="single" w:color="0A1628" w:sz="2"/>
              <w:bottom w:val="single" w:color="0A1628" w:sz="2"/>
              <w:right w:val="single" w:color="0A1628" w:sz="2"/>
            </w:tcBorders>
            <w:shd w:fill="0A1628" w:val="clear"/>
            <w:tcMar>
              <w:top w:type="dxa" w:w="60"/>
              <w:left w:type="dxa" w:w="100"/>
              <w:bottom w:type="dxa" w:w="60"/>
              <w:right w:type="dxa" w:w="100"/>
            </w:tcMar>
          </w:tcPr>
          <w:p>
            <w:r>
              <w:rPr>
                <w:rFonts w:ascii="Arial" w:cs="Arial" w:eastAsia="Arial" w:hAnsi="Arial"/>
                <w:b/>
                <w:bCs/>
                <w:color w:val="FFFFFF"/>
                <w:sz w:val="16"/>
                <w:szCs w:val="16"/>
              </w:rPr>
              <w:t xml:space="preserve">City</w:t>
            </w:r>
          </w:p>
        </w:tc>
        <w:tc>
          <w:tcPr>
            <w:tcW w:type="dxa" w:w="2500"/>
            <w:tcBorders>
              <w:top w:val="single" w:color="0A1628" w:sz="2"/>
              <w:left w:val="single" w:color="0A1628" w:sz="2"/>
              <w:bottom w:val="single" w:color="0A1628" w:sz="2"/>
              <w:right w:val="single" w:color="0A1628" w:sz="2"/>
            </w:tcBorders>
            <w:shd w:fill="0A1628" w:val="clear"/>
            <w:tcMar>
              <w:top w:type="dxa" w:w="60"/>
              <w:left w:type="dxa" w:w="100"/>
              <w:bottom w:type="dxa" w:w="60"/>
              <w:right w:type="dxa" w:w="100"/>
            </w:tcMar>
          </w:tcPr>
          <w:p>
            <w:r>
              <w:rPr>
                <w:rFonts w:ascii="Arial" w:cs="Arial" w:eastAsia="Arial" w:hAnsi="Arial"/>
                <w:b/>
                <w:bCs/>
                <w:color w:val="FFFFFF"/>
                <w:sz w:val="16"/>
                <w:szCs w:val="16"/>
              </w:rPr>
              <w:t xml:space="preserve">Zoning GIS Portal</w:t>
            </w:r>
          </w:p>
        </w:tc>
        <w:tc>
          <w:tcPr>
            <w:tcW w:type="dxa" w:w="2500"/>
            <w:tcBorders>
              <w:top w:val="single" w:color="0A1628" w:sz="2"/>
              <w:left w:val="single" w:color="0A1628" w:sz="2"/>
              <w:bottom w:val="single" w:color="0A1628" w:sz="2"/>
              <w:right w:val="single" w:color="0A1628" w:sz="2"/>
            </w:tcBorders>
            <w:shd w:fill="0A1628" w:val="clear"/>
            <w:tcMar>
              <w:top w:type="dxa" w:w="60"/>
              <w:left w:type="dxa" w:w="100"/>
              <w:bottom w:type="dxa" w:w="60"/>
              <w:right w:type="dxa" w:w="100"/>
            </w:tcMar>
          </w:tcPr>
          <w:p>
            <w:r>
              <w:rPr>
                <w:rFonts w:ascii="Arial" w:cs="Arial" w:eastAsia="Arial" w:hAnsi="Arial"/>
                <w:b/>
                <w:bCs/>
                <w:color w:val="FFFFFF"/>
                <w:sz w:val="16"/>
                <w:szCs w:val="16"/>
              </w:rPr>
              <w:t xml:space="preserve">Permitted Use Table</w:t>
            </w:r>
          </w:p>
        </w:tc>
        <w:tc>
          <w:tcPr>
            <w:tcW w:type="dxa" w:w="3360"/>
            <w:tcBorders>
              <w:top w:val="single" w:color="0A1628" w:sz="2"/>
              <w:left w:val="single" w:color="0A1628" w:sz="2"/>
              <w:bottom w:val="single" w:color="0A1628" w:sz="2"/>
              <w:right w:val="single" w:color="0A1628" w:sz="2"/>
            </w:tcBorders>
            <w:shd w:fill="0A1628" w:val="clear"/>
            <w:tcMar>
              <w:top w:type="dxa" w:w="60"/>
              <w:left w:type="dxa" w:w="100"/>
              <w:bottom w:type="dxa" w:w="60"/>
              <w:right w:type="dxa" w:w="100"/>
            </w:tcMar>
          </w:tcPr>
          <w:p>
            <w:r>
              <w:rPr>
                <w:rFonts w:ascii="Arial" w:cs="Arial" w:eastAsia="Arial" w:hAnsi="Arial"/>
                <w:b/>
                <w:bCs/>
                <w:color w:val="FFFFFF"/>
                <w:sz w:val="16"/>
                <w:szCs w:val="16"/>
              </w:rPr>
              <w:t xml:space="preserve">Data Center Zoning Codes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60"/>
            </w:pPr>
            <w:r>
              <w:rPr>
                <w:rFonts w:ascii="Arial" w:cs="Arial" w:eastAsia="Arial" w:hAnsi="Arial"/>
                <w:color w:val="1A1A2E"/>
                <w:sz w:val="16"/>
                <w:szCs w:val="16"/>
              </w:rPr>
              <w:t xml:space="preserve">Dallas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60"/>
            </w:pPr>
            <w:r>
              <w:rPr>
                <w:rFonts w:ascii="Arial" w:cs="Arial" w:eastAsia="Arial" w:hAnsi="Arial"/>
                <w:color w:val="1A1A2E"/>
                <w:sz w:val="16"/>
                <w:szCs w:val="16"/>
              </w:rPr>
              <w:t xml:space="preserve">gis.dallascityhall.com/mapsftp.aspx → Zoning shapefiles. Also: Dallas ArcGIS Hub</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60"/>
            </w:pPr>
            <w:r>
              <w:rPr>
                <w:rFonts w:ascii="Arial" w:cs="Arial" w:eastAsia="Arial" w:hAnsi="Arial"/>
                <w:color w:val="1A1A2E"/>
                <w:sz w:val="16"/>
                <w:szCs w:val="16"/>
              </w:rPr>
              <w:t xml:space="preserve">Dallas Development Code Ch. 51A → dallascityhall.com</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60"/>
            </w:pPr>
            <w:r>
              <w:rPr>
                <w:rFonts w:ascii="Arial" w:cs="Arial" w:eastAsia="Arial" w:hAnsi="Arial"/>
                <w:color w:val="1A1A2E"/>
                <w:sz w:val="16"/>
                <w:szCs w:val="16"/>
              </w:rPr>
              <w:t xml:space="preserve">IR (Industrial Research), LI (Light Industrial), IM (Industrial Manufacturing), MU (Mixed Use)</w:t>
            </w:r>
          </w:p>
        </w:tc>
      </w:tr>
      <w:tr>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line="260"/>
            </w:pPr>
            <w:r>
              <w:rPr>
                <w:rFonts w:ascii="Arial" w:cs="Arial" w:eastAsia="Arial" w:hAnsi="Arial"/>
                <w:color w:val="1A1A2E"/>
                <w:sz w:val="16"/>
                <w:szCs w:val="16"/>
              </w:rPr>
              <w:t xml:space="preserve">Fort Worth</w:t>
            </w:r>
          </w:p>
        </w:tc>
        <w:tc>
          <w:tcPr>
            <w:tcW w:type="dxa" w:w="2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line="260"/>
            </w:pPr>
            <w:r>
              <w:rPr>
                <w:rFonts w:ascii="Arial" w:cs="Arial" w:eastAsia="Arial" w:hAnsi="Arial"/>
                <w:color w:val="1A1A2E"/>
                <w:sz w:val="16"/>
                <w:szCs w:val="16"/>
              </w:rPr>
              <w:t xml:space="preserve">Fort Worth GIS portal → gis.fortworthtexas.gov</w:t>
            </w:r>
          </w:p>
        </w:tc>
        <w:tc>
          <w:tcPr>
            <w:tcW w:type="dxa" w:w="2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line="260"/>
            </w:pPr>
            <w:r>
              <w:rPr>
                <w:rFonts w:ascii="Arial" w:cs="Arial" w:eastAsia="Arial" w:hAnsi="Arial"/>
                <w:color w:val="1A1A2E"/>
                <w:sz w:val="16"/>
                <w:szCs w:val="16"/>
              </w:rPr>
              <w:t xml:space="preserve">Fort Worth Zoning Ordinance Ch. 4</w:t>
            </w:r>
          </w:p>
        </w:tc>
        <w:tc>
          <w:tcPr>
            <w:tcW w:type="dxa" w:w="33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line="260"/>
            </w:pPr>
            <w:r>
              <w:rPr>
                <w:rFonts w:ascii="Arial" w:cs="Arial" w:eastAsia="Arial" w:hAnsi="Arial"/>
                <w:color w:val="1A1A2E"/>
                <w:sz w:val="16"/>
                <w:szCs w:val="16"/>
              </w:rPr>
              <w:t xml:space="preserve">I (Industrial), LI (Light Industrial), E (Employment)</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60"/>
            </w:pPr>
            <w:r>
              <w:rPr>
                <w:rFonts w:ascii="Arial" w:cs="Arial" w:eastAsia="Arial" w:hAnsi="Arial"/>
                <w:color w:val="1A1A2E"/>
                <w:sz w:val="16"/>
                <w:szCs w:val="16"/>
              </w:rPr>
              <w:t xml:space="preserve">Houston</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60"/>
            </w:pPr>
            <w:r>
              <w:rPr>
                <w:rFonts w:ascii="Arial" w:cs="Arial" w:eastAsia="Arial" w:hAnsi="Arial"/>
                <w:color w:val="1A1A2E"/>
                <w:sz w:val="16"/>
                <w:szCs w:val="16"/>
              </w:rPr>
              <w:t xml:space="preserve">Houston has NO traditional zoning. Uses deed restrictions + land use ordinances.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60"/>
            </w:pPr>
            <w:r>
              <w:rPr>
                <w:rFonts w:ascii="Arial" w:cs="Arial" w:eastAsia="Arial" w:hAnsi="Arial"/>
                <w:color w:val="1A1A2E"/>
                <w:sz w:val="16"/>
                <w:szCs w:val="16"/>
              </w:rPr>
              <w:t xml:space="preserve">City of Houston Chapter 42 → houstontx.gov</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60"/>
            </w:pPr>
            <w:r>
              <w:rPr>
                <w:rFonts w:ascii="Arial" w:cs="Arial" w:eastAsia="Arial" w:hAnsi="Arial"/>
                <w:color w:val="1A1A2E"/>
                <w:sz w:val="16"/>
                <w:szCs w:val="16"/>
              </w:rPr>
              <w:t xml:space="preserve">No zoning codes. Almost any commercially-deeded parcel can host a data center. Check deed restrictions only.</w:t>
            </w:r>
          </w:p>
        </w:tc>
      </w:tr>
      <w:tr>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line="260"/>
            </w:pPr>
            <w:r>
              <w:rPr>
                <w:rFonts w:ascii="Arial" w:cs="Arial" w:eastAsia="Arial" w:hAnsi="Arial"/>
                <w:color w:val="1A1A2E"/>
                <w:sz w:val="16"/>
                <w:szCs w:val="16"/>
              </w:rPr>
              <w:t xml:space="preserve">San Antonio</w:t>
            </w:r>
          </w:p>
        </w:tc>
        <w:tc>
          <w:tcPr>
            <w:tcW w:type="dxa" w:w="2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line="260"/>
            </w:pPr>
            <w:r>
              <w:rPr>
                <w:rFonts w:ascii="Arial" w:cs="Arial" w:eastAsia="Arial" w:hAnsi="Arial"/>
                <w:color w:val="1A1A2E"/>
                <w:sz w:val="16"/>
                <w:szCs w:val="16"/>
              </w:rPr>
              <w:t xml:space="preserve">SA GIS → gis.sanantonio.gov/GISViewer</w:t>
            </w:r>
          </w:p>
        </w:tc>
        <w:tc>
          <w:tcPr>
            <w:tcW w:type="dxa" w:w="2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line="260"/>
            </w:pPr>
            <w:r>
              <w:rPr>
                <w:rFonts w:ascii="Arial" w:cs="Arial" w:eastAsia="Arial" w:hAnsi="Arial"/>
                <w:color w:val="1A1A2E"/>
                <w:sz w:val="16"/>
                <w:szCs w:val="16"/>
              </w:rPr>
              <w:t xml:space="preserve">SA Unified Development Code Ch. 35 → sanantonio.gov</w:t>
            </w:r>
          </w:p>
        </w:tc>
        <w:tc>
          <w:tcPr>
            <w:tcW w:type="dxa" w:w="33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line="260"/>
            </w:pPr>
            <w:r>
              <w:rPr>
                <w:rFonts w:ascii="Arial" w:cs="Arial" w:eastAsia="Arial" w:hAnsi="Arial"/>
                <w:color w:val="1A1A2E"/>
                <w:sz w:val="16"/>
                <w:szCs w:val="16"/>
              </w:rPr>
              <w:t xml:space="preserve">I-1 (Light Industrial), I-2 (Heavy Industrial), C-3 (Commercial)</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60"/>
            </w:pPr>
            <w:r>
              <w:rPr>
                <w:rFonts w:ascii="Arial" w:cs="Arial" w:eastAsia="Arial" w:hAnsi="Arial"/>
                <w:color w:val="1A1A2E"/>
                <w:sz w:val="16"/>
                <w:szCs w:val="16"/>
              </w:rPr>
              <w:t xml:space="preserve">Austin</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60"/>
            </w:pPr>
            <w:r>
              <w:rPr>
                <w:rFonts w:ascii="Arial" w:cs="Arial" w:eastAsia="Arial" w:hAnsi="Arial"/>
                <w:color w:val="1A1A2E"/>
                <w:sz w:val="16"/>
                <w:szCs w:val="16"/>
              </w:rPr>
              <w:t xml:space="preserve">Austin GIS → austintexas.gov/gis → ArcGIS REST endpoints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60"/>
            </w:pPr>
            <w:r>
              <w:rPr>
                <w:rFonts w:ascii="Arial" w:cs="Arial" w:eastAsia="Arial" w:hAnsi="Arial"/>
                <w:color w:val="1A1A2E"/>
                <w:sz w:val="16"/>
                <w:szCs w:val="16"/>
              </w:rPr>
              <w:t xml:space="preserve">Austin Land Development Code Ch. 25 → library.municode.com</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60"/>
            </w:pPr>
            <w:r>
              <w:rPr>
                <w:rFonts w:ascii="Arial" w:cs="Arial" w:eastAsia="Arial" w:hAnsi="Arial"/>
                <w:color w:val="1A1A2E"/>
                <w:sz w:val="16"/>
                <w:szCs w:val="16"/>
              </w:rPr>
              <w:t xml:space="preserve">LI (Limited Industrial), W/LO (Warehouse/Limited Office), IP (Industrial Park)</w:t>
            </w:r>
          </w:p>
        </w:tc>
      </w:tr>
      <w:tr>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line="260"/>
            </w:pPr>
            <w:r>
              <w:rPr>
                <w:rFonts w:ascii="Arial" w:cs="Arial" w:eastAsia="Arial" w:hAnsi="Arial"/>
                <w:color w:val="1A1A2E"/>
                <w:sz w:val="16"/>
                <w:szCs w:val="16"/>
              </w:rPr>
              <w:t xml:space="preserve">El Paso</w:t>
            </w:r>
          </w:p>
        </w:tc>
        <w:tc>
          <w:tcPr>
            <w:tcW w:type="dxa" w:w="2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line="260"/>
            </w:pPr>
            <w:r>
              <w:rPr>
                <w:rFonts w:ascii="Arial" w:cs="Arial" w:eastAsia="Arial" w:hAnsi="Arial"/>
                <w:color w:val="1A1A2E"/>
                <w:sz w:val="16"/>
                <w:szCs w:val="16"/>
              </w:rPr>
              <w:t xml:space="preserve">El Paso GIS → gis.elpasotexas.gov</w:t>
            </w:r>
          </w:p>
        </w:tc>
        <w:tc>
          <w:tcPr>
            <w:tcW w:type="dxa" w:w="2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line="260"/>
            </w:pPr>
            <w:r>
              <w:rPr>
                <w:rFonts w:ascii="Arial" w:cs="Arial" w:eastAsia="Arial" w:hAnsi="Arial"/>
                <w:color w:val="1A1A2E"/>
                <w:sz w:val="16"/>
                <w:szCs w:val="16"/>
              </w:rPr>
              <w:t xml:space="preserve">El Paso Zoning Code Title 20</w:t>
            </w:r>
          </w:p>
        </w:tc>
        <w:tc>
          <w:tcPr>
            <w:tcW w:type="dxa" w:w="33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line="260"/>
            </w:pPr>
            <w:r>
              <w:rPr>
                <w:rFonts w:ascii="Arial" w:cs="Arial" w:eastAsia="Arial" w:hAnsi="Arial"/>
                <w:color w:val="1A1A2E"/>
                <w:sz w:val="16"/>
                <w:szCs w:val="16"/>
              </w:rPr>
              <w:t xml:space="preserve">M-1 (Light Manufacturing), M-2 (Heavy Manufacturing), C-4 (Commercial)</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60"/>
            </w:pPr>
            <w:r>
              <w:rPr>
                <w:rFonts w:ascii="Arial" w:cs="Arial" w:eastAsia="Arial" w:hAnsi="Arial"/>
                <w:color w:val="1A1A2E"/>
                <w:sz w:val="16"/>
                <w:szCs w:val="16"/>
              </w:rPr>
              <w:t xml:space="preserve">Laredo</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60"/>
            </w:pPr>
            <w:r>
              <w:rPr>
                <w:rFonts w:ascii="Arial" w:cs="Arial" w:eastAsia="Arial" w:hAnsi="Arial"/>
                <w:color w:val="1A1A2E"/>
                <w:sz w:val="16"/>
                <w:szCs w:val="16"/>
              </w:rPr>
              <w:t xml:space="preserve">Laredo GIS → Contact city planning dept</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60"/>
            </w:pPr>
            <w:r>
              <w:rPr>
                <w:rFonts w:ascii="Arial" w:cs="Arial" w:eastAsia="Arial" w:hAnsi="Arial"/>
                <w:color w:val="1A1A2E"/>
                <w:sz w:val="16"/>
                <w:szCs w:val="16"/>
              </w:rPr>
              <w:t xml:space="preserve">Laredo Land Development Code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60"/>
            </w:pPr>
            <w:r>
              <w:rPr>
                <w:rFonts w:ascii="Arial" w:cs="Arial" w:eastAsia="Arial" w:hAnsi="Arial"/>
                <w:color w:val="1A1A2E"/>
                <w:sz w:val="16"/>
                <w:szCs w:val="16"/>
              </w:rPr>
              <w:t xml:space="preserve">M-1 (Light Manufacturing), M-2 (Heavy Manufacturing)</w:t>
            </w:r>
          </w:p>
        </w:tc>
      </w:tr>
      <w:tr>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line="260"/>
            </w:pPr>
            <w:r>
              <w:rPr>
                <w:rFonts w:ascii="Arial" w:cs="Arial" w:eastAsia="Arial" w:hAnsi="Arial"/>
                <w:color w:val="1A1A2E"/>
                <w:sz w:val="16"/>
                <w:szCs w:val="16"/>
              </w:rPr>
              <w:t xml:space="preserve">McAllen</w:t>
            </w:r>
          </w:p>
        </w:tc>
        <w:tc>
          <w:tcPr>
            <w:tcW w:type="dxa" w:w="2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line="260"/>
            </w:pPr>
            <w:r>
              <w:rPr>
                <w:rFonts w:ascii="Arial" w:cs="Arial" w:eastAsia="Arial" w:hAnsi="Arial"/>
                <w:color w:val="1A1A2E"/>
                <w:sz w:val="16"/>
                <w:szCs w:val="16"/>
              </w:rPr>
              <w:t xml:space="preserve">McAllen GIS → mcallen.net/gis</w:t>
            </w:r>
          </w:p>
        </w:tc>
        <w:tc>
          <w:tcPr>
            <w:tcW w:type="dxa" w:w="2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line="260"/>
            </w:pPr>
            <w:r>
              <w:rPr>
                <w:rFonts w:ascii="Arial" w:cs="Arial" w:eastAsia="Arial" w:hAnsi="Arial"/>
                <w:color w:val="1A1A2E"/>
                <w:sz w:val="16"/>
                <w:szCs w:val="16"/>
              </w:rPr>
              <w:t xml:space="preserve">McAllen Code of Ordinances</w:t>
            </w:r>
          </w:p>
        </w:tc>
        <w:tc>
          <w:tcPr>
            <w:tcW w:type="dxa" w:w="33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line="260"/>
            </w:pPr>
            <w:r>
              <w:rPr>
                <w:rFonts w:ascii="Arial" w:cs="Arial" w:eastAsia="Arial" w:hAnsi="Arial"/>
                <w:color w:val="1A1A2E"/>
                <w:sz w:val="16"/>
                <w:szCs w:val="16"/>
              </w:rPr>
              <w:t xml:space="preserve">I (Industrial), LI (Light Industrial)</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4D8" w:sz="1"/>
              <w:left w:val="single" w:color="00B4D8" w:sz="6"/>
              <w:bottom w:val="single" w:color="00B4D8" w:sz="1"/>
              <w:right w:val="single" w:color="00B4D8" w:sz="1"/>
            </w:tcBorders>
            <w:shd w:fill="E8F8FD" w:val="clear"/>
            <w:tcMar>
              <w:top w:type="dxa" w:w="100"/>
              <w:left w:type="dxa" w:w="200"/>
              <w:bottom w:type="dxa" w:w="100"/>
              <w:right w:type="dxa" w:w="200"/>
            </w:tcMar>
          </w:tcPr>
          <w:p>
            <w:pPr>
              <w:spacing w:line="280"/>
            </w:pPr>
            <w:r>
              <w:rPr>
                <w:rFonts w:ascii="Arial" w:cs="Arial" w:eastAsia="Arial" w:hAnsi="Arial"/>
                <w:color w:val="0A1628"/>
                <w:sz w:val="18"/>
                <w:szCs w:val="18"/>
              </w:rPr>
              <w:t xml:space="preserve">HOUSTON SHORTCUT: Houston has no traditional zoning ordinance. This means almost any commercially-deeded 1–2 acre lot in the suburban ring can host a data center without a rezoning fight. This is a MASSIVE advantage for KIO in the Houston market. Focus site search here first for quickest wins.</w:t>
            </w:r>
          </w:p>
        </w:tc>
      </w:tr>
    </w:tbl>
    <w:p>
      <w:pPr>
        <w:pStyle w:val="Heading3"/>
        <w:spacing w:after="150" w:before="300"/>
      </w:pPr>
      <w:r>
        <w:rPr>
          <w:rFonts w:ascii="Arial" w:cs="Arial" w:eastAsia="Arial" w:hAnsi="Arial"/>
        </w:rPr>
        <w:t xml:space="preserve">Automated Zoning Lookup Script</w:t>
      </w:r>
    </w:p>
    <w:p>
      <w:pPr>
        <w:spacing w:after="120" w:line="300"/>
        <w:jc w:val="both"/>
      </w:pPr>
      <w:r>
        <w:rPr>
          <w:rFonts w:ascii="Arial" w:cs="Arial" w:eastAsia="Arial" w:hAnsi="Arial"/>
          <w:color w:val="1A1A2E"/>
          <w:sz w:val="20"/>
          <w:szCs w:val="20"/>
        </w:rPr>
        <w:t xml:space="preserve">For cities with ArcGIS-based zoning maps (Dallas, Austin, San Antonio, El Paso), you can query the zoning layer programmatically using the same REST pattern:</w:t>
      </w:r>
    </w:p>
    <w:p>
      <w:pPr>
        <w:spacing w:line="240"/>
      </w:pPr>
      <w:r>
        <w:rPr>
          <w:rFonts w:ascii="Courier New" w:cs="Courier New" w:eastAsia="Courier New" w:hAnsi="Courier New"/>
          <w:color w:val="0A1628"/>
          <w:sz w:val="15"/>
          <w:szCs w:val="15"/>
        </w:rPr>
        <w:t xml:space="preserve"># Query Austin zoning for a specific parcel location
import requests
AUSTIN_ZONING_URL = "https://services.arcgis.com/.../FeatureServer/0/query"
def get_zoning(lat, lon):
    params = {
        'geometry': f'{lon},{lat}',
        'geometryType': 'esriGeometryPoint',
        'spatialRel': 'esriSpatialRelIntersects',
        'outFields': 'ZONING_ZTYPE,ZONING_GRP,DESCRIPTION',
        'f': 'json'
    }
    resp = requests.get(AUSTIN_ZONING_URL, params=params)
    features = resp.json().get('features', [])
    if features:
        return features[0]['attributes']
    return None
# Returns: {'ZONING_ZTYPE': 'LI', 'ZONING_GRP': 'INDUSTRIAL', 
#            'DESCRIPTION': 'Limited Industrial District'}</w:t>
      </w:r>
    </w:p>
    <w:r>
      <w:br w:type="page"/>
    </w:r>
    <w:p>
      <w:pPr>
        <w:pStyle w:val="Heading1"/>
        <w:spacing w:after="150" w:before="300"/>
      </w:pPr>
      <w:r>
        <w:rPr>
          <w:rFonts w:ascii="Arial" w:cs="Arial" w:eastAsia="Arial" w:hAnsi="Arial"/>
        </w:rPr>
        <w:t xml:space="preserve">REPLACEMENT 3: PACES TRANSMISSION CAPACITY ($2K–$10K/mo) → $0</w:t>
      </w:r>
    </w:p>
    <w:p>
      <w:pPr>
        <w:pStyle w:val="Heading2"/>
        <w:spacing w:after="150" w:before="300"/>
      </w:pPr>
      <w:r>
        <w:rPr>
          <w:rFonts w:ascii="Arial" w:cs="Arial" w:eastAsia="Arial" w:hAnsi="Arial"/>
        </w:rPr>
        <w:t xml:space="preserve">Free Source: Build It Yourself from HIFLD + ERCOT LMP + Utility Hosting Capacity Maps</w:t>
      </w:r>
    </w:p>
    <w:p>
      <w:pPr>
        <w:spacing w:after="120" w:line="300"/>
        <w:jc w:val="both"/>
      </w:pPr>
      <w:r>
        <w:rPr>
          <w:rFonts w:ascii="Arial" w:cs="Arial" w:eastAsia="Arial" w:hAnsi="Arial"/>
          <w:color w:val="1A1A2E"/>
          <w:sz w:val="20"/>
          <w:szCs w:val="20"/>
        </w:rPr>
        <w:t xml:space="preserve">Paces is the most expensive paid API ($2K–$10K/month). They provide transmission capacity heatmaps showing available MW at every 345kV bus in ERCOT. You can build an equivalent scoring system from three free data sources:</w:t>
      </w:r>
    </w:p>
    <w:p>
      <w:pPr>
        <w:pStyle w:val="Heading3"/>
        <w:spacing w:after="150" w:before="300"/>
      </w:pPr>
      <w:r>
        <w:rPr>
          <w:rFonts w:ascii="Arial" w:cs="Arial" w:eastAsia="Arial" w:hAnsi="Arial"/>
        </w:rPr>
        <w:t xml:space="preserve">Component 1: HIFLD Substations + Transmission Lines (Physical Infrastructure)</w:t>
      </w:r>
    </w:p>
    <w:p>
      <w:pPr>
        <w:spacing w:line="240"/>
      </w:pPr>
      <w:r>
        <w:rPr>
          <w:rFonts w:ascii="Courier New" w:cs="Courier New" w:eastAsia="Courier New" w:hAnsi="Courier New"/>
          <w:color w:val="0A1628"/>
          <w:sz w:val="15"/>
          <w:szCs w:val="15"/>
        </w:rPr>
        <w:t xml:space="preserve"># Ingest all Texas substations from HIFLD
HIFLD_SUB_URL = "https://services1.arcgis.com/Hp6G80Pky0om7QvQ/arcgis/rest/services/Electric_Substations/FeatureServer/0/query"
params = {
    'where': "STATE = 'TX' AND STATUS = 'IN SERVICE'",
    'outFields': 'NAME,CITY,STATE,ZIP,TYPE,STATUS,COUNTY,LATITUDE,LONGITUDE,NAICS_CODE,SOURCE,SOURCEDATE,VAL_METHOD,VAL_DATE,LINES,MAX_VOLT,MIN_VOLT',
    'returnGeometry': 'true',
    'outSR': '4326',
    'f': 'geojson',
    'resultRecordCount': 2000,
    'resultOffset': 0  # Paginate
}
# Key fields:
# MAX_VOLT = maximum operating voltage (kV). 345 = transmission hub. 138 = distribution. 69 = local.
# LINES = number of lines entering/leaving substation. More lines = more capacity &amp; redundancy.
# Scoring logic per candidate parcel:
# 1. Find nearest substation: ST_Distance(parcel_geom, sub_geom)
# 2. Score by voltage: 345kV within 3mi = 20pts, 138kV within 3mi = 14pts, 69kV within 3mi = 8pts
# 3. Score by line count: &gt;4 lines = bonus 5pts, 2-4 = bonus 2pts
# 4. Count 138kV+ transmission lines within 5 miles for redundancy score</w:t>
      </w:r>
    </w:p>
    <w:p>
      <w:pPr>
        <w:pStyle w:val="Heading3"/>
        <w:spacing w:after="150" w:before="300"/>
      </w:pPr>
      <w:r>
        <w:rPr>
          <w:rFonts w:ascii="Arial" w:cs="Arial" w:eastAsia="Arial" w:hAnsi="Arial"/>
        </w:rPr>
        <w:t xml:space="preserve">Component 2: ERCOT LMP Data (Congestion Proxy)</w:t>
      </w:r>
    </w:p>
    <w:p>
      <w:pPr>
        <w:spacing w:after="120" w:line="300"/>
        <w:jc w:val="both"/>
      </w:pPr>
      <w:r>
        <w:rPr>
          <w:rFonts w:ascii="Arial" w:cs="Arial" w:eastAsia="Arial" w:hAnsi="Arial"/>
          <w:color w:val="1A1A2E"/>
          <w:sz w:val="20"/>
          <w:szCs w:val="20"/>
        </w:rPr>
        <w:t xml:space="preserve">This is the secret weapon. ERCOT publishes real-time and historical Locational Marginal Prices (LMP) at every electrical bus. LMP is a direct proxy for grid congestion — high average LMP means the grid is stressed and power is expensive/scarce. Low average LMP means the grid has capacity.</w:t>
      </w:r>
    </w:p>
    <w:p>
      <w:pPr>
        <w:spacing w:line="240"/>
      </w:pPr>
      <w:r>
        <w:rPr>
          <w:rFonts w:ascii="Courier New" w:cs="Courier New" w:eastAsia="Courier New" w:hAnsi="Courier New"/>
          <w:color w:val="0A1628"/>
          <w:sz w:val="15"/>
          <w:szCs w:val="15"/>
        </w:rPr>
        <w:t xml:space="preserve"># Download ERCOT 60-day rolling Settlement Point Prices
# These are FREE CSV files published daily
import pandas as pd
import requests
from datetime import datetime, timedelta
# ERCOT publishes DAM (Day-Ahead Market) SPPs
# URL pattern: https://www.ercot.com/files/docs/{year}/{month}/{day}/
# File: cdr.00013036.0000000000000000.{date}.csv
def download_ercot_lmp(days=90):
    """Download 90 days of ERCOT settlement point prices."""
    all_data = []
    for i in range(days):
        date = datetime.now() - timedelta(days=i)
        url = f"https://www.ercot.com/misdownload/servlets/mirDownload?dession=..."
        # Alternative: Use ERCOT's public reports page
        # https://www.ercot.com/mktinfo/prices/dam/spp
        # Download the 60-Day DAM Settlement Point Prices CSV
    # After download, calculate 90-day average LMP per node
    df = pd.concat(all_data)
    avg_lmp = df.groupby('SettlementPoint')['SettlementPointPrice'].mean()
    # Map settlement points to geographic coordinates
    # ERCOT publishes a node-to-coordinates mapping file
    # Scoring:
    # Average LMP &lt; $25/MWh = GREEN (10 pts) - uncongested, cheap power
    # Average LMP $25-$40/MWh = YELLOW (6 pts) - moderate congestion  
    # Average LMP $40-$60/MWh = ORANGE (3 pts) - significant congestion
    # Average LMP &gt; $60/MWh = RED (1 pt) - severely congested, avoid
    return avg_lmp
# ERCOT also publishes real-time LMP every 5 minutes via SCED reports
# These show instantaneous congestion and can reveal patterns
# (e.g., a node that's cheap at night but congested during peak)</w:t>
      </w:r>
    </w:p>
    <w:p>
      <w:pPr>
        <w:pStyle w:val="Heading3"/>
        <w:spacing w:after="150" w:before="300"/>
      </w:pPr>
      <w:r>
        <w:rPr>
          <w:rFonts w:ascii="Arial" w:cs="Arial" w:eastAsia="Arial" w:hAnsi="Arial"/>
        </w:rPr>
        <w:t xml:space="preserve">Component 3: Utility Hosting Capacity Maps (Available MW per Feeder)</w:t>
      </w:r>
    </w:p>
    <w:p>
      <w:pPr>
        <w:spacing w:after="120" w:line="300"/>
        <w:jc w:val="both"/>
      </w:pPr>
      <w:r>
        <w:rPr>
          <w:rFonts w:ascii="Arial" w:cs="Arial" w:eastAsia="Arial" w:hAnsi="Arial"/>
          <w:color w:val="1A1A2E"/>
          <w:sz w:val="20"/>
          <w:szCs w:val="20"/>
        </w:rPr>
        <w:t xml:space="preserve">Several Texas TDUs publish hosting capacity maps as ArcGIS REST services. These show exactly how much additional load each feeder and substation can handle without upgrades. This is the closest free equivalent to what Paces sells.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2500"/>
        <w:gridCol w:w="2000"/>
        <w:gridCol w:w="2460"/>
      </w:tblGrid>
      <w:tr>
        <w:tc>
          <w:tcPr>
            <w:tcW w:type="dxa" w:w="1000"/>
            <w:tcBorders>
              <w:top w:val="single" w:color="0A1628" w:sz="2"/>
              <w:left w:val="single" w:color="0A1628" w:sz="2"/>
              <w:bottom w:val="single" w:color="0A1628" w:sz="2"/>
              <w:right w:val="single" w:color="0A1628" w:sz="2"/>
            </w:tcBorders>
            <w:shd w:fill="0A1628" w:val="clear"/>
            <w:tcMar>
              <w:top w:type="dxa" w:w="60"/>
              <w:left w:type="dxa" w:w="100"/>
              <w:bottom w:type="dxa" w:w="60"/>
              <w:right w:type="dxa" w:w="100"/>
            </w:tcMar>
          </w:tcPr>
          <w:p>
            <w:r>
              <w:rPr>
                <w:rFonts w:ascii="Arial" w:cs="Arial" w:eastAsia="Arial" w:hAnsi="Arial"/>
                <w:b/>
                <w:bCs/>
                <w:color w:val="FFFFFF"/>
                <w:sz w:val="16"/>
                <w:szCs w:val="16"/>
              </w:rPr>
              <w:t xml:space="preserve">TDU</w:t>
            </w:r>
          </w:p>
        </w:tc>
        <w:tc>
          <w:tcPr>
            <w:tcW w:type="dxa" w:w="1400"/>
            <w:tcBorders>
              <w:top w:val="single" w:color="0A1628" w:sz="2"/>
              <w:left w:val="single" w:color="0A1628" w:sz="2"/>
              <w:bottom w:val="single" w:color="0A1628" w:sz="2"/>
              <w:right w:val="single" w:color="0A1628" w:sz="2"/>
            </w:tcBorders>
            <w:shd w:fill="0A1628" w:val="clear"/>
            <w:tcMar>
              <w:top w:type="dxa" w:w="60"/>
              <w:left w:type="dxa" w:w="100"/>
              <w:bottom w:type="dxa" w:w="60"/>
              <w:right w:type="dxa" w:w="100"/>
            </w:tcMar>
          </w:tcPr>
          <w:p>
            <w:r>
              <w:rPr>
                <w:rFonts w:ascii="Arial" w:cs="Arial" w:eastAsia="Arial" w:hAnsi="Arial"/>
                <w:b/>
                <w:bCs/>
                <w:color w:val="FFFFFF"/>
                <w:sz w:val="16"/>
                <w:szCs w:val="16"/>
              </w:rPr>
              <w:t xml:space="preserve">Coverage</w:t>
            </w:r>
          </w:p>
        </w:tc>
        <w:tc>
          <w:tcPr>
            <w:tcW w:type="dxa" w:w="2500"/>
            <w:tcBorders>
              <w:top w:val="single" w:color="0A1628" w:sz="2"/>
              <w:left w:val="single" w:color="0A1628" w:sz="2"/>
              <w:bottom w:val="single" w:color="0A1628" w:sz="2"/>
              <w:right w:val="single" w:color="0A1628" w:sz="2"/>
            </w:tcBorders>
            <w:shd w:fill="0A1628" w:val="clear"/>
            <w:tcMar>
              <w:top w:type="dxa" w:w="60"/>
              <w:left w:type="dxa" w:w="100"/>
              <w:bottom w:type="dxa" w:w="60"/>
              <w:right w:type="dxa" w:w="100"/>
            </w:tcMar>
          </w:tcPr>
          <w:p>
            <w:r>
              <w:rPr>
                <w:rFonts w:ascii="Arial" w:cs="Arial" w:eastAsia="Arial" w:hAnsi="Arial"/>
                <w:b/>
                <w:bCs/>
                <w:color w:val="FFFFFF"/>
                <w:sz w:val="16"/>
                <w:szCs w:val="16"/>
              </w:rPr>
              <w:t xml:space="preserve">Hosting Cap Map URL</w:t>
            </w:r>
          </w:p>
        </w:tc>
        <w:tc>
          <w:tcPr>
            <w:tcW w:type="dxa" w:w="2000"/>
            <w:tcBorders>
              <w:top w:val="single" w:color="0A1628" w:sz="2"/>
              <w:left w:val="single" w:color="0A1628" w:sz="2"/>
              <w:bottom w:val="single" w:color="0A1628" w:sz="2"/>
              <w:right w:val="single" w:color="0A1628" w:sz="2"/>
            </w:tcBorders>
            <w:shd w:fill="0A1628" w:val="clear"/>
            <w:tcMar>
              <w:top w:type="dxa" w:w="60"/>
              <w:left w:type="dxa" w:w="100"/>
              <w:bottom w:type="dxa" w:w="60"/>
              <w:right w:type="dxa" w:w="100"/>
            </w:tcMar>
          </w:tcPr>
          <w:p>
            <w:r>
              <w:rPr>
                <w:rFonts w:ascii="Arial" w:cs="Arial" w:eastAsia="Arial" w:hAnsi="Arial"/>
                <w:b/>
                <w:bCs/>
                <w:color w:val="FFFFFF"/>
                <w:sz w:val="16"/>
                <w:szCs w:val="16"/>
              </w:rPr>
              <w:t xml:space="preserve">How to Access</w:t>
            </w:r>
          </w:p>
        </w:tc>
        <w:tc>
          <w:tcPr>
            <w:tcW w:type="dxa" w:w="2460"/>
            <w:tcBorders>
              <w:top w:val="single" w:color="0A1628" w:sz="2"/>
              <w:left w:val="single" w:color="0A1628" w:sz="2"/>
              <w:bottom w:val="single" w:color="0A1628" w:sz="2"/>
              <w:right w:val="single" w:color="0A1628" w:sz="2"/>
            </w:tcBorders>
            <w:shd w:fill="0A1628" w:val="clear"/>
            <w:tcMar>
              <w:top w:type="dxa" w:w="60"/>
              <w:left w:type="dxa" w:w="100"/>
              <w:bottom w:type="dxa" w:w="60"/>
              <w:right w:type="dxa" w:w="100"/>
            </w:tcMar>
          </w:tcPr>
          <w:p>
            <w:r>
              <w:rPr>
                <w:rFonts w:ascii="Arial" w:cs="Arial" w:eastAsia="Arial" w:hAnsi="Arial"/>
                <w:b/>
                <w:bCs/>
                <w:color w:val="FFFFFF"/>
                <w:sz w:val="16"/>
                <w:szCs w:val="16"/>
              </w:rPr>
              <w:t xml:space="preserve">What You Get</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60"/>
            </w:pPr>
            <w:r>
              <w:rPr>
                <w:rFonts w:ascii="Arial" w:cs="Arial" w:eastAsia="Arial" w:hAnsi="Arial"/>
                <w:color w:val="1A1A2E"/>
                <w:sz w:val="16"/>
                <w:szCs w:val="16"/>
              </w:rPr>
              <w:t xml:space="preserve">Oncor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60"/>
            </w:pPr>
            <w:r>
              <w:rPr>
                <w:rFonts w:ascii="Arial" w:cs="Arial" w:eastAsia="Arial" w:hAnsi="Arial"/>
                <w:color w:val="1A1A2E"/>
                <w:sz w:val="16"/>
                <w:szCs w:val="16"/>
              </w:rPr>
              <w:t xml:space="preserve">DFW, Austin, Midland, Waco, Tyler, Wichita Falls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60"/>
            </w:pPr>
            <w:r>
              <w:rPr>
                <w:rFonts w:ascii="Arial" w:cs="Arial" w:eastAsia="Arial" w:hAnsi="Arial"/>
                <w:color w:val="1A1A2E"/>
                <w:sz w:val="16"/>
                <w:szCs w:val="16"/>
              </w:rPr>
              <w:t xml:space="preserve">oncor.com &gt; Renewable Energy &gt; Hosting Capacity. ArcGIS REST service published per PUCT order.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60"/>
            </w:pPr>
            <w:r>
              <w:rPr>
                <w:rFonts w:ascii="Arial" w:cs="Arial" w:eastAsia="Arial" w:hAnsi="Arial"/>
                <w:color w:val="1A1A2E"/>
                <w:sz w:val="16"/>
                <w:szCs w:val="16"/>
              </w:rPr>
              <w:t xml:space="preserve">Standard ArcGIS REST query. Same pattern as ZIMAS. Filter by HOSTING_CAP_MW &gt; 5.</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60"/>
            </w:pPr>
            <w:r>
              <w:rPr>
                <w:rFonts w:ascii="Arial" w:cs="Arial" w:eastAsia="Arial" w:hAnsi="Arial"/>
                <w:color w:val="1A1A2E"/>
                <w:sz w:val="16"/>
                <w:szCs w:val="16"/>
              </w:rPr>
              <w:t xml:space="preserve">Available MW per distribution feeder and substation transformer. Color-coded green/yellow/red.</w:t>
            </w:r>
          </w:p>
        </w:tc>
      </w:tr>
      <w:tr>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line="260"/>
            </w:pPr>
            <w:r>
              <w:rPr>
                <w:rFonts w:ascii="Arial" w:cs="Arial" w:eastAsia="Arial" w:hAnsi="Arial"/>
                <w:color w:val="1A1A2E"/>
                <w:sz w:val="16"/>
                <w:szCs w:val="16"/>
              </w:rPr>
              <w:t xml:space="preserve">CenterPoint</w:t>
            </w:r>
          </w:p>
        </w:tc>
        <w:tc>
          <w:tcPr>
            <w:tcW w:type="dxa" w:w="1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line="260"/>
            </w:pPr>
            <w:r>
              <w:rPr>
                <w:rFonts w:ascii="Arial" w:cs="Arial" w:eastAsia="Arial" w:hAnsi="Arial"/>
                <w:color w:val="1A1A2E"/>
                <w:sz w:val="16"/>
                <w:szCs w:val="16"/>
              </w:rPr>
              <w:t xml:space="preserve">Houston metro</w:t>
            </w:r>
          </w:p>
        </w:tc>
        <w:tc>
          <w:tcPr>
            <w:tcW w:type="dxa" w:w="2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line="260"/>
            </w:pPr>
            <w:r>
              <w:rPr>
                <w:rFonts w:ascii="Arial" w:cs="Arial" w:eastAsia="Arial" w:hAnsi="Arial"/>
                <w:color w:val="1A1A2E"/>
                <w:sz w:val="16"/>
                <w:szCs w:val="16"/>
              </w:rPr>
              <w:t xml:space="preserve">centerpointenergy.com &gt; Business Partners &gt; Hosting Capacity. ArcGIS-based interactive map.</w:t>
            </w:r>
          </w:p>
        </w:tc>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line="260"/>
            </w:pPr>
            <w:r>
              <w:rPr>
                <w:rFonts w:ascii="Arial" w:cs="Arial" w:eastAsia="Arial" w:hAnsi="Arial"/>
                <w:color w:val="1A1A2E"/>
                <w:sz w:val="16"/>
                <w:szCs w:val="16"/>
              </w:rPr>
              <w:t xml:space="preserve">ArcGIS REST query or manual map inspection. Export data via attribute table.</w:t>
            </w:r>
          </w:p>
        </w:tc>
        <w:tc>
          <w:tcPr>
            <w:tcW w:type="dxa" w:w="24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line="260"/>
            </w:pPr>
            <w:r>
              <w:rPr>
                <w:rFonts w:ascii="Arial" w:cs="Arial" w:eastAsia="Arial" w:hAnsi="Arial"/>
                <w:color w:val="1A1A2E"/>
                <w:sz w:val="16"/>
                <w:szCs w:val="16"/>
              </w:rPr>
              <w:t xml:space="preserve">MW capacity per feeder. Load data. Substation transformer capacity.</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60"/>
            </w:pPr>
            <w:r>
              <w:rPr>
                <w:rFonts w:ascii="Arial" w:cs="Arial" w:eastAsia="Arial" w:hAnsi="Arial"/>
                <w:color w:val="1A1A2E"/>
                <w:sz w:val="16"/>
                <w:szCs w:val="16"/>
              </w:rPr>
              <w:t xml:space="preserve">AEP Texas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60"/>
            </w:pPr>
            <w:r>
              <w:rPr>
                <w:rFonts w:ascii="Arial" w:cs="Arial" w:eastAsia="Arial" w:hAnsi="Arial"/>
                <w:color w:val="1A1A2E"/>
                <w:sz w:val="16"/>
                <w:szCs w:val="16"/>
              </w:rPr>
              <w:t xml:space="preserve">Abilene, Corpus Christi, RGV, Laredo</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60"/>
            </w:pPr>
            <w:r>
              <w:rPr>
                <w:rFonts w:ascii="Arial" w:cs="Arial" w:eastAsia="Arial" w:hAnsi="Arial"/>
                <w:color w:val="1A1A2E"/>
                <w:sz w:val="16"/>
                <w:szCs w:val="16"/>
              </w:rPr>
              <w:t xml:space="preserve">AEP has published hosting capacity maps for some service territories. Check aeptexas.com.</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60"/>
            </w:pPr>
            <w:r>
              <w:rPr>
                <w:rFonts w:ascii="Arial" w:cs="Arial" w:eastAsia="Arial" w:hAnsi="Arial"/>
                <w:color w:val="1A1A2E"/>
                <w:sz w:val="16"/>
                <w:szCs w:val="16"/>
              </w:rPr>
              <w:t xml:space="preserve">Limited automated access. May require manual extraction or direct utility contact.</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60"/>
            </w:pPr>
            <w:r>
              <w:rPr>
                <w:rFonts w:ascii="Arial" w:cs="Arial" w:eastAsia="Arial" w:hAnsi="Arial"/>
                <w:color w:val="1A1A2E"/>
                <w:sz w:val="16"/>
                <w:szCs w:val="16"/>
              </w:rPr>
              <w:t xml:space="preserve">Feeder-level capacity where available.</w:t>
            </w:r>
          </w:p>
        </w:tc>
      </w:tr>
      <w:tr>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line="260"/>
            </w:pPr>
            <w:r>
              <w:rPr>
                <w:rFonts w:ascii="Arial" w:cs="Arial" w:eastAsia="Arial" w:hAnsi="Arial"/>
                <w:color w:val="1A1A2E"/>
                <w:sz w:val="16"/>
                <w:szCs w:val="16"/>
              </w:rPr>
              <w:t xml:space="preserve">CPS Energy</w:t>
            </w:r>
          </w:p>
        </w:tc>
        <w:tc>
          <w:tcPr>
            <w:tcW w:type="dxa" w:w="1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line="260"/>
            </w:pPr>
            <w:r>
              <w:rPr>
                <w:rFonts w:ascii="Arial" w:cs="Arial" w:eastAsia="Arial" w:hAnsi="Arial"/>
                <w:color w:val="1A1A2E"/>
                <w:sz w:val="16"/>
                <w:szCs w:val="16"/>
              </w:rPr>
              <w:t xml:space="preserve">San Antonio</w:t>
            </w:r>
          </w:p>
        </w:tc>
        <w:tc>
          <w:tcPr>
            <w:tcW w:type="dxa" w:w="2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line="260"/>
            </w:pPr>
            <w:r>
              <w:rPr>
                <w:rFonts w:ascii="Arial" w:cs="Arial" w:eastAsia="Arial" w:hAnsi="Arial"/>
                <w:color w:val="1A1A2E"/>
                <w:sz w:val="16"/>
                <w:szCs w:val="16"/>
              </w:rPr>
              <w:t xml:space="preserve">CPS Energy is a municipal utility (not deregulated). Contact directly for capacity data.</w:t>
            </w:r>
          </w:p>
        </w:tc>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line="260"/>
            </w:pPr>
            <w:r>
              <w:rPr>
                <w:rFonts w:ascii="Arial" w:cs="Arial" w:eastAsia="Arial" w:hAnsi="Arial"/>
                <w:color w:val="1A1A2E"/>
                <w:sz w:val="16"/>
                <w:szCs w:val="16"/>
              </w:rPr>
              <w:t xml:space="preserve">CPS has been proactive with data center developers. Direct outreach recommended.</w:t>
            </w:r>
          </w:p>
        </w:tc>
        <w:tc>
          <w:tcPr>
            <w:tcW w:type="dxa" w:w="24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line="260"/>
            </w:pPr>
            <w:r>
              <w:rPr>
                <w:rFonts w:ascii="Arial" w:cs="Arial" w:eastAsia="Arial" w:hAnsi="Arial"/>
                <w:color w:val="1A1A2E"/>
                <w:sz w:val="16"/>
                <w:szCs w:val="16"/>
              </w:rPr>
              <w:t xml:space="preserve">They built a 334MW dedicated substation for Streams SA. Very data-center friendly.</w:t>
            </w:r>
          </w:p>
        </w:tc>
      </w:tr>
    </w:tbl>
    <w:p>
      <w:pPr>
        <w:spacing w:before="200"/>
      </w:pPr>
    </w:p>
    <w:p>
      <w:pPr>
        <w:pStyle w:val="Heading3"/>
        <w:spacing w:after="150" w:before="300"/>
      </w:pPr>
      <w:r>
        <w:rPr>
          <w:rFonts w:ascii="Arial" w:cs="Arial" w:eastAsia="Arial" w:hAnsi="Arial"/>
        </w:rPr>
        <w:t xml:space="preserve">Combining All Three Into a Capacity Score</w:t>
      </w:r>
    </w:p>
    <w:p>
      <w:pPr>
        <w:spacing w:line="240"/>
      </w:pPr>
      <w:r>
        <w:rPr>
          <w:rFonts w:ascii="Courier New" w:cs="Courier New" w:eastAsia="Courier New" w:hAnsi="Courier New"/>
          <w:color w:val="0A1628"/>
          <w:sz w:val="14"/>
          <w:szCs w:val="14"/>
        </w:rPr>
        <w:t xml:space="preserve">-- PostGIS query: Composite power capacity score per candidate parcel
SELECT 
  p.id, p.address, p.county,
  -- Component 1: Nearest substation (from HIFLD)
  sub.name AS nearest_sub,
  sub.max_volt AS sub_voltage_kv,
  ST_Distance(p.geom::geography, sub.geom::geography) / 1609.34 AS sub_dist_miles,
  CASE 
    WHEN sub.max_volt &gt;= 345 AND ST_DWithin(p.geom::geography, sub.geom::geography, 4828) THEN 20  -- 345kV within 3mi
    WHEN sub.max_volt &gt;= 138 AND ST_DWithin(p.geom::geography, sub.geom::geography, 4828) THEN 14  -- 138kV within 3mi
    WHEN sub.max_volt &gt;= 69  AND ST_DWithin(p.geom::geography, sub.geom::geography, 8046) THEN 8   -- 69kV within 5mi
    ELSE 2
  END AS sub_score,
  -- Component 2: ERCOT LMP congestion proxy (from ERCOT CSV data)
  lmp.avg_lmp_90d,
  CASE
    WHEN lmp.avg_lmp_90d &lt; 25 THEN 10   -- Uncongested
    WHEN lmp.avg_lmp_90d &lt; 40 THEN 6    -- Moderate
    WHEN lmp.avg_lmp_90d &lt; 60 THEN 3    -- Congested
    ELSE 1                                -- Severely congested
  END AS lmp_score,
  -- Component 3: Transmission line density (from HIFLD)
  tx_count.line_count_5mi,
  CASE
    WHEN tx_count.line_count_5mi &gt;= 4 THEN 5
    WHEN tx_count.line_count_5mi &gt;= 2 THEN 3
    ELSE 1
  END AS redundancy_score,
  -- COMPOSITE POWER SCORE (out of 40 = 20% + 20% weight)
  (sub_score + lmp_score + redundancy_score) AS power_composite
FROM candidate_parcels p
-- Nearest substation
CROSS JOIN LATERAL (
  SELECT name, max_volt, geom FROM substations
  ORDER BY p.geom &lt;-&gt; geom LIMIT 1
) sub
-- Nearest LMP node
CROSS JOIN LATERAL (
  SELECT avg_lmp_90d FROM ercot_lmp_nodes
  ORDER BY p.geom &lt;-&gt; geom LIMIT 1
) lmp
-- Count transmission lines within 5 miles
CROSS JOIN LATERAL (
  SELECT COUNT(*) AS line_count_5mi FROM transmission_lines
  WHERE ST_DWithin(p.geom::geography, geom::geography, 8046)
  AND voltage_kv &gt;= 138
) tx_count
ORDER BY power_composite DESC;</w:t>
      </w:r>
    </w:p>
    <w:r>
      <w:br w:type="page"/>
    </w:r>
    <w:p>
      <w:pPr>
        <w:pStyle w:val="Heading1"/>
        <w:spacing w:after="150" w:before="300"/>
      </w:pPr>
      <w:r>
        <w:rPr>
          <w:rFonts w:ascii="Arial" w:cs="Arial" w:eastAsia="Arial" w:hAnsi="Arial"/>
        </w:rPr>
        <w:t xml:space="preserve">REPLACEMENT 4: ATTOM PROPERTY DATA ($500–$1,500/mo) → $0</w:t>
      </w:r>
    </w:p>
    <w:p>
      <w:pPr>
        <w:pStyle w:val="Heading2"/>
        <w:spacing w:after="150" w:before="300"/>
      </w:pPr>
      <w:r>
        <w:rPr>
          <w:rFonts w:ascii="Arial" w:cs="Arial" w:eastAsia="Arial" w:hAnsi="Arial"/>
        </w:rPr>
        <w:t xml:space="preserve">Free Source: Texas County Appraisal District Bulk Data</w:t>
      </w:r>
    </w:p>
    <w:p>
      <w:pPr>
        <w:spacing w:after="120" w:line="300"/>
        <w:jc w:val="both"/>
      </w:pPr>
      <w:r>
        <w:rPr>
          <w:rFonts w:ascii="Arial" w:cs="Arial" w:eastAsia="Arial" w:hAnsi="Arial"/>
          <w:color w:val="1A1A2E"/>
          <w:sz w:val="20"/>
          <w:szCs w:val="20"/>
        </w:rPr>
        <w:t xml:space="preserve">ATTOM repackages county assessor data with a nice API wrapper. In Texas, every county appraisal district (CAD) is required by the Texas Property Tax Code to make their data publicly available. The data is identical — ATTOM literally sources it from the same CADs.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000"/>
        <w:gridCol w:w="3360"/>
      </w:tblGrid>
      <w:tr>
        <w:tc>
          <w:tcPr>
            <w:tcW w:type="dxa" w:w="1800"/>
            <w:tcBorders>
              <w:top w:val="single" w:color="0A1628" w:sz="2"/>
              <w:left w:val="single" w:color="0A1628" w:sz="2"/>
              <w:bottom w:val="single" w:color="0A1628" w:sz="2"/>
              <w:right w:val="single" w:color="0A1628" w:sz="2"/>
            </w:tcBorders>
            <w:shd w:fill="0A1628" w:val="clear"/>
            <w:tcMar>
              <w:top w:type="dxa" w:w="60"/>
              <w:left w:type="dxa" w:w="100"/>
              <w:bottom w:type="dxa" w:w="60"/>
              <w:right w:type="dxa" w:w="100"/>
            </w:tcMar>
          </w:tcPr>
          <w:p>
            <w:r>
              <w:rPr>
                <w:rFonts w:ascii="Arial" w:cs="Arial" w:eastAsia="Arial" w:hAnsi="Arial"/>
                <w:b/>
                <w:bCs/>
                <w:color w:val="FFFFFF"/>
                <w:sz w:val="16"/>
                <w:szCs w:val="16"/>
              </w:rPr>
              <w:t xml:space="preserve">ATTOM Field</w:t>
            </w:r>
          </w:p>
        </w:tc>
        <w:tc>
          <w:tcPr>
            <w:tcW w:type="dxa" w:w="2200"/>
            <w:tcBorders>
              <w:top w:val="single" w:color="0A1628" w:sz="2"/>
              <w:left w:val="single" w:color="0A1628" w:sz="2"/>
              <w:bottom w:val="single" w:color="0A1628" w:sz="2"/>
              <w:right w:val="single" w:color="0A1628" w:sz="2"/>
            </w:tcBorders>
            <w:shd w:fill="0A1628" w:val="clear"/>
            <w:tcMar>
              <w:top w:type="dxa" w:w="60"/>
              <w:left w:type="dxa" w:w="100"/>
              <w:bottom w:type="dxa" w:w="60"/>
              <w:right w:type="dxa" w:w="100"/>
            </w:tcMar>
          </w:tcPr>
          <w:p>
            <w:r>
              <w:rPr>
                <w:rFonts w:ascii="Arial" w:cs="Arial" w:eastAsia="Arial" w:hAnsi="Arial"/>
                <w:b/>
                <w:bCs/>
                <w:color w:val="FFFFFF"/>
                <w:sz w:val="16"/>
                <w:szCs w:val="16"/>
              </w:rPr>
              <w:t xml:space="preserve">Free Equivalent</w:t>
            </w:r>
          </w:p>
        </w:tc>
        <w:tc>
          <w:tcPr>
            <w:tcW w:type="dxa" w:w="2000"/>
            <w:tcBorders>
              <w:top w:val="single" w:color="0A1628" w:sz="2"/>
              <w:left w:val="single" w:color="0A1628" w:sz="2"/>
              <w:bottom w:val="single" w:color="0A1628" w:sz="2"/>
              <w:right w:val="single" w:color="0A1628" w:sz="2"/>
            </w:tcBorders>
            <w:shd w:fill="0A1628" w:val="clear"/>
            <w:tcMar>
              <w:top w:type="dxa" w:w="60"/>
              <w:left w:type="dxa" w:w="100"/>
              <w:bottom w:type="dxa" w:w="60"/>
              <w:right w:type="dxa" w:w="100"/>
            </w:tcMar>
          </w:tcPr>
          <w:p>
            <w:r>
              <w:rPr>
                <w:rFonts w:ascii="Arial" w:cs="Arial" w:eastAsia="Arial" w:hAnsi="Arial"/>
                <w:b/>
                <w:bCs/>
                <w:color w:val="FFFFFF"/>
                <w:sz w:val="16"/>
                <w:szCs w:val="16"/>
              </w:rPr>
              <w:t xml:space="preserve">Source</w:t>
            </w:r>
          </w:p>
        </w:tc>
        <w:tc>
          <w:tcPr>
            <w:tcW w:type="dxa" w:w="3360"/>
            <w:tcBorders>
              <w:top w:val="single" w:color="0A1628" w:sz="2"/>
              <w:left w:val="single" w:color="0A1628" w:sz="2"/>
              <w:bottom w:val="single" w:color="0A1628" w:sz="2"/>
              <w:right w:val="single" w:color="0A1628" w:sz="2"/>
            </w:tcBorders>
            <w:shd w:fill="0A1628" w:val="clear"/>
            <w:tcMar>
              <w:top w:type="dxa" w:w="60"/>
              <w:left w:type="dxa" w:w="100"/>
              <w:bottom w:type="dxa" w:w="60"/>
              <w:right w:type="dxa" w:w="100"/>
            </w:tcMar>
          </w:tcPr>
          <w:p>
            <w:r>
              <w:rPr>
                <w:rFonts w:ascii="Arial" w:cs="Arial" w:eastAsia="Arial" w:hAnsi="Arial"/>
                <w:b/>
                <w:bCs/>
                <w:color w:val="FFFFFF"/>
                <w:sz w:val="16"/>
                <w:szCs w:val="16"/>
              </w:rPr>
              <w:t xml:space="preserve">How to Get It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60"/>
            </w:pPr>
            <w:r>
              <w:rPr>
                <w:rFonts w:ascii="Arial" w:cs="Arial" w:eastAsia="Arial" w:hAnsi="Arial"/>
                <w:color w:val="1A1A2E"/>
                <w:sz w:val="16"/>
                <w:szCs w:val="16"/>
              </w:rPr>
              <w:t xml:space="preserve">Assessed Value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60"/>
            </w:pPr>
            <w:r>
              <w:rPr>
                <w:rFonts w:ascii="Arial" w:cs="Arial" w:eastAsia="Arial" w:hAnsi="Arial"/>
                <w:color w:val="1A1A2E"/>
                <w:sz w:val="16"/>
                <w:szCs w:val="16"/>
              </w:rPr>
              <w:t xml:space="preserve">APPRAISED_VALUE or MARKET_VALUE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60"/>
            </w:pPr>
            <w:r>
              <w:rPr>
                <w:rFonts w:ascii="Arial" w:cs="Arial" w:eastAsia="Arial" w:hAnsi="Arial"/>
                <w:color w:val="1A1A2E"/>
                <w:sz w:val="16"/>
                <w:szCs w:val="16"/>
              </w:rPr>
              <w:t xml:space="preserve">County CAD bulk download</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60"/>
            </w:pPr>
            <w:r>
              <w:rPr>
                <w:rFonts w:ascii="Arial" w:cs="Arial" w:eastAsia="Arial" w:hAnsi="Arial"/>
                <w:color w:val="1A1A2E"/>
                <w:sz w:val="16"/>
                <w:szCs w:val="16"/>
              </w:rPr>
              <w:t xml:space="preserve">Every CAD publishes annual rolls. Download CSV/TXT from county website.</w:t>
            </w:r>
          </w:p>
        </w:tc>
      </w:tr>
      <w:tr>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line="260"/>
            </w:pPr>
            <w:r>
              <w:rPr>
                <w:rFonts w:ascii="Arial" w:cs="Arial" w:eastAsia="Arial" w:hAnsi="Arial"/>
                <w:color w:val="1A1A2E"/>
                <w:sz w:val="16"/>
                <w:szCs w:val="16"/>
              </w:rPr>
              <w:t xml:space="preserve">Land Value</w:t>
            </w:r>
          </w:p>
        </w:tc>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line="260"/>
            </w:pPr>
            <w:r>
              <w:rPr>
                <w:rFonts w:ascii="Arial" w:cs="Arial" w:eastAsia="Arial" w:hAnsi="Arial"/>
                <w:color w:val="1A1A2E"/>
                <w:sz w:val="16"/>
                <w:szCs w:val="16"/>
              </w:rPr>
              <w:t xml:space="preserve">LAND_VALUE or LAND_HSTD_VAL</w:t>
            </w:r>
          </w:p>
        </w:tc>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line="260"/>
            </w:pPr>
            <w:r>
              <w:rPr>
                <w:rFonts w:ascii="Arial" w:cs="Arial" w:eastAsia="Arial" w:hAnsi="Arial"/>
                <w:color w:val="1A1A2E"/>
                <w:sz w:val="16"/>
                <w:szCs w:val="16"/>
              </w:rPr>
              <w:t xml:space="preserve">County CAD bulk download</w:t>
            </w:r>
          </w:p>
        </w:tc>
        <w:tc>
          <w:tcPr>
            <w:tcW w:type="dxa" w:w="33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line="260"/>
            </w:pPr>
            <w:r>
              <w:rPr>
                <w:rFonts w:ascii="Arial" w:cs="Arial" w:eastAsia="Arial" w:hAnsi="Arial"/>
                <w:color w:val="1A1A2E"/>
                <w:sz w:val="16"/>
                <w:szCs w:val="16"/>
              </w:rPr>
              <w:t xml:space="preserve">Separate from improvement value. Sum = total appraised value.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60"/>
            </w:pPr>
            <w:r>
              <w:rPr>
                <w:rFonts w:ascii="Arial" w:cs="Arial" w:eastAsia="Arial" w:hAnsi="Arial"/>
                <w:color w:val="1A1A2E"/>
                <w:sz w:val="16"/>
                <w:szCs w:val="16"/>
              </w:rPr>
              <w:t xml:space="preserve">Last Sale Price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60"/>
            </w:pPr>
            <w:r>
              <w:rPr>
                <w:rFonts w:ascii="Arial" w:cs="Arial" w:eastAsia="Arial" w:hAnsi="Arial"/>
                <w:color w:val="1A1A2E"/>
                <w:sz w:val="16"/>
                <w:szCs w:val="16"/>
              </w:rPr>
              <w:t xml:space="preserve">DEED_AMOUNT or SALE_PRICE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60"/>
            </w:pPr>
            <w:r>
              <w:rPr>
                <w:rFonts w:ascii="Arial" w:cs="Arial" w:eastAsia="Arial" w:hAnsi="Arial"/>
                <w:color w:val="1A1A2E"/>
                <w:sz w:val="16"/>
                <w:szCs w:val="16"/>
              </w:rPr>
              <w:t xml:space="preserve">County Clerk deed records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60"/>
            </w:pPr>
            <w:r>
              <w:rPr>
                <w:rFonts w:ascii="Arial" w:cs="Arial" w:eastAsia="Arial" w:hAnsi="Arial"/>
                <w:color w:val="1A1A2E"/>
                <w:sz w:val="16"/>
                <w:szCs w:val="16"/>
              </w:rPr>
              <w:t xml:space="preserve">Most counties publish deed records online. Also available via Texas Comptroller property tax data.</w:t>
            </w:r>
          </w:p>
        </w:tc>
      </w:tr>
      <w:tr>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line="260"/>
            </w:pPr>
            <w:r>
              <w:rPr>
                <w:rFonts w:ascii="Arial" w:cs="Arial" w:eastAsia="Arial" w:hAnsi="Arial"/>
                <w:color w:val="1A1A2E"/>
                <w:sz w:val="16"/>
                <w:szCs w:val="16"/>
              </w:rPr>
              <w:t xml:space="preserve">Last Sale Date</w:t>
            </w:r>
          </w:p>
        </w:tc>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line="260"/>
            </w:pPr>
            <w:r>
              <w:rPr>
                <w:rFonts w:ascii="Arial" w:cs="Arial" w:eastAsia="Arial" w:hAnsi="Arial"/>
                <w:color w:val="1A1A2E"/>
                <w:sz w:val="16"/>
                <w:szCs w:val="16"/>
              </w:rPr>
              <w:t xml:space="preserve">DEED_DATE or SALE_DATE</w:t>
            </w:r>
          </w:p>
        </w:tc>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line="260"/>
            </w:pPr>
            <w:r>
              <w:rPr>
                <w:rFonts w:ascii="Arial" w:cs="Arial" w:eastAsia="Arial" w:hAnsi="Arial"/>
                <w:color w:val="1A1A2E"/>
                <w:sz w:val="16"/>
                <w:szCs w:val="16"/>
              </w:rPr>
              <w:t xml:space="preserve">County Clerk deed records</w:t>
            </w:r>
          </w:p>
        </w:tc>
        <w:tc>
          <w:tcPr>
            <w:tcW w:type="dxa" w:w="33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line="260"/>
            </w:pPr>
            <w:r>
              <w:rPr>
                <w:rFonts w:ascii="Arial" w:cs="Arial" w:eastAsia="Arial" w:hAnsi="Arial"/>
                <w:color w:val="1A1A2E"/>
                <w:sz w:val="16"/>
                <w:szCs w:val="16"/>
              </w:rPr>
              <w:t xml:space="preserve">Same source as sale price.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60"/>
            </w:pPr>
            <w:r>
              <w:rPr>
                <w:rFonts w:ascii="Arial" w:cs="Arial" w:eastAsia="Arial" w:hAnsi="Arial"/>
                <w:color w:val="1A1A2E"/>
                <w:sz w:val="16"/>
                <w:szCs w:val="16"/>
              </w:rPr>
              <w:t xml:space="preserve">Owner Name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60"/>
            </w:pPr>
            <w:r>
              <w:rPr>
                <w:rFonts w:ascii="Arial" w:cs="Arial" w:eastAsia="Arial" w:hAnsi="Arial"/>
                <w:color w:val="1A1A2E"/>
                <w:sz w:val="16"/>
                <w:szCs w:val="16"/>
              </w:rPr>
              <w:t xml:space="preserve">OWNER_NAME or OWNER1</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60"/>
            </w:pPr>
            <w:r>
              <w:rPr>
                <w:rFonts w:ascii="Arial" w:cs="Arial" w:eastAsia="Arial" w:hAnsi="Arial"/>
                <w:color w:val="1A1A2E"/>
                <w:sz w:val="16"/>
                <w:szCs w:val="16"/>
              </w:rPr>
              <w:t xml:space="preserve">County CAD bulk download</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60"/>
            </w:pPr>
            <w:r>
              <w:rPr>
                <w:rFonts w:ascii="Arial" w:cs="Arial" w:eastAsia="Arial" w:hAnsi="Arial"/>
                <w:color w:val="1A1A2E"/>
                <w:sz w:val="16"/>
                <w:szCs w:val="16"/>
              </w:rPr>
              <w:t xml:space="preserve">Included in standard CAD data. Corporate/LLC names included.</w:t>
            </w:r>
          </w:p>
        </w:tc>
      </w:tr>
      <w:tr>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line="260"/>
            </w:pPr>
            <w:r>
              <w:rPr>
                <w:rFonts w:ascii="Arial" w:cs="Arial" w:eastAsia="Arial" w:hAnsi="Arial"/>
                <w:color w:val="1A1A2E"/>
                <w:sz w:val="16"/>
                <w:szCs w:val="16"/>
              </w:rPr>
              <w:t xml:space="preserve">Owner Mailing Address</w:t>
            </w:r>
          </w:p>
        </w:tc>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line="260"/>
            </w:pPr>
            <w:r>
              <w:rPr>
                <w:rFonts w:ascii="Arial" w:cs="Arial" w:eastAsia="Arial" w:hAnsi="Arial"/>
                <w:color w:val="1A1A2E"/>
                <w:sz w:val="16"/>
                <w:szCs w:val="16"/>
              </w:rPr>
              <w:t xml:space="preserve">MAIL_ADDR, MAIL_CITY, MAIL_STATE, MAIL_ZIP</w:t>
            </w:r>
          </w:p>
        </w:tc>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line="260"/>
            </w:pPr>
            <w:r>
              <w:rPr>
                <w:rFonts w:ascii="Arial" w:cs="Arial" w:eastAsia="Arial" w:hAnsi="Arial"/>
                <w:color w:val="1A1A2E"/>
                <w:sz w:val="16"/>
                <w:szCs w:val="16"/>
              </w:rPr>
              <w:t xml:space="preserve">County CAD bulk download</w:t>
            </w:r>
          </w:p>
        </w:tc>
        <w:tc>
          <w:tcPr>
            <w:tcW w:type="dxa" w:w="33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line="260"/>
            </w:pPr>
            <w:r>
              <w:rPr>
                <w:rFonts w:ascii="Arial" w:cs="Arial" w:eastAsia="Arial" w:hAnsi="Arial"/>
                <w:color w:val="1A1A2E"/>
                <w:sz w:val="16"/>
                <w:szCs w:val="16"/>
              </w:rPr>
              <w:t xml:space="preserve">Critical for outreach. Included in most CAD downloads.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60"/>
            </w:pPr>
            <w:r>
              <w:rPr>
                <w:rFonts w:ascii="Arial" w:cs="Arial" w:eastAsia="Arial" w:hAnsi="Arial"/>
                <w:color w:val="1A1A2E"/>
                <w:sz w:val="16"/>
                <w:szCs w:val="16"/>
              </w:rPr>
              <w:t xml:space="preserve">Property Type / Land Use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60"/>
            </w:pPr>
            <w:r>
              <w:rPr>
                <w:rFonts w:ascii="Arial" w:cs="Arial" w:eastAsia="Arial" w:hAnsi="Arial"/>
                <w:color w:val="1A1A2E"/>
                <w:sz w:val="16"/>
                <w:szCs w:val="16"/>
              </w:rPr>
              <w:t xml:space="preserve">STATE_CD or SPTB_CODE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60"/>
            </w:pPr>
            <w:r>
              <w:rPr>
                <w:rFonts w:ascii="Arial" w:cs="Arial" w:eastAsia="Arial" w:hAnsi="Arial"/>
                <w:color w:val="1A1A2E"/>
                <w:sz w:val="16"/>
                <w:szCs w:val="16"/>
              </w:rPr>
              <w:t xml:space="preserve">County CAD bulk download</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60"/>
            </w:pPr>
            <w:r>
              <w:rPr>
                <w:rFonts w:ascii="Arial" w:cs="Arial" w:eastAsia="Arial" w:hAnsi="Arial"/>
                <w:color w:val="1A1A2E"/>
                <w:sz w:val="16"/>
                <w:szCs w:val="16"/>
              </w:rPr>
              <w:t xml:space="preserve">Texas uses standardized SPTB codes across all counties.</w:t>
            </w:r>
          </w:p>
        </w:tc>
      </w:tr>
      <w:tr>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line="260"/>
            </w:pPr>
            <w:r>
              <w:rPr>
                <w:rFonts w:ascii="Arial" w:cs="Arial" w:eastAsia="Arial" w:hAnsi="Arial"/>
                <w:color w:val="1A1A2E"/>
                <w:sz w:val="16"/>
                <w:szCs w:val="16"/>
              </w:rPr>
              <w:t xml:space="preserve">Building Sq Ft</w:t>
            </w:r>
          </w:p>
        </w:tc>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line="260"/>
            </w:pPr>
            <w:r>
              <w:rPr>
                <w:rFonts w:ascii="Arial" w:cs="Arial" w:eastAsia="Arial" w:hAnsi="Arial"/>
                <w:color w:val="1A1A2E"/>
                <w:sz w:val="16"/>
                <w:szCs w:val="16"/>
              </w:rPr>
              <w:t xml:space="preserve">BUILDING_AREA or LIVING_AREA</w:t>
            </w:r>
          </w:p>
        </w:tc>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line="260"/>
            </w:pPr>
            <w:r>
              <w:rPr>
                <w:rFonts w:ascii="Arial" w:cs="Arial" w:eastAsia="Arial" w:hAnsi="Arial"/>
                <w:color w:val="1A1A2E"/>
                <w:sz w:val="16"/>
                <w:szCs w:val="16"/>
              </w:rPr>
              <w:t xml:space="preserve">County CAD bulk download</w:t>
            </w:r>
          </w:p>
        </w:tc>
        <w:tc>
          <w:tcPr>
            <w:tcW w:type="dxa" w:w="33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line="260"/>
            </w:pPr>
            <w:r>
              <w:rPr>
                <w:rFonts w:ascii="Arial" w:cs="Arial" w:eastAsia="Arial" w:hAnsi="Arial"/>
                <w:color w:val="1A1A2E"/>
                <w:sz w:val="16"/>
                <w:szCs w:val="16"/>
              </w:rPr>
              <w:t xml:space="preserve">For vacant land, this will be 0 (which is what we want).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60"/>
            </w:pPr>
            <w:r>
              <w:rPr>
                <w:rFonts w:ascii="Arial" w:cs="Arial" w:eastAsia="Arial" w:hAnsi="Arial"/>
                <w:color w:val="1A1A2E"/>
                <w:sz w:val="16"/>
                <w:szCs w:val="16"/>
              </w:rPr>
              <w:t xml:space="preserve">Year Built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60"/>
            </w:pPr>
            <w:r>
              <w:rPr>
                <w:rFonts w:ascii="Arial" w:cs="Arial" w:eastAsia="Arial" w:hAnsi="Arial"/>
                <w:color w:val="1A1A2E"/>
                <w:sz w:val="16"/>
                <w:szCs w:val="16"/>
              </w:rPr>
              <w:t xml:space="preserve">YEAR_BUILT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60"/>
            </w:pPr>
            <w:r>
              <w:rPr>
                <w:rFonts w:ascii="Arial" w:cs="Arial" w:eastAsia="Arial" w:hAnsi="Arial"/>
                <w:color w:val="1A1A2E"/>
                <w:sz w:val="16"/>
                <w:szCs w:val="16"/>
              </w:rPr>
              <w:t xml:space="preserve">County CAD bulk download</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60"/>
            </w:pPr>
            <w:r>
              <w:rPr>
                <w:rFonts w:ascii="Arial" w:cs="Arial" w:eastAsia="Arial" w:hAnsi="Arial"/>
                <w:color w:val="1A1A2E"/>
                <w:sz w:val="16"/>
                <w:szCs w:val="16"/>
              </w:rPr>
              <w:t xml:space="preserve">0 or null for vacant land.</w:t>
            </w:r>
          </w:p>
        </w:tc>
      </w:tr>
      <w:tr>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line="260"/>
            </w:pPr>
            <w:r>
              <w:rPr>
                <w:rFonts w:ascii="Arial" w:cs="Arial" w:eastAsia="Arial" w:hAnsi="Arial"/>
                <w:color w:val="1A1A2E"/>
                <w:sz w:val="16"/>
                <w:szCs w:val="16"/>
              </w:rPr>
              <w:t xml:space="preserve">Tax Rate</w:t>
            </w:r>
          </w:p>
        </w:tc>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line="260"/>
            </w:pPr>
            <w:r>
              <w:rPr>
                <w:rFonts w:ascii="Arial" w:cs="Arial" w:eastAsia="Arial" w:hAnsi="Arial"/>
                <w:color w:val="1A1A2E"/>
                <w:sz w:val="16"/>
                <w:szCs w:val="16"/>
              </w:rPr>
              <w:t xml:space="preserve">TAX_RATE</w:t>
            </w:r>
          </w:p>
        </w:tc>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line="260"/>
            </w:pPr>
            <w:r>
              <w:rPr>
                <w:rFonts w:ascii="Arial" w:cs="Arial" w:eastAsia="Arial" w:hAnsi="Arial"/>
                <w:color w:val="1A1A2E"/>
                <w:sz w:val="16"/>
                <w:szCs w:val="16"/>
              </w:rPr>
              <w:t xml:space="preserve">County Tax Assessor-Collector</w:t>
            </w:r>
          </w:p>
        </w:tc>
        <w:tc>
          <w:tcPr>
            <w:tcW w:type="dxa" w:w="33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line="260"/>
            </w:pPr>
            <w:r>
              <w:rPr>
                <w:rFonts w:ascii="Arial" w:cs="Arial" w:eastAsia="Arial" w:hAnsi="Arial"/>
                <w:color w:val="1A1A2E"/>
                <w:sz w:val="16"/>
                <w:szCs w:val="16"/>
              </w:rPr>
              <w:t xml:space="preserve">Published annually. Also available from Texas Comptroller statewide.</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4D8" w:sz="1"/>
              <w:left w:val="single" w:color="00B4D8" w:sz="6"/>
              <w:bottom w:val="single" w:color="00B4D8" w:sz="1"/>
              <w:right w:val="single" w:color="00B4D8" w:sz="1"/>
            </w:tcBorders>
            <w:shd w:fill="E8F8FD" w:val="clear"/>
            <w:tcMar>
              <w:top w:type="dxa" w:w="100"/>
              <w:left w:type="dxa" w:w="200"/>
              <w:bottom w:type="dxa" w:w="100"/>
              <w:right w:type="dxa" w:w="200"/>
            </w:tcMar>
          </w:tcPr>
          <w:p>
            <w:pPr>
              <w:spacing w:line="280"/>
            </w:pPr>
            <w:r>
              <w:rPr>
                <w:rFonts w:ascii="Arial" w:cs="Arial" w:eastAsia="Arial" w:hAnsi="Arial"/>
                <w:color w:val="0A1628"/>
                <w:sz w:val="18"/>
                <w:szCs w:val="18"/>
              </w:rPr>
              <w:t xml:space="preserve">KEY INSIGHT: For site selection, you primarily need lot_acres, zoning, owner_name, mail_address, and land_value. ALL of these are in the free CAD data. ATTOM adds convenience (one API vs. 15 county downloads) but zero additional data.</w:t>
            </w:r>
          </w:p>
        </w:tc>
      </w:tr>
    </w:tbl>
    <w:r>
      <w:br w:type="page"/>
    </w:r>
    <w:p>
      <w:pPr>
        <w:pStyle w:val="Heading1"/>
        <w:spacing w:after="150" w:before="300"/>
      </w:pPr>
      <w:r>
        <w:rPr>
          <w:rFonts w:ascii="Arial" w:cs="Arial" w:eastAsia="Arial" w:hAnsi="Arial"/>
        </w:rPr>
        <w:t xml:space="preserve">REPLACEMENT 5: INFRAPEDIA FIBER MAPS ($2K–$5K/mo) → $0</w:t>
      </w:r>
    </w:p>
    <w:p>
      <w:pPr>
        <w:pStyle w:val="Heading2"/>
        <w:spacing w:after="150" w:before="300"/>
      </w:pPr>
      <w:r>
        <w:rPr>
          <w:rFonts w:ascii="Arial" w:cs="Arial" w:eastAsia="Arial" w:hAnsi="Arial"/>
        </w:rPr>
        <w:t xml:space="preserve">Free Source: FCC Broadband Map + PeeringDB + OSM Highway Corridors + NTIA BEAD</w:t>
      </w:r>
    </w:p>
    <w:p>
      <w:pPr>
        <w:spacing w:after="120" w:line="300"/>
        <w:jc w:val="both"/>
      </w:pPr>
      <w:r>
        <w:rPr>
          <w:rFonts w:ascii="Arial" w:cs="Arial" w:eastAsia="Arial" w:hAnsi="Arial"/>
          <w:color w:val="1A1A2E"/>
          <w:sz w:val="20"/>
          <w:szCs w:val="20"/>
        </w:rPr>
        <w:t xml:space="preserve">Infrapedia maps exact fiber routes. You can approximate this with four free sources:</w:t>
      </w:r>
    </w:p>
    <w:p>
      <w:pPr>
        <w:pStyle w:val="Heading3"/>
        <w:spacing w:after="150" w:before="300"/>
      </w:pPr>
      <w:r>
        <w:rPr>
          <w:rFonts w:ascii="Arial" w:cs="Arial" w:eastAsia="Arial" w:hAnsi="Arial"/>
        </w:rPr>
        <w:t xml:space="preserve">Source 1: FCC National Broadband Map (Fiber Provider Availability)</w:t>
      </w:r>
    </w:p>
    <w:p>
      <w:pPr>
        <w:spacing w:line="240"/>
      </w:pPr>
      <w:r>
        <w:rPr>
          <w:rFonts w:ascii="Courier New" w:cs="Courier New" w:eastAsia="Courier New" w:hAnsi="Courier New"/>
          <w:color w:val="0A1628"/>
          <w:sz w:val="15"/>
          <w:szCs w:val="15"/>
        </w:rPr>
        <w:t xml:space="preserve"># FCC Broadband Map bulk data download
# Shows every broadband provider and technology type by census block
# Download: https://broadbandmap.fcc.gov/data-download/fixed-broadband
# Select: Texas &gt; Fixed Broadband &gt; All Providers
# The download is a CSV with columns:
# block_geoid, provider_id, brand_name, technology_code, max_advertised_down, max_advertised_up
# technology_code = 50 means FIBER TO THE PREMISES
import pandas as pd
fcc = pd.read_csv('bdc_fixed_broadband_TX.csv')
fiber = fcc[fcc['technology'] == 50]  # Filter to fiber only
# Count fiber providers per census block
fiber_density = fiber.groupby('block_geoid')['provider_id'].nunique().reset_index()
fiber_density.columns = ['block_geoid', 'fiber_provider_count']
# Join to census block geometries (from TIGER) in PostGIS
# Then spatial join to candidate parcels
# Parcels with 2+ fiber providers = 15 pts (max fiber score)
# Parcels with 1 fiber provider = 10 pts
# Parcels with 0 fiber providers = check highway corridor proxy</w:t>
      </w:r>
    </w:p>
    <w:p>
      <w:pPr>
        <w:pStyle w:val="Heading3"/>
        <w:spacing w:after="150" w:before="300"/>
      </w:pPr>
      <w:r>
        <w:rPr>
          <w:rFonts w:ascii="Arial" w:cs="Arial" w:eastAsia="Arial" w:hAnsi="Arial"/>
        </w:rPr>
        <w:t xml:space="preserve">Source 2: PeeringDB (Internet Exchange Points &amp; Network Facilities)</w:t>
      </w:r>
    </w:p>
    <w:p>
      <w:pPr>
        <w:spacing w:line="240"/>
      </w:pPr>
      <w:r>
        <w:rPr>
          <w:rFonts w:ascii="Courier New" w:cs="Courier New" w:eastAsia="Courier New" w:hAnsi="Courier New"/>
          <w:color w:val="0A1628"/>
          <w:sz w:val="15"/>
          <w:szCs w:val="15"/>
        </w:rPr>
        <w:t xml:space="preserve"># PeeringDB is 100% free and has a REST API
# Shows every IXP, data center facility, and network in Texas
import requests
# Get all Texas IXPs (Internet Exchange Points)
ixps = requests.get('https://peeringdb.com/api/ix?country=US&amp;state=TX').json()
# Returns: name, city, website, policy, speed
# Get all Texas network facilities (data centers with peering)
facs = requests.get('https://peeringdb.com/api/fac?country=US&amp;state=TX').json()
# Returns: name, address, city, latitude, longitude, website
# Get all networks present at each facility
nets = requests.get('https://peeringdb.com/api/netfac?fac_id={fac_id}').json()
# For each candidate parcel, find nearest IXP and nearest peering facility
# Within 10 miles of an IXP = maximum connectivity score
# Within 20 miles of a peering facility = good connectivity
# This tells you WHERE the fiber actually terminates and connects
# Texas IXPs include:
# - DE-CIX Dallas
# - Equinix Dallas IX  
# - AMS-IX (American Internet Exchange) Dallas
# - Houston IX (multiple)
# - San Antonio IX</w:t>
      </w:r>
    </w:p>
    <w:p>
      <w:pPr>
        <w:pStyle w:val="Heading3"/>
        <w:spacing w:after="150" w:before="300"/>
      </w:pPr>
      <w:r>
        <w:rPr>
          <w:rFonts w:ascii="Arial" w:cs="Arial" w:eastAsia="Arial" w:hAnsi="Arial"/>
        </w:rPr>
        <w:t xml:space="preserve">Source 3: OSM Highway Corridor Proxy (Where Fiber Routes Actually Run)</w:t>
      </w:r>
    </w:p>
    <w:p>
      <w:pPr>
        <w:spacing w:after="120" w:line="300"/>
        <w:jc w:val="both"/>
      </w:pPr>
      <w:r>
        <w:rPr>
          <w:rFonts w:ascii="Arial" w:cs="Arial" w:eastAsia="Arial" w:hAnsi="Arial"/>
          <w:color w:val="1A1A2E"/>
          <w:sz w:val="20"/>
          <w:szCs w:val="20"/>
        </w:rPr>
        <w:t xml:space="preserve">In Texas, fiber routes follow interstate highways in 90%+ of cases. The major fiber corridors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3000"/>
        <w:gridCol w:w="2760"/>
      </w:tblGrid>
      <w:tr>
        <w:tc>
          <w:tcPr>
            <w:tcW w:type="dxa" w:w="1200"/>
            <w:tcBorders>
              <w:top w:val="single" w:color="0A1628" w:sz="2"/>
              <w:left w:val="single" w:color="0A1628" w:sz="2"/>
              <w:bottom w:val="single" w:color="0A1628" w:sz="2"/>
              <w:right w:val="single" w:color="0A1628" w:sz="2"/>
            </w:tcBorders>
            <w:shd w:fill="0A1628" w:val="clear"/>
            <w:tcMar>
              <w:top w:type="dxa" w:w="60"/>
              <w:left w:type="dxa" w:w="100"/>
              <w:bottom w:type="dxa" w:w="60"/>
              <w:right w:type="dxa" w:w="100"/>
            </w:tcMar>
          </w:tcPr>
          <w:p>
            <w:r>
              <w:rPr>
                <w:rFonts w:ascii="Arial" w:cs="Arial" w:eastAsia="Arial" w:hAnsi="Arial"/>
                <w:b/>
                <w:bCs/>
                <w:color w:val="FFFFFF"/>
                <w:sz w:val="16"/>
                <w:szCs w:val="16"/>
              </w:rPr>
              <w:t xml:space="preserve">Highway</w:t>
            </w:r>
          </w:p>
        </w:tc>
        <w:tc>
          <w:tcPr>
            <w:tcW w:type="dxa" w:w="2400"/>
            <w:tcBorders>
              <w:top w:val="single" w:color="0A1628" w:sz="2"/>
              <w:left w:val="single" w:color="0A1628" w:sz="2"/>
              <w:bottom w:val="single" w:color="0A1628" w:sz="2"/>
              <w:right w:val="single" w:color="0A1628" w:sz="2"/>
            </w:tcBorders>
            <w:shd w:fill="0A1628" w:val="clear"/>
            <w:tcMar>
              <w:top w:type="dxa" w:w="60"/>
              <w:left w:type="dxa" w:w="100"/>
              <w:bottom w:type="dxa" w:w="60"/>
              <w:right w:type="dxa" w:w="100"/>
            </w:tcMar>
          </w:tcPr>
          <w:p>
            <w:r>
              <w:rPr>
                <w:rFonts w:ascii="Arial" w:cs="Arial" w:eastAsia="Arial" w:hAnsi="Arial"/>
                <w:b/>
                <w:bCs/>
                <w:color w:val="FFFFFF"/>
                <w:sz w:val="16"/>
                <w:szCs w:val="16"/>
              </w:rPr>
              <w:t xml:space="preserve">Fiber Corridor</w:t>
            </w:r>
          </w:p>
        </w:tc>
        <w:tc>
          <w:tcPr>
            <w:tcW w:type="dxa" w:w="3000"/>
            <w:tcBorders>
              <w:top w:val="single" w:color="0A1628" w:sz="2"/>
              <w:left w:val="single" w:color="0A1628" w:sz="2"/>
              <w:bottom w:val="single" w:color="0A1628" w:sz="2"/>
              <w:right w:val="single" w:color="0A1628" w:sz="2"/>
            </w:tcBorders>
            <w:shd w:fill="0A1628" w:val="clear"/>
            <w:tcMar>
              <w:top w:type="dxa" w:w="60"/>
              <w:left w:type="dxa" w:w="100"/>
              <w:bottom w:type="dxa" w:w="60"/>
              <w:right w:type="dxa" w:w="100"/>
            </w:tcMar>
          </w:tcPr>
          <w:p>
            <w:r>
              <w:rPr>
                <w:rFonts w:ascii="Arial" w:cs="Arial" w:eastAsia="Arial" w:hAnsi="Arial"/>
                <w:b/>
                <w:bCs/>
                <w:color w:val="FFFFFF"/>
                <w:sz w:val="16"/>
                <w:szCs w:val="16"/>
              </w:rPr>
              <w:t xml:space="preserve">Markets Connected</w:t>
            </w:r>
          </w:p>
        </w:tc>
        <w:tc>
          <w:tcPr>
            <w:tcW w:type="dxa" w:w="2760"/>
            <w:tcBorders>
              <w:top w:val="single" w:color="0A1628" w:sz="2"/>
              <w:left w:val="single" w:color="0A1628" w:sz="2"/>
              <w:bottom w:val="single" w:color="0A1628" w:sz="2"/>
              <w:right w:val="single" w:color="0A1628" w:sz="2"/>
            </w:tcBorders>
            <w:shd w:fill="0A1628" w:val="clear"/>
            <w:tcMar>
              <w:top w:type="dxa" w:w="60"/>
              <w:left w:type="dxa" w:w="100"/>
              <w:bottom w:type="dxa" w:w="60"/>
              <w:right w:type="dxa" w:w="100"/>
            </w:tcMar>
          </w:tcPr>
          <w:p>
            <w:r>
              <w:rPr>
                <w:rFonts w:ascii="Arial" w:cs="Arial" w:eastAsia="Arial" w:hAnsi="Arial"/>
                <w:b/>
                <w:bCs/>
                <w:color w:val="FFFFFF"/>
                <w:sz w:val="16"/>
                <w:szCs w:val="16"/>
              </w:rPr>
              <w:t xml:space="preserve">Proxy Score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60"/>
            </w:pPr>
            <w:r>
              <w:rPr>
                <w:rFonts w:ascii="Arial" w:cs="Arial" w:eastAsia="Arial" w:hAnsi="Arial"/>
                <w:color w:val="1A1A2E"/>
                <w:sz w:val="16"/>
                <w:szCs w:val="16"/>
              </w:rPr>
              <w:t xml:space="preserve">I-35</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60"/>
            </w:pPr>
            <w:r>
              <w:rPr>
                <w:rFonts w:ascii="Arial" w:cs="Arial" w:eastAsia="Arial" w:hAnsi="Arial"/>
                <w:color w:val="1A1A2E"/>
                <w:sz w:val="16"/>
                <w:szCs w:val="16"/>
              </w:rPr>
              <w:t xml:space="preserve">Heaviest fiber density in Texas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60"/>
            </w:pPr>
            <w:r>
              <w:rPr>
                <w:rFonts w:ascii="Arial" w:cs="Arial" w:eastAsia="Arial" w:hAnsi="Arial"/>
                <w:color w:val="1A1A2E"/>
                <w:sz w:val="16"/>
                <w:szCs w:val="16"/>
              </w:rPr>
              <w:t xml:space="preserve">Laredo → San Antonio → Austin → DFW</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60"/>
            </w:pPr>
            <w:r>
              <w:rPr>
                <w:rFonts w:ascii="Arial" w:cs="Arial" w:eastAsia="Arial" w:hAnsi="Arial"/>
                <w:color w:val="1A1A2E"/>
                <w:sz w:val="16"/>
                <w:szCs w:val="16"/>
              </w:rPr>
              <w:t xml:space="preserve">Within 3 miles = 10 pts</w:t>
            </w:r>
          </w:p>
        </w:tc>
      </w:tr>
      <w:tr>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line="260"/>
            </w:pPr>
            <w:r>
              <w:rPr>
                <w:rFonts w:ascii="Arial" w:cs="Arial" w:eastAsia="Arial" w:hAnsi="Arial"/>
                <w:color w:val="1A1A2E"/>
                <w:sz w:val="16"/>
                <w:szCs w:val="16"/>
              </w:rPr>
              <w:t xml:space="preserve">I-10</w:t>
            </w:r>
          </w:p>
        </w:tc>
        <w:tc>
          <w:tcPr>
            <w:tcW w:type="dxa" w:w="2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line="260"/>
            </w:pPr>
            <w:r>
              <w:rPr>
                <w:rFonts w:ascii="Arial" w:cs="Arial" w:eastAsia="Arial" w:hAnsi="Arial"/>
                <w:color w:val="1A1A2E"/>
                <w:sz w:val="16"/>
                <w:szCs w:val="16"/>
              </w:rPr>
              <w:t xml:space="preserve">Second densest, east-west backbone</w:t>
            </w:r>
          </w:p>
        </w:tc>
        <w:tc>
          <w:tcPr>
            <w:tcW w:type="dxa" w:w="3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line="260"/>
            </w:pPr>
            <w:r>
              <w:rPr>
                <w:rFonts w:ascii="Arial" w:cs="Arial" w:eastAsia="Arial" w:hAnsi="Arial"/>
                <w:color w:val="1A1A2E"/>
                <w:sz w:val="16"/>
                <w:szCs w:val="16"/>
              </w:rPr>
              <w:t xml:space="preserve">El Paso → San Antonio → Houston → Beaumont</w:t>
            </w:r>
          </w:p>
        </w:tc>
        <w:tc>
          <w:tcPr>
            <w:tcW w:type="dxa" w:w="27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line="260"/>
            </w:pPr>
            <w:r>
              <w:rPr>
                <w:rFonts w:ascii="Arial" w:cs="Arial" w:eastAsia="Arial" w:hAnsi="Arial"/>
                <w:color w:val="1A1A2E"/>
                <w:sz w:val="16"/>
                <w:szCs w:val="16"/>
              </w:rPr>
              <w:t xml:space="preserve">Within 3 miles = 10 pts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60"/>
            </w:pPr>
            <w:r>
              <w:rPr>
                <w:rFonts w:ascii="Arial" w:cs="Arial" w:eastAsia="Arial" w:hAnsi="Arial"/>
                <w:color w:val="1A1A2E"/>
                <w:sz w:val="16"/>
                <w:szCs w:val="16"/>
              </w:rPr>
              <w:t xml:space="preserve">I-45</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60"/>
            </w:pPr>
            <w:r>
              <w:rPr>
                <w:rFonts w:ascii="Arial" w:cs="Arial" w:eastAsia="Arial" w:hAnsi="Arial"/>
                <w:color w:val="1A1A2E"/>
                <w:sz w:val="16"/>
                <w:szCs w:val="16"/>
              </w:rPr>
              <w:t xml:space="preserve">Houston-Dallas backbone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60"/>
            </w:pPr>
            <w:r>
              <w:rPr>
                <w:rFonts w:ascii="Arial" w:cs="Arial" w:eastAsia="Arial" w:hAnsi="Arial"/>
                <w:color w:val="1A1A2E"/>
                <w:sz w:val="16"/>
                <w:szCs w:val="16"/>
              </w:rPr>
              <w:t xml:space="preserve">Houston → Huntsville → Corsicana → Dallas</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60"/>
            </w:pPr>
            <w:r>
              <w:rPr>
                <w:rFonts w:ascii="Arial" w:cs="Arial" w:eastAsia="Arial" w:hAnsi="Arial"/>
                <w:color w:val="1A1A2E"/>
                <w:sz w:val="16"/>
                <w:szCs w:val="16"/>
              </w:rPr>
              <w:t xml:space="preserve">Within 3 miles = 8 pts</w:t>
            </w:r>
          </w:p>
        </w:tc>
      </w:tr>
      <w:tr>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line="260"/>
            </w:pPr>
            <w:r>
              <w:rPr>
                <w:rFonts w:ascii="Arial" w:cs="Arial" w:eastAsia="Arial" w:hAnsi="Arial"/>
                <w:color w:val="1A1A2E"/>
                <w:sz w:val="16"/>
                <w:szCs w:val="16"/>
              </w:rPr>
              <w:t xml:space="preserve">I-20</w:t>
            </w:r>
          </w:p>
        </w:tc>
        <w:tc>
          <w:tcPr>
            <w:tcW w:type="dxa" w:w="2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line="260"/>
            </w:pPr>
            <w:r>
              <w:rPr>
                <w:rFonts w:ascii="Arial" w:cs="Arial" w:eastAsia="Arial" w:hAnsi="Arial"/>
                <w:color w:val="1A1A2E"/>
                <w:sz w:val="16"/>
                <w:szCs w:val="16"/>
              </w:rPr>
              <w:t xml:space="preserve">East-west through DFW</w:t>
            </w:r>
          </w:p>
        </w:tc>
        <w:tc>
          <w:tcPr>
            <w:tcW w:type="dxa" w:w="3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line="260"/>
            </w:pPr>
            <w:r>
              <w:rPr>
                <w:rFonts w:ascii="Arial" w:cs="Arial" w:eastAsia="Arial" w:hAnsi="Arial"/>
                <w:color w:val="1A1A2E"/>
                <w:sz w:val="16"/>
                <w:szCs w:val="16"/>
              </w:rPr>
              <w:t xml:space="preserve">Midland/Odessa → Abilene → DFW → Tyler → Shreveport</w:t>
            </w:r>
          </w:p>
        </w:tc>
        <w:tc>
          <w:tcPr>
            <w:tcW w:type="dxa" w:w="27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line="260"/>
            </w:pPr>
            <w:r>
              <w:rPr>
                <w:rFonts w:ascii="Arial" w:cs="Arial" w:eastAsia="Arial" w:hAnsi="Arial"/>
                <w:color w:val="1A1A2E"/>
                <w:sz w:val="16"/>
                <w:szCs w:val="16"/>
              </w:rPr>
              <w:t xml:space="preserve">Within 3 miles = 7 pts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60"/>
            </w:pPr>
            <w:r>
              <w:rPr>
                <w:rFonts w:ascii="Arial" w:cs="Arial" w:eastAsia="Arial" w:hAnsi="Arial"/>
                <w:color w:val="1A1A2E"/>
                <w:sz w:val="16"/>
                <w:szCs w:val="16"/>
              </w:rPr>
              <w:t xml:space="preserve">I-30</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60"/>
            </w:pPr>
            <w:r>
              <w:rPr>
                <w:rFonts w:ascii="Arial" w:cs="Arial" w:eastAsia="Arial" w:hAnsi="Arial"/>
                <w:color w:val="1A1A2E"/>
                <w:sz w:val="16"/>
                <w:szCs w:val="16"/>
              </w:rPr>
              <w:t xml:space="preserve">DFW to Arkansas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60"/>
            </w:pPr>
            <w:r>
              <w:rPr>
                <w:rFonts w:ascii="Arial" w:cs="Arial" w:eastAsia="Arial" w:hAnsi="Arial"/>
                <w:color w:val="1A1A2E"/>
                <w:sz w:val="16"/>
                <w:szCs w:val="16"/>
              </w:rPr>
              <w:t xml:space="preserve">DFW → Texarkana</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60"/>
            </w:pPr>
            <w:r>
              <w:rPr>
                <w:rFonts w:ascii="Arial" w:cs="Arial" w:eastAsia="Arial" w:hAnsi="Arial"/>
                <w:color w:val="1A1A2E"/>
                <w:sz w:val="16"/>
                <w:szCs w:val="16"/>
              </w:rPr>
              <w:t xml:space="preserve">Within 3 miles = 6 pts</w:t>
            </w:r>
          </w:p>
        </w:tc>
      </w:tr>
      <w:tr>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line="260"/>
            </w:pPr>
            <w:r>
              <w:rPr>
                <w:rFonts w:ascii="Arial" w:cs="Arial" w:eastAsia="Arial" w:hAnsi="Arial"/>
                <w:color w:val="1A1A2E"/>
                <w:sz w:val="16"/>
                <w:szCs w:val="16"/>
              </w:rPr>
              <w:t xml:space="preserve">US-281</w:t>
            </w:r>
          </w:p>
        </w:tc>
        <w:tc>
          <w:tcPr>
            <w:tcW w:type="dxa" w:w="2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line="260"/>
            </w:pPr>
            <w:r>
              <w:rPr>
                <w:rFonts w:ascii="Arial" w:cs="Arial" w:eastAsia="Arial" w:hAnsi="Arial"/>
                <w:color w:val="1A1A2E"/>
                <w:sz w:val="16"/>
                <w:szCs w:val="16"/>
              </w:rPr>
              <w:t xml:space="preserve">RGV north corridor</w:t>
            </w:r>
          </w:p>
        </w:tc>
        <w:tc>
          <w:tcPr>
            <w:tcW w:type="dxa" w:w="3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line="260"/>
            </w:pPr>
            <w:r>
              <w:rPr>
                <w:rFonts w:ascii="Arial" w:cs="Arial" w:eastAsia="Arial" w:hAnsi="Arial"/>
                <w:color w:val="1A1A2E"/>
                <w:sz w:val="16"/>
                <w:szCs w:val="16"/>
              </w:rPr>
              <w:t xml:space="preserve">McAllen → San Antonio</w:t>
            </w:r>
          </w:p>
        </w:tc>
        <w:tc>
          <w:tcPr>
            <w:tcW w:type="dxa" w:w="27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line="260"/>
            </w:pPr>
            <w:r>
              <w:rPr>
                <w:rFonts w:ascii="Arial" w:cs="Arial" w:eastAsia="Arial" w:hAnsi="Arial"/>
                <w:color w:val="1A1A2E"/>
                <w:sz w:val="16"/>
                <w:szCs w:val="16"/>
              </w:rPr>
              <w:t xml:space="preserve">Within 5 miles = 5 pts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60"/>
            </w:pPr>
            <w:r>
              <w:rPr>
                <w:rFonts w:ascii="Arial" w:cs="Arial" w:eastAsia="Arial" w:hAnsi="Arial"/>
                <w:color w:val="1A1A2E"/>
                <w:sz w:val="16"/>
                <w:szCs w:val="16"/>
              </w:rPr>
              <w:t xml:space="preserve">US-83</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60"/>
            </w:pPr>
            <w:r>
              <w:rPr>
                <w:rFonts w:ascii="Arial" w:cs="Arial" w:eastAsia="Arial" w:hAnsi="Arial"/>
                <w:color w:val="1A1A2E"/>
                <w:sz w:val="16"/>
                <w:szCs w:val="16"/>
              </w:rPr>
              <w:t xml:space="preserve">RGV east-west corridor</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60"/>
            </w:pPr>
            <w:r>
              <w:rPr>
                <w:rFonts w:ascii="Arial" w:cs="Arial" w:eastAsia="Arial" w:hAnsi="Arial"/>
                <w:color w:val="1A1A2E"/>
                <w:sz w:val="16"/>
                <w:szCs w:val="16"/>
              </w:rPr>
              <w:t xml:space="preserve">McAllen → Laredo → Abilene</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60"/>
            </w:pPr>
            <w:r>
              <w:rPr>
                <w:rFonts w:ascii="Arial" w:cs="Arial" w:eastAsia="Arial" w:hAnsi="Arial"/>
                <w:color w:val="1A1A2E"/>
                <w:sz w:val="16"/>
                <w:szCs w:val="16"/>
              </w:rPr>
              <w:t xml:space="preserve">Within 5 miles = 5 pts</w:t>
            </w:r>
          </w:p>
        </w:tc>
      </w:tr>
      <w:tr>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line="260"/>
            </w:pPr>
            <w:r>
              <w:rPr>
                <w:rFonts w:ascii="Arial" w:cs="Arial" w:eastAsia="Arial" w:hAnsi="Arial"/>
                <w:color w:val="1A1A2E"/>
                <w:sz w:val="16"/>
                <w:szCs w:val="16"/>
              </w:rPr>
              <w:t xml:space="preserve">US-77</w:t>
            </w:r>
          </w:p>
        </w:tc>
        <w:tc>
          <w:tcPr>
            <w:tcW w:type="dxa" w:w="2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line="260"/>
            </w:pPr>
            <w:r>
              <w:rPr>
                <w:rFonts w:ascii="Arial" w:cs="Arial" w:eastAsia="Arial" w:hAnsi="Arial"/>
                <w:color w:val="1A1A2E"/>
                <w:sz w:val="16"/>
                <w:szCs w:val="16"/>
              </w:rPr>
              <w:t xml:space="preserve">Valley to Corpus corridor</w:t>
            </w:r>
          </w:p>
        </w:tc>
        <w:tc>
          <w:tcPr>
            <w:tcW w:type="dxa" w:w="3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line="260"/>
            </w:pPr>
            <w:r>
              <w:rPr>
                <w:rFonts w:ascii="Arial" w:cs="Arial" w:eastAsia="Arial" w:hAnsi="Arial"/>
                <w:color w:val="1A1A2E"/>
                <w:sz w:val="16"/>
                <w:szCs w:val="16"/>
              </w:rPr>
              <w:t xml:space="preserve">Brownsville → Corpus Christi</w:t>
            </w:r>
          </w:p>
        </w:tc>
        <w:tc>
          <w:tcPr>
            <w:tcW w:type="dxa" w:w="27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line="260"/>
            </w:pPr>
            <w:r>
              <w:rPr>
                <w:rFonts w:ascii="Arial" w:cs="Arial" w:eastAsia="Arial" w:hAnsi="Arial"/>
                <w:color w:val="1A1A2E"/>
                <w:sz w:val="16"/>
                <w:szCs w:val="16"/>
              </w:rPr>
              <w:t xml:space="preserve">Within 5 miles = 4 pts</w:t>
            </w:r>
          </w:p>
        </w:tc>
      </w:tr>
    </w:tbl>
    <w:p>
      <w:pPr>
        <w:spacing w:line="240"/>
      </w:pPr>
      <w:r>
        <w:rPr>
          <w:rFonts w:ascii="Courier New" w:cs="Courier New" w:eastAsia="Courier New" w:hAnsi="Courier New"/>
          <w:color w:val="0A1628"/>
          <w:sz w:val="15"/>
          <w:szCs w:val="15"/>
        </w:rPr>
        <w:t xml:space="preserve"># Query OpenStreetMap for Texas interstate highways as fiber proxy routes
# Using Overpass API (free, no auth required)
import requests
OVERPASS_URL = "https://overpass-api.de/api/interpreter"
query = """
[out:json][timeout:60];
area["ISO3166-2"="US-TX"]-&gt;.texas;
(
  way["ref"~"I 35|I 10|I 45|I 20|I 30"]["highway"="motorway"](area.texas);
);
out geom;
"""
resp = requests.post(OVERPASS_URL, data={'data': query})
highways = resp.json()
# Import highway geometries to PostGIS
# Then for each candidate parcel:
# ST_Distance(parcel_geom, highway_geom) &lt; 4828 meters (3 miles) = fiber likely
# This is a PROXY, not a guarantee, but it's 90%+ accurate in Texas</w:t>
      </w:r>
    </w:p>
    <w:p>
      <w:pPr>
        <w:pStyle w:val="Heading3"/>
        <w:spacing w:after="150" w:before="300"/>
      </w:pPr>
      <w:r>
        <w:rPr>
          <w:rFonts w:ascii="Arial" w:cs="Arial" w:eastAsia="Arial" w:hAnsi="Arial"/>
        </w:rPr>
        <w:t xml:space="preserve">Source 4: NTIA BEAD Program (Where Fiber Is Being BUILT)</w:t>
      </w:r>
    </w:p>
    <w:p>
      <w:pPr>
        <w:spacing w:after="120" w:line="300"/>
        <w:jc w:val="both"/>
      </w:pPr>
      <w:r>
        <w:rPr>
          <w:rFonts w:ascii="Arial" w:cs="Arial" w:eastAsia="Arial" w:hAnsi="Arial"/>
          <w:color w:val="1A1A2E"/>
          <w:sz w:val="20"/>
          <w:szCs w:val="20"/>
        </w:rPr>
        <w:t xml:space="preserve">Texas was allocated $3.3 billion under the federal BEAD program for broadband expansion. The Texas Broadband Development Office (BDO) publishes maps showing where this funding is going. A parcel without fiber today but in a BEAD-funded corridor may have fiber within 12–18 months. Download the Texas BEAD plan from comptroller.texas.gov/programs/broadband/ and cross-reference funded locations against candidate parcels.</w:t>
      </w:r>
    </w:p>
    <w:r>
      <w:br w:type="page"/>
    </w:r>
    <w:p>
      <w:pPr>
        <w:pStyle w:val="Heading1"/>
        <w:spacing w:after="150" w:before="300"/>
      </w:pPr>
      <w:r>
        <w:rPr>
          <w:rFonts w:ascii="Arial" w:cs="Arial" w:eastAsia="Arial" w:hAnsi="Arial"/>
        </w:rPr>
        <w:t xml:space="preserve">REPLACEMENT 6: COSTAR / LOOPNET ($1K–$3K/mo) → $0</w:t>
      </w:r>
    </w:p>
    <w:p>
      <w:pPr>
        <w:pStyle w:val="Heading2"/>
        <w:spacing w:after="150" w:before="300"/>
      </w:pPr>
      <w:r>
        <w:rPr>
          <w:rFonts w:ascii="Arial" w:cs="Arial" w:eastAsia="Arial" w:hAnsi="Arial"/>
        </w:rPr>
        <w:t xml:space="preserve">Free Source: Crexi + LandWatch + Land.com + LoopNet (Free Tier)</w:t>
      </w:r>
    </w:p>
    <w:p>
      <w:pPr>
        <w:spacing w:after="120" w:line="300"/>
        <w:jc w:val="both"/>
      </w:pPr>
      <w:r>
        <w:rPr>
          <w:rFonts w:ascii="Arial" w:cs="Arial" w:eastAsia="Arial" w:hAnsi="Arial"/>
          <w:color w:val="1A1A2E"/>
          <w:sz w:val="20"/>
          <w:szCs w:val="20"/>
        </w:rPr>
        <w:t xml:space="preserve">CoStar is the gold standard for commercial real estate listings but costs $1K–3K/month. For site selection (not brokerage), the free alternatives provide sufficient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800"/>
        <w:gridCol w:w="2000"/>
        <w:gridCol w:w="2960"/>
      </w:tblGrid>
      <w:tr>
        <w:tc>
          <w:tcPr>
            <w:tcW w:type="dxa" w:w="1200"/>
            <w:tcBorders>
              <w:top w:val="single" w:color="0A1628" w:sz="2"/>
              <w:left w:val="single" w:color="0A1628" w:sz="2"/>
              <w:bottom w:val="single" w:color="0A1628" w:sz="2"/>
              <w:right w:val="single" w:color="0A1628" w:sz="2"/>
            </w:tcBorders>
            <w:shd w:fill="0A1628" w:val="clear"/>
            <w:tcMar>
              <w:top w:type="dxa" w:w="60"/>
              <w:left w:type="dxa" w:w="100"/>
              <w:bottom w:type="dxa" w:w="60"/>
              <w:right w:type="dxa" w:w="100"/>
            </w:tcMar>
          </w:tcPr>
          <w:p>
            <w:r>
              <w:rPr>
                <w:rFonts w:ascii="Arial" w:cs="Arial" w:eastAsia="Arial" w:hAnsi="Arial"/>
                <w:b/>
                <w:bCs/>
                <w:color w:val="FFFFFF"/>
                <w:sz w:val="16"/>
                <w:szCs w:val="16"/>
              </w:rPr>
              <w:t xml:space="preserve">Source</w:t>
            </w:r>
          </w:p>
        </w:tc>
        <w:tc>
          <w:tcPr>
            <w:tcW w:type="dxa" w:w="1400"/>
            <w:tcBorders>
              <w:top w:val="single" w:color="0A1628" w:sz="2"/>
              <w:left w:val="single" w:color="0A1628" w:sz="2"/>
              <w:bottom w:val="single" w:color="0A1628" w:sz="2"/>
              <w:right w:val="single" w:color="0A1628" w:sz="2"/>
            </w:tcBorders>
            <w:shd w:fill="0A1628" w:val="clear"/>
            <w:tcMar>
              <w:top w:type="dxa" w:w="60"/>
              <w:left w:type="dxa" w:w="100"/>
              <w:bottom w:type="dxa" w:w="60"/>
              <w:right w:type="dxa" w:w="100"/>
            </w:tcMar>
          </w:tcPr>
          <w:p>
            <w:r>
              <w:rPr>
                <w:rFonts w:ascii="Arial" w:cs="Arial" w:eastAsia="Arial" w:hAnsi="Arial"/>
                <w:b/>
                <w:bCs/>
                <w:color w:val="FFFFFF"/>
                <w:sz w:val="16"/>
                <w:szCs w:val="16"/>
              </w:rPr>
              <w:t xml:space="preserve">URL</w:t>
            </w:r>
          </w:p>
        </w:tc>
        <w:tc>
          <w:tcPr>
            <w:tcW w:type="dxa" w:w="1800"/>
            <w:tcBorders>
              <w:top w:val="single" w:color="0A1628" w:sz="2"/>
              <w:left w:val="single" w:color="0A1628" w:sz="2"/>
              <w:bottom w:val="single" w:color="0A1628" w:sz="2"/>
              <w:right w:val="single" w:color="0A1628" w:sz="2"/>
            </w:tcBorders>
            <w:shd w:fill="0A1628" w:val="clear"/>
            <w:tcMar>
              <w:top w:type="dxa" w:w="60"/>
              <w:left w:type="dxa" w:w="100"/>
              <w:bottom w:type="dxa" w:w="60"/>
              <w:right w:type="dxa" w:w="100"/>
            </w:tcMar>
          </w:tcPr>
          <w:p>
            <w:r>
              <w:rPr>
                <w:rFonts w:ascii="Arial" w:cs="Arial" w:eastAsia="Arial" w:hAnsi="Arial"/>
                <w:b/>
                <w:bCs/>
                <w:color w:val="FFFFFF"/>
                <w:sz w:val="16"/>
                <w:szCs w:val="16"/>
              </w:rPr>
              <w:t xml:space="preserve">Coverage</w:t>
            </w:r>
          </w:p>
        </w:tc>
        <w:tc>
          <w:tcPr>
            <w:tcW w:type="dxa" w:w="2000"/>
            <w:tcBorders>
              <w:top w:val="single" w:color="0A1628" w:sz="2"/>
              <w:left w:val="single" w:color="0A1628" w:sz="2"/>
              <w:bottom w:val="single" w:color="0A1628" w:sz="2"/>
              <w:right w:val="single" w:color="0A1628" w:sz="2"/>
            </w:tcBorders>
            <w:shd w:fill="0A1628" w:val="clear"/>
            <w:tcMar>
              <w:top w:type="dxa" w:w="60"/>
              <w:left w:type="dxa" w:w="100"/>
              <w:bottom w:type="dxa" w:w="60"/>
              <w:right w:type="dxa" w:w="100"/>
            </w:tcMar>
          </w:tcPr>
          <w:p>
            <w:r>
              <w:rPr>
                <w:rFonts w:ascii="Arial" w:cs="Arial" w:eastAsia="Arial" w:hAnsi="Arial"/>
                <w:b/>
                <w:bCs/>
                <w:color w:val="FFFFFF"/>
                <w:sz w:val="16"/>
                <w:szCs w:val="16"/>
              </w:rPr>
              <w:t xml:space="preserve">What You Get Free</w:t>
            </w:r>
          </w:p>
        </w:tc>
        <w:tc>
          <w:tcPr>
            <w:tcW w:type="dxa" w:w="2960"/>
            <w:tcBorders>
              <w:top w:val="single" w:color="0A1628" w:sz="2"/>
              <w:left w:val="single" w:color="0A1628" w:sz="2"/>
              <w:bottom w:val="single" w:color="0A1628" w:sz="2"/>
              <w:right w:val="single" w:color="0A1628" w:sz="2"/>
            </w:tcBorders>
            <w:shd w:fill="0A1628" w:val="clear"/>
            <w:tcMar>
              <w:top w:type="dxa" w:w="60"/>
              <w:left w:type="dxa" w:w="100"/>
              <w:bottom w:type="dxa" w:w="60"/>
              <w:right w:type="dxa" w:w="100"/>
            </w:tcMar>
          </w:tcPr>
          <w:p>
            <w:r>
              <w:rPr>
                <w:rFonts w:ascii="Arial" w:cs="Arial" w:eastAsia="Arial" w:hAnsi="Arial"/>
                <w:b/>
                <w:bCs/>
                <w:color w:val="FFFFFF"/>
                <w:sz w:val="16"/>
                <w:szCs w:val="16"/>
              </w:rPr>
              <w:t xml:space="preserve">Scraping Strategy</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60"/>
            </w:pPr>
            <w:r>
              <w:rPr>
                <w:rFonts w:ascii="Arial" w:cs="Arial" w:eastAsia="Arial" w:hAnsi="Arial"/>
                <w:color w:val="1A1A2E"/>
                <w:sz w:val="16"/>
                <w:szCs w:val="16"/>
              </w:rPr>
              <w:t xml:space="preserve">Crexi</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60"/>
            </w:pPr>
            <w:r>
              <w:rPr>
                <w:rFonts w:ascii="Arial" w:cs="Arial" w:eastAsia="Arial" w:hAnsi="Arial"/>
                <w:color w:val="1A1A2E"/>
                <w:sz w:val="16"/>
                <w:szCs w:val="16"/>
              </w:rPr>
              <w:t xml:space="preserve">crexi.com</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60"/>
            </w:pPr>
            <w:r>
              <w:rPr>
                <w:rFonts w:ascii="Arial" w:cs="Arial" w:eastAsia="Arial" w:hAnsi="Arial"/>
                <w:color w:val="1A1A2E"/>
                <w:sz w:val="16"/>
                <w:szCs w:val="16"/>
              </w:rPr>
              <w:t xml:space="preserve">Best free commercial listing site. Strong TX coverage.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60"/>
            </w:pPr>
            <w:r>
              <w:rPr>
                <w:rFonts w:ascii="Arial" w:cs="Arial" w:eastAsia="Arial" w:hAnsi="Arial"/>
                <w:color w:val="1A1A2E"/>
                <w:sz w:val="16"/>
                <w:szCs w:val="16"/>
              </w:rPr>
              <w:t xml:space="preserve">Full listing details: price, acreage, zoning, photos, broker contact. No API but structured HTML.</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60"/>
            </w:pPr>
            <w:r>
              <w:rPr>
                <w:rFonts w:ascii="Arial" w:cs="Arial" w:eastAsia="Arial" w:hAnsi="Arial"/>
                <w:color w:val="1A1A2E"/>
                <w:sz w:val="16"/>
                <w:szCs w:val="16"/>
              </w:rPr>
              <w:t xml:space="preserve">Search: Texas &gt; Land &gt; Industrial/Commercial &gt; 1-2 acres. Export results manually or build scraper on listing pages.</w:t>
            </w:r>
          </w:p>
        </w:tc>
      </w:tr>
      <w:tr>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line="260"/>
            </w:pPr>
            <w:r>
              <w:rPr>
                <w:rFonts w:ascii="Arial" w:cs="Arial" w:eastAsia="Arial" w:hAnsi="Arial"/>
                <w:color w:val="1A1A2E"/>
                <w:sz w:val="16"/>
                <w:szCs w:val="16"/>
              </w:rPr>
              <w:t xml:space="preserve">LandWatch</w:t>
            </w:r>
          </w:p>
        </w:tc>
        <w:tc>
          <w:tcPr>
            <w:tcW w:type="dxa" w:w="1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line="260"/>
            </w:pPr>
            <w:r>
              <w:rPr>
                <w:rFonts w:ascii="Arial" w:cs="Arial" w:eastAsia="Arial" w:hAnsi="Arial"/>
                <w:color w:val="1A1A2E"/>
                <w:sz w:val="16"/>
                <w:szCs w:val="16"/>
              </w:rPr>
              <w:t xml:space="preserve">landwatch.com</w:t>
            </w:r>
          </w:p>
        </w:tc>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line="260"/>
            </w:pPr>
            <w:r>
              <w:rPr>
                <w:rFonts w:ascii="Arial" w:cs="Arial" w:eastAsia="Arial" w:hAnsi="Arial"/>
                <w:color w:val="1A1A2E"/>
                <w:sz w:val="16"/>
                <w:szCs w:val="16"/>
              </w:rPr>
              <w:t xml:space="preserve">Strong land/lot listings. Good rural and suburban coverage.</w:t>
            </w:r>
          </w:p>
        </w:tc>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line="260"/>
            </w:pPr>
            <w:r>
              <w:rPr>
                <w:rFonts w:ascii="Arial" w:cs="Arial" w:eastAsia="Arial" w:hAnsi="Arial"/>
                <w:color w:val="1A1A2E"/>
                <w:sz w:val="16"/>
                <w:szCs w:val="16"/>
              </w:rPr>
              <w:t xml:space="preserve">Price, acreage, location, description. Good for the suburban ring sites.</w:t>
            </w:r>
          </w:p>
        </w:tc>
        <w:tc>
          <w:tcPr>
            <w:tcW w:type="dxa" w:w="29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line="260"/>
            </w:pPr>
            <w:r>
              <w:rPr>
                <w:rFonts w:ascii="Arial" w:cs="Arial" w:eastAsia="Arial" w:hAnsi="Arial"/>
                <w:color w:val="1A1A2E"/>
                <w:sz w:val="16"/>
                <w:szCs w:val="16"/>
              </w:rPr>
              <w:t xml:space="preserve">Filter: Texas &gt; Commercial Land &gt; 1-5 acres. CSV-like listing pages.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60"/>
            </w:pPr>
            <w:r>
              <w:rPr>
                <w:rFonts w:ascii="Arial" w:cs="Arial" w:eastAsia="Arial" w:hAnsi="Arial"/>
                <w:color w:val="1A1A2E"/>
                <w:sz w:val="16"/>
                <w:szCs w:val="16"/>
              </w:rPr>
              <w:t xml:space="preserve">Land.com</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60"/>
            </w:pPr>
            <w:r>
              <w:rPr>
                <w:rFonts w:ascii="Arial" w:cs="Arial" w:eastAsia="Arial" w:hAnsi="Arial"/>
                <w:color w:val="1A1A2E"/>
                <w:sz w:val="16"/>
                <w:szCs w:val="16"/>
              </w:rPr>
              <w:t xml:space="preserve">land.com</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60"/>
            </w:pPr>
            <w:r>
              <w:rPr>
                <w:rFonts w:ascii="Arial" w:cs="Arial" w:eastAsia="Arial" w:hAnsi="Arial"/>
                <w:color w:val="1A1A2E"/>
                <w:sz w:val="16"/>
                <w:szCs w:val="16"/>
              </w:rPr>
              <w:t xml:space="preserve">Part of CoStar network but free to search.</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60"/>
            </w:pPr>
            <w:r>
              <w:rPr>
                <w:rFonts w:ascii="Arial" w:cs="Arial" w:eastAsia="Arial" w:hAnsi="Arial"/>
                <w:color w:val="1A1A2E"/>
                <w:sz w:val="16"/>
                <w:szCs w:val="16"/>
              </w:rPr>
              <w:t xml:space="preserve">Basic listing details. May have some exclusive listings.</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60"/>
            </w:pPr>
            <w:r>
              <w:rPr>
                <w:rFonts w:ascii="Arial" w:cs="Arial" w:eastAsia="Arial" w:hAnsi="Arial"/>
                <w:color w:val="1A1A2E"/>
                <w:sz w:val="16"/>
                <w:szCs w:val="16"/>
              </w:rPr>
              <w:t xml:space="preserve">Search and manually export matching parcels.</w:t>
            </w:r>
          </w:p>
        </w:tc>
      </w:tr>
      <w:tr>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line="260"/>
            </w:pPr>
            <w:r>
              <w:rPr>
                <w:rFonts w:ascii="Arial" w:cs="Arial" w:eastAsia="Arial" w:hAnsi="Arial"/>
                <w:color w:val="1A1A2E"/>
                <w:sz w:val="16"/>
                <w:szCs w:val="16"/>
              </w:rPr>
              <w:t xml:space="preserve">LoopNet (Free)</w:t>
            </w:r>
          </w:p>
        </w:tc>
        <w:tc>
          <w:tcPr>
            <w:tcW w:type="dxa" w:w="1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line="260"/>
            </w:pPr>
            <w:r>
              <w:rPr>
                <w:rFonts w:ascii="Arial" w:cs="Arial" w:eastAsia="Arial" w:hAnsi="Arial"/>
                <w:color w:val="1A1A2E"/>
                <w:sz w:val="16"/>
                <w:szCs w:val="16"/>
              </w:rPr>
              <w:t xml:space="preserve">loopnet.com</w:t>
            </w:r>
          </w:p>
        </w:tc>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line="260"/>
            </w:pPr>
            <w:r>
              <w:rPr>
                <w:rFonts w:ascii="Arial" w:cs="Arial" w:eastAsia="Arial" w:hAnsi="Arial"/>
                <w:color w:val="1A1A2E"/>
                <w:sz w:val="16"/>
                <w:szCs w:val="16"/>
              </w:rPr>
              <w:t xml:space="preserve">CoStar's consumer-facing portal. Free tier shows listings with limited details.</w:t>
            </w:r>
          </w:p>
        </w:tc>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line="260"/>
            </w:pPr>
            <w:r>
              <w:rPr>
                <w:rFonts w:ascii="Arial" w:cs="Arial" w:eastAsia="Arial" w:hAnsi="Arial"/>
                <w:color w:val="1A1A2E"/>
                <w:sz w:val="16"/>
                <w:szCs w:val="16"/>
              </w:rPr>
              <w:t xml:space="preserve">Listing location, asking price, acreage. Some details paywalled.</w:t>
            </w:r>
          </w:p>
        </w:tc>
        <w:tc>
          <w:tcPr>
            <w:tcW w:type="dxa" w:w="29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line="260"/>
            </w:pPr>
            <w:r>
              <w:rPr>
                <w:rFonts w:ascii="Arial" w:cs="Arial" w:eastAsia="Arial" w:hAnsi="Arial"/>
                <w:color w:val="1A1A2E"/>
                <w:sz w:val="16"/>
                <w:szCs w:val="16"/>
              </w:rPr>
              <w:t xml:space="preserve">Search: Texas &gt; Land &gt; Industrial. Free tier sufficient for identifying which parcels are on-market.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60"/>
            </w:pPr>
            <w:r>
              <w:rPr>
                <w:rFonts w:ascii="Arial" w:cs="Arial" w:eastAsia="Arial" w:hAnsi="Arial"/>
                <w:color w:val="1A1A2E"/>
                <w:sz w:val="16"/>
                <w:szCs w:val="16"/>
              </w:rPr>
              <w:t xml:space="preserve">Texas Comptroller Property Tax</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60"/>
            </w:pPr>
            <w:r>
              <w:rPr>
                <w:rFonts w:ascii="Arial" w:cs="Arial" w:eastAsia="Arial" w:hAnsi="Arial"/>
                <w:color w:val="1A1A2E"/>
                <w:sz w:val="16"/>
                <w:szCs w:val="16"/>
              </w:rPr>
              <w:t xml:space="preserve">comptroller.texas.gov</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60"/>
            </w:pPr>
            <w:r>
              <w:rPr>
                <w:rFonts w:ascii="Arial" w:cs="Arial" w:eastAsia="Arial" w:hAnsi="Arial"/>
                <w:color w:val="1A1A2E"/>
                <w:sz w:val="16"/>
                <w:szCs w:val="16"/>
              </w:rPr>
              <w:t xml:space="preserve">Statewide property tax records.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60"/>
            </w:pPr>
            <w:r>
              <w:rPr>
                <w:rFonts w:ascii="Arial" w:cs="Arial" w:eastAsia="Arial" w:hAnsi="Arial"/>
                <w:color w:val="1A1A2E"/>
                <w:sz w:val="16"/>
                <w:szCs w:val="16"/>
              </w:rPr>
              <w:t xml:space="preserve">Tax delinquent properties. Potentially distressed land available at discount.</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60"/>
            </w:pPr>
            <w:r>
              <w:rPr>
                <w:rFonts w:ascii="Arial" w:cs="Arial" w:eastAsia="Arial" w:hAnsi="Arial"/>
                <w:color w:val="1A1A2E"/>
                <w:sz w:val="16"/>
                <w:szCs w:val="16"/>
              </w:rPr>
              <w:t xml:space="preserve">Download delinquent tax rolls. Cross-reference APNs with candidate parcels.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4D8" w:sz="1"/>
              <w:left w:val="single" w:color="00B4D8" w:sz="6"/>
              <w:bottom w:val="single" w:color="00B4D8" w:sz="1"/>
              <w:right w:val="single" w:color="00B4D8" w:sz="1"/>
            </w:tcBorders>
            <w:shd w:fill="E8F8FD" w:val="clear"/>
            <w:tcMar>
              <w:top w:type="dxa" w:w="100"/>
              <w:left w:type="dxa" w:w="200"/>
              <w:bottom w:type="dxa" w:w="100"/>
              <w:right w:type="dxa" w:w="200"/>
            </w:tcMar>
          </w:tcPr>
          <w:p>
            <w:pPr>
              <w:spacing w:line="280"/>
            </w:pPr>
            <w:r>
              <w:rPr>
                <w:rFonts w:ascii="Arial" w:cs="Arial" w:eastAsia="Arial" w:hAnsi="Arial"/>
                <w:color w:val="0A1628"/>
                <w:sz w:val="18"/>
                <w:szCs w:val="18"/>
              </w:rPr>
              <w:t xml:space="preserve">STRATEGY: Use Crexi as the primary free listings source. Run monthly searches for 1–2 acre industrial/commercial lots in each target metro. Export matches. Cross-reference APNs against scored candidate parcels to identify which top-scoring sites are actually on the market. This gives you the same "on-market" signal that CoStar provides, at zero cost.</w:t>
            </w:r>
          </w:p>
        </w:tc>
      </w:tr>
    </w:tbl>
    <w:r>
      <w:br w:type="page"/>
    </w:r>
    <w:p>
      <w:pPr>
        <w:pStyle w:val="Heading1"/>
        <w:spacing w:after="150" w:before="300"/>
      </w:pPr>
      <w:r>
        <w:rPr>
          <w:rFonts w:ascii="Arial" w:cs="Arial" w:eastAsia="Arial" w:hAnsi="Arial"/>
        </w:rPr>
        <w:t xml:space="preserve">REPLACEMENT 7: ESRI GEOENRICHMENT (~$0.50/query) → $0</w:t>
      </w:r>
    </w:p>
    <w:p>
      <w:pPr>
        <w:pStyle w:val="Heading2"/>
        <w:spacing w:after="150" w:before="300"/>
      </w:pPr>
      <w:r>
        <w:rPr>
          <w:rFonts w:ascii="Arial" w:cs="Arial" w:eastAsia="Arial" w:hAnsi="Arial"/>
        </w:rPr>
        <w:t xml:space="preserve">Free Source: Census ACS API + BLS QCEW + Census OnTheMap</w:t>
      </w:r>
    </w:p>
    <w:p>
      <w:pPr>
        <w:spacing w:after="120" w:line="300"/>
        <w:jc w:val="both"/>
      </w:pPr>
      <w:r>
        <w:rPr>
          <w:rFonts w:ascii="Arial" w:cs="Arial" w:eastAsia="Arial" w:hAnsi="Arial"/>
          <w:color w:val="1A1A2E"/>
          <w:sz w:val="20"/>
          <w:szCs w:val="20"/>
        </w:rPr>
        <w:t xml:space="preserve">Esri GeoEnrichment provides demographics, consumer spending, and business data per location. This is all repackaged federal data. Here are the free originals: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800"/>
        <w:gridCol w:w="2960"/>
      </w:tblGrid>
      <w:tr>
        <w:tc>
          <w:tcPr>
            <w:tcW w:type="dxa" w:w="1800"/>
            <w:tcBorders>
              <w:top w:val="single" w:color="0A1628" w:sz="2"/>
              <w:left w:val="single" w:color="0A1628" w:sz="2"/>
              <w:bottom w:val="single" w:color="0A1628" w:sz="2"/>
              <w:right w:val="single" w:color="0A1628" w:sz="2"/>
            </w:tcBorders>
            <w:shd w:fill="0A1628" w:val="clear"/>
            <w:tcMar>
              <w:top w:type="dxa" w:w="60"/>
              <w:left w:type="dxa" w:w="100"/>
              <w:bottom w:type="dxa" w:w="60"/>
              <w:right w:type="dxa" w:w="100"/>
            </w:tcMar>
          </w:tcPr>
          <w:p>
            <w:r>
              <w:rPr>
                <w:rFonts w:ascii="Arial" w:cs="Arial" w:eastAsia="Arial" w:hAnsi="Arial"/>
                <w:b/>
                <w:bCs/>
                <w:color w:val="FFFFFF"/>
                <w:sz w:val="16"/>
                <w:szCs w:val="16"/>
              </w:rPr>
              <w:t xml:space="preserve">GeoEnrichment Variable</w:t>
            </w:r>
          </w:p>
        </w:tc>
        <w:tc>
          <w:tcPr>
            <w:tcW w:type="dxa" w:w="1800"/>
            <w:tcBorders>
              <w:top w:val="single" w:color="0A1628" w:sz="2"/>
              <w:left w:val="single" w:color="0A1628" w:sz="2"/>
              <w:bottom w:val="single" w:color="0A1628" w:sz="2"/>
              <w:right w:val="single" w:color="0A1628" w:sz="2"/>
            </w:tcBorders>
            <w:shd w:fill="0A1628" w:val="clear"/>
            <w:tcMar>
              <w:top w:type="dxa" w:w="60"/>
              <w:left w:type="dxa" w:w="100"/>
              <w:bottom w:type="dxa" w:w="60"/>
              <w:right w:type="dxa" w:w="100"/>
            </w:tcMar>
          </w:tcPr>
          <w:p>
            <w:r>
              <w:rPr>
                <w:rFonts w:ascii="Arial" w:cs="Arial" w:eastAsia="Arial" w:hAnsi="Arial"/>
                <w:b/>
                <w:bCs/>
                <w:color w:val="FFFFFF"/>
                <w:sz w:val="16"/>
                <w:szCs w:val="16"/>
              </w:rPr>
              <w:t xml:space="preserve">Free Source</w:t>
            </w:r>
          </w:p>
        </w:tc>
        <w:tc>
          <w:tcPr>
            <w:tcW w:type="dxa" w:w="2800"/>
            <w:tcBorders>
              <w:top w:val="single" w:color="0A1628" w:sz="2"/>
              <w:left w:val="single" w:color="0A1628" w:sz="2"/>
              <w:bottom w:val="single" w:color="0A1628" w:sz="2"/>
              <w:right w:val="single" w:color="0A1628" w:sz="2"/>
            </w:tcBorders>
            <w:shd w:fill="0A1628" w:val="clear"/>
            <w:tcMar>
              <w:top w:type="dxa" w:w="60"/>
              <w:left w:type="dxa" w:w="100"/>
              <w:bottom w:type="dxa" w:w="60"/>
              <w:right w:type="dxa" w:w="100"/>
            </w:tcMar>
          </w:tcPr>
          <w:p>
            <w:r>
              <w:rPr>
                <w:rFonts w:ascii="Arial" w:cs="Arial" w:eastAsia="Arial" w:hAnsi="Arial"/>
                <w:b/>
                <w:bCs/>
                <w:color w:val="FFFFFF"/>
                <w:sz w:val="16"/>
                <w:szCs w:val="16"/>
              </w:rPr>
              <w:t xml:space="preserve">API / Download</w:t>
            </w:r>
          </w:p>
        </w:tc>
        <w:tc>
          <w:tcPr>
            <w:tcW w:type="dxa" w:w="2960"/>
            <w:tcBorders>
              <w:top w:val="single" w:color="0A1628" w:sz="2"/>
              <w:left w:val="single" w:color="0A1628" w:sz="2"/>
              <w:bottom w:val="single" w:color="0A1628" w:sz="2"/>
              <w:right w:val="single" w:color="0A1628" w:sz="2"/>
            </w:tcBorders>
            <w:shd w:fill="0A1628" w:val="clear"/>
            <w:tcMar>
              <w:top w:type="dxa" w:w="60"/>
              <w:left w:type="dxa" w:w="100"/>
              <w:bottom w:type="dxa" w:w="60"/>
              <w:right w:type="dxa" w:w="100"/>
            </w:tcMar>
          </w:tcPr>
          <w:p>
            <w:r>
              <w:rPr>
                <w:rFonts w:ascii="Arial" w:cs="Arial" w:eastAsia="Arial" w:hAnsi="Arial"/>
                <w:b/>
                <w:bCs/>
                <w:color w:val="FFFFFF"/>
                <w:sz w:val="16"/>
                <w:szCs w:val="16"/>
              </w:rPr>
              <w:t xml:space="preserve">How to Use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60"/>
            </w:pPr>
            <w:r>
              <w:rPr>
                <w:rFonts w:ascii="Arial" w:cs="Arial" w:eastAsia="Arial" w:hAnsi="Arial"/>
                <w:color w:val="1A1A2E"/>
                <w:sz w:val="16"/>
                <w:szCs w:val="16"/>
              </w:rPr>
              <w:t xml:space="preserve">Population density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60"/>
            </w:pPr>
            <w:r>
              <w:rPr>
                <w:rFonts w:ascii="Arial" w:cs="Arial" w:eastAsia="Arial" w:hAnsi="Arial"/>
                <w:color w:val="1A1A2E"/>
                <w:sz w:val="16"/>
                <w:szCs w:val="16"/>
              </w:rPr>
              <w:t xml:space="preserve">Census ACS 5-Year (Table B01001)</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60"/>
            </w:pPr>
            <w:r>
              <w:rPr>
                <w:rFonts w:ascii="Arial" w:cs="Arial" w:eastAsia="Arial" w:hAnsi="Arial"/>
                <w:color w:val="1A1A2E"/>
                <w:sz w:val="16"/>
                <w:szCs w:val="16"/>
              </w:rPr>
              <w:t xml:space="preserve">api.census.gov/data/2023/acs/acs5?get=B01001_001E&amp;for=tract:*&amp;in=state:48</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60"/>
            </w:pPr>
            <w:r>
              <w:rPr>
                <w:rFonts w:ascii="Arial" w:cs="Arial" w:eastAsia="Arial" w:hAnsi="Arial"/>
                <w:color w:val="1A1A2E"/>
                <w:sz w:val="16"/>
                <w:szCs w:val="16"/>
              </w:rPr>
              <w:t xml:space="preserve">Population by census tract. Join to TIGER tract geometries in PostGIS.</w:t>
            </w:r>
          </w:p>
        </w:tc>
      </w:tr>
      <w:tr>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line="260"/>
            </w:pPr>
            <w:r>
              <w:rPr>
                <w:rFonts w:ascii="Arial" w:cs="Arial" w:eastAsia="Arial" w:hAnsi="Arial"/>
                <w:color w:val="1A1A2E"/>
                <w:sz w:val="16"/>
                <w:szCs w:val="16"/>
              </w:rPr>
              <w:t xml:space="preserve">Population growth rate</w:t>
            </w:r>
          </w:p>
        </w:tc>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line="260"/>
            </w:pPr>
            <w:r>
              <w:rPr>
                <w:rFonts w:ascii="Arial" w:cs="Arial" w:eastAsia="Arial" w:hAnsi="Arial"/>
                <w:color w:val="1A1A2E"/>
                <w:sz w:val="16"/>
                <w:szCs w:val="16"/>
              </w:rPr>
              <w:t xml:space="preserve">Census ACS (compare 2019 vs 2023)</w:t>
            </w:r>
          </w:p>
        </w:tc>
        <w:tc>
          <w:tcPr>
            <w:tcW w:type="dxa" w:w="2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line="260"/>
            </w:pPr>
            <w:r>
              <w:rPr>
                <w:rFonts w:ascii="Arial" w:cs="Arial" w:eastAsia="Arial" w:hAnsi="Arial"/>
                <w:color w:val="1A1A2E"/>
                <w:sz w:val="16"/>
                <w:szCs w:val="16"/>
              </w:rPr>
              <w:t xml:space="preserve">Same API, two time periods</w:t>
            </w:r>
          </w:p>
        </w:tc>
        <w:tc>
          <w:tcPr>
            <w:tcW w:type="dxa" w:w="29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line="260"/>
            </w:pPr>
            <w:r>
              <w:rPr>
                <w:rFonts w:ascii="Arial" w:cs="Arial" w:eastAsia="Arial" w:hAnsi="Arial"/>
                <w:color w:val="1A1A2E"/>
                <w:sz w:val="16"/>
                <w:szCs w:val="16"/>
              </w:rPr>
              <w:t xml:space="preserve">Calculate % change. High growth metros = future edge demand.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60"/>
            </w:pPr>
            <w:r>
              <w:rPr>
                <w:rFonts w:ascii="Arial" w:cs="Arial" w:eastAsia="Arial" w:hAnsi="Arial"/>
                <w:color w:val="1A1A2E"/>
                <w:sz w:val="16"/>
                <w:szCs w:val="16"/>
              </w:rPr>
              <w:t xml:space="preserve">Median household income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60"/>
            </w:pPr>
            <w:r>
              <w:rPr>
                <w:rFonts w:ascii="Arial" w:cs="Arial" w:eastAsia="Arial" w:hAnsi="Arial"/>
                <w:color w:val="1A1A2E"/>
                <w:sz w:val="16"/>
                <w:szCs w:val="16"/>
              </w:rPr>
              <w:t xml:space="preserve">Census ACS (Table B19013)</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60"/>
            </w:pPr>
            <w:r>
              <w:rPr>
                <w:rFonts w:ascii="Arial" w:cs="Arial" w:eastAsia="Arial" w:hAnsi="Arial"/>
                <w:color w:val="1A1A2E"/>
                <w:sz w:val="16"/>
                <w:szCs w:val="16"/>
              </w:rPr>
              <w:t xml:space="preserve">api.census.gov/data/2023/acs/acs5?get=B19013_001E&amp;for=tract:*&amp;in=state:48</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60"/>
            </w:pPr>
            <w:r>
              <w:rPr>
                <w:rFonts w:ascii="Arial" w:cs="Arial" w:eastAsia="Arial" w:hAnsi="Arial"/>
                <w:color w:val="1A1A2E"/>
                <w:sz w:val="16"/>
                <w:szCs w:val="16"/>
              </w:rPr>
              <w:t xml:space="preserve">Higher income = more digital services consumption = more edge demand.</w:t>
            </w:r>
          </w:p>
        </w:tc>
      </w:tr>
      <w:tr>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line="260"/>
            </w:pPr>
            <w:r>
              <w:rPr>
                <w:rFonts w:ascii="Arial" w:cs="Arial" w:eastAsia="Arial" w:hAnsi="Arial"/>
                <w:color w:val="1A1A2E"/>
                <w:sz w:val="16"/>
                <w:szCs w:val="16"/>
              </w:rPr>
              <w:t xml:space="preserve">Business count by industry</w:t>
            </w:r>
          </w:p>
        </w:tc>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line="260"/>
            </w:pPr>
            <w:r>
              <w:rPr>
                <w:rFonts w:ascii="Arial" w:cs="Arial" w:eastAsia="Arial" w:hAnsi="Arial"/>
                <w:color w:val="1A1A2E"/>
                <w:sz w:val="16"/>
                <w:szCs w:val="16"/>
              </w:rPr>
              <w:t xml:space="preserve">BLS Quarterly Census of Employment and Wages (QCEW)</w:t>
            </w:r>
          </w:p>
        </w:tc>
        <w:tc>
          <w:tcPr>
            <w:tcW w:type="dxa" w:w="2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line="260"/>
            </w:pPr>
            <w:r>
              <w:rPr>
                <w:rFonts w:ascii="Arial" w:cs="Arial" w:eastAsia="Arial" w:hAnsi="Arial"/>
                <w:color w:val="1A1A2E"/>
                <w:sz w:val="16"/>
                <w:szCs w:val="16"/>
              </w:rPr>
              <w:t xml:space="preserve">data.bls.gov/cew/apps/data_views/data_views.htm</w:t>
            </w:r>
          </w:p>
        </w:tc>
        <w:tc>
          <w:tcPr>
            <w:tcW w:type="dxa" w:w="29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line="260"/>
            </w:pPr>
            <w:r>
              <w:rPr>
                <w:rFonts w:ascii="Arial" w:cs="Arial" w:eastAsia="Arial" w:hAnsi="Arial"/>
                <w:color w:val="1A1A2E"/>
                <w:sz w:val="16"/>
                <w:szCs w:val="16"/>
              </w:rPr>
              <w:t xml:space="preserve">Download by county. Filter NAICS 51 (Information), 52 (Finance), 54 (Professional Services), 62 (Healthcare).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60"/>
            </w:pPr>
            <w:r>
              <w:rPr>
                <w:rFonts w:ascii="Arial" w:cs="Arial" w:eastAsia="Arial" w:hAnsi="Arial"/>
                <w:color w:val="1A1A2E"/>
                <w:sz w:val="16"/>
                <w:szCs w:val="16"/>
              </w:rPr>
              <w:t xml:space="preserve">Daytime population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60"/>
            </w:pPr>
            <w:r>
              <w:rPr>
                <w:rFonts w:ascii="Arial" w:cs="Arial" w:eastAsia="Arial" w:hAnsi="Arial"/>
                <w:color w:val="1A1A2E"/>
                <w:sz w:val="16"/>
                <w:szCs w:val="16"/>
              </w:rPr>
              <w:t xml:space="preserve">Census OnTheMap / LEHD LODES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60"/>
            </w:pPr>
            <w:r>
              <w:rPr>
                <w:rFonts w:ascii="Arial" w:cs="Arial" w:eastAsia="Arial" w:hAnsi="Arial"/>
                <w:color w:val="1A1A2E"/>
                <w:sz w:val="16"/>
                <w:szCs w:val="16"/>
              </w:rPr>
              <w:t xml:space="preserve">onthemap.ces.census.gov + lehd.ces.census.gov/data</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60"/>
            </w:pPr>
            <w:r>
              <w:rPr>
                <w:rFonts w:ascii="Arial" w:cs="Arial" w:eastAsia="Arial" w:hAnsi="Arial"/>
                <w:color w:val="1A1A2E"/>
                <w:sz w:val="16"/>
                <w:szCs w:val="16"/>
              </w:rPr>
              <w:t xml:space="preserve">Shows where people WORK (not just live). High daytime pop = enterprise demand.</w:t>
            </w:r>
          </w:p>
        </w:tc>
      </w:tr>
      <w:tr>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line="260"/>
            </w:pPr>
            <w:r>
              <w:rPr>
                <w:rFonts w:ascii="Arial" w:cs="Arial" w:eastAsia="Arial" w:hAnsi="Arial"/>
                <w:color w:val="1A1A2E"/>
                <w:sz w:val="16"/>
                <w:szCs w:val="16"/>
              </w:rPr>
              <w:t xml:space="preserve">Technology employment</w:t>
            </w:r>
          </w:p>
        </w:tc>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line="260"/>
            </w:pPr>
            <w:r>
              <w:rPr>
                <w:rFonts w:ascii="Arial" w:cs="Arial" w:eastAsia="Arial" w:hAnsi="Arial"/>
                <w:color w:val="1A1A2E"/>
                <w:sz w:val="16"/>
                <w:szCs w:val="16"/>
              </w:rPr>
              <w:t xml:space="preserve">BLS QCEW, NAICS 5112, 5182, 5191</w:t>
            </w:r>
          </w:p>
        </w:tc>
        <w:tc>
          <w:tcPr>
            <w:tcW w:type="dxa" w:w="2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line="260"/>
            </w:pPr>
            <w:r>
              <w:rPr>
                <w:rFonts w:ascii="Arial" w:cs="Arial" w:eastAsia="Arial" w:hAnsi="Arial"/>
                <w:color w:val="1A1A2E"/>
                <w:sz w:val="16"/>
                <w:szCs w:val="16"/>
              </w:rPr>
              <w:t xml:space="preserve">Same BLS download, filter to tech NAICS codes</w:t>
            </w:r>
          </w:p>
        </w:tc>
        <w:tc>
          <w:tcPr>
            <w:tcW w:type="dxa" w:w="29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line="260"/>
            </w:pPr>
            <w:r>
              <w:rPr>
                <w:rFonts w:ascii="Arial" w:cs="Arial" w:eastAsia="Arial" w:hAnsi="Arial"/>
                <w:color w:val="1A1A2E"/>
                <w:sz w:val="16"/>
                <w:szCs w:val="16"/>
              </w:rPr>
              <w:t xml:space="preserve">Concentration of tech workers = data center demand proxy.</w:t>
            </w:r>
          </w:p>
        </w:tc>
      </w:tr>
    </w:tbl>
    <w:p>
      <w:pPr>
        <w:spacing w:line="240"/>
      </w:pPr>
      <w:r>
        <w:rPr>
          <w:rFonts w:ascii="Courier New" w:cs="Courier New" w:eastAsia="Courier New" w:hAnsi="Courier New"/>
          <w:color w:val="0A1628"/>
          <w:sz w:val="15"/>
          <w:szCs w:val="15"/>
        </w:rPr>
        <w:t xml:space="preserve"># Free Census ACS API (requires free API key from api.census.gov)
import requests
API_KEY = "your_free_key_here"  # Register at api.census.gov/data/key_signup.html
BASE = "https://api.census.gov/data/2023/acs/acs5"
# Get population + median income for all Texas census tracts
params = {
    'get': 'B01001_001E,B19013_001E,NAME',  # Total pop, median income, tract name
    'for': 'tract:*',
    'in': 'state:48',  # Texas FIPS = 48
    'key': API_KEY
}
resp = requests.get(BASE, params=params)
data = resp.json()
# data[0] = headers: ['B01001_001E', 'B19013_001E', 'NAME', 'state', 'county', 'tract']
# data[1:] = rows: ['45623', '67500', 'Census Tract 101.01, Dallas County, Texas', '48', '113', '010101']
# Load into PostGIS with TIGER tract geometries for spatial scoring</w:t>
      </w:r>
    </w:p>
    <w:r>
      <w:br w:type="page"/>
    </w:r>
    <w:p>
      <w:pPr>
        <w:pStyle w:val="Heading1"/>
        <w:spacing w:after="150" w:before="300"/>
      </w:pPr>
      <w:r>
        <w:rPr>
          <w:rFonts w:ascii="Arial" w:cs="Arial" w:eastAsia="Arial" w:hAnsi="Arial"/>
        </w:rPr>
        <w:t xml:space="preserve">COMPLETE COST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2200"/>
        <w:gridCol w:w="800"/>
        <w:gridCol w:w="3360"/>
      </w:tblGrid>
      <w:tr>
        <w:tc>
          <w:tcPr>
            <w:tcW w:type="dxa" w:w="1800"/>
            <w:tcBorders>
              <w:top w:val="single" w:color="0A1628" w:sz="2"/>
              <w:left w:val="single" w:color="0A1628" w:sz="2"/>
              <w:bottom w:val="single" w:color="0A1628" w:sz="2"/>
              <w:right w:val="single" w:color="0A1628" w:sz="2"/>
            </w:tcBorders>
            <w:shd w:fill="0A1628" w:val="clear"/>
            <w:tcMar>
              <w:top w:type="dxa" w:w="60"/>
              <w:left w:type="dxa" w:w="100"/>
              <w:bottom w:type="dxa" w:w="60"/>
              <w:right w:type="dxa" w:w="100"/>
            </w:tcMar>
          </w:tcPr>
          <w:p>
            <w:r>
              <w:rPr>
                <w:rFonts w:ascii="Arial" w:cs="Arial" w:eastAsia="Arial" w:hAnsi="Arial"/>
                <w:b/>
                <w:bCs/>
                <w:color w:val="FFFFFF"/>
                <w:sz w:val="16"/>
                <w:szCs w:val="16"/>
              </w:rPr>
              <w:t xml:space="preserve">Paid API</w:t>
            </w:r>
          </w:p>
        </w:tc>
        <w:tc>
          <w:tcPr>
            <w:tcW w:type="dxa" w:w="1200"/>
            <w:tcBorders>
              <w:top w:val="single" w:color="0A1628" w:sz="2"/>
              <w:left w:val="single" w:color="0A1628" w:sz="2"/>
              <w:bottom w:val="single" w:color="0A1628" w:sz="2"/>
              <w:right w:val="single" w:color="0A1628" w:sz="2"/>
            </w:tcBorders>
            <w:shd w:fill="0A1628" w:val="clear"/>
            <w:tcMar>
              <w:top w:type="dxa" w:w="60"/>
              <w:left w:type="dxa" w:w="100"/>
              <w:bottom w:type="dxa" w:w="60"/>
              <w:right w:type="dxa" w:w="100"/>
            </w:tcMar>
          </w:tcPr>
          <w:p>
            <w:r>
              <w:rPr>
                <w:rFonts w:ascii="Arial" w:cs="Arial" w:eastAsia="Arial" w:hAnsi="Arial"/>
                <w:b/>
                <w:bCs/>
                <w:color w:val="FFFFFF"/>
                <w:sz w:val="16"/>
                <w:szCs w:val="16"/>
              </w:rPr>
              <w:t xml:space="preserve">Monthly Cost</w:t>
            </w:r>
          </w:p>
        </w:tc>
        <w:tc>
          <w:tcPr>
            <w:tcW w:type="dxa" w:w="2200"/>
            <w:tcBorders>
              <w:top w:val="single" w:color="0A1628" w:sz="2"/>
              <w:left w:val="single" w:color="0A1628" w:sz="2"/>
              <w:bottom w:val="single" w:color="0A1628" w:sz="2"/>
              <w:right w:val="single" w:color="0A1628" w:sz="2"/>
            </w:tcBorders>
            <w:shd w:fill="0A1628" w:val="clear"/>
            <w:tcMar>
              <w:top w:type="dxa" w:w="60"/>
              <w:left w:type="dxa" w:w="100"/>
              <w:bottom w:type="dxa" w:w="60"/>
              <w:right w:type="dxa" w:w="100"/>
            </w:tcMar>
          </w:tcPr>
          <w:p>
            <w:r>
              <w:rPr>
                <w:rFonts w:ascii="Arial" w:cs="Arial" w:eastAsia="Arial" w:hAnsi="Arial"/>
                <w:b/>
                <w:bCs/>
                <w:color w:val="FFFFFF"/>
                <w:sz w:val="16"/>
                <w:szCs w:val="16"/>
              </w:rPr>
              <w:t xml:space="preserve">Free Replacement</w:t>
            </w:r>
          </w:p>
        </w:tc>
        <w:tc>
          <w:tcPr>
            <w:tcW w:type="dxa" w:w="800"/>
            <w:tcBorders>
              <w:top w:val="single" w:color="0A1628" w:sz="2"/>
              <w:left w:val="single" w:color="0A1628" w:sz="2"/>
              <w:bottom w:val="single" w:color="0A1628" w:sz="2"/>
              <w:right w:val="single" w:color="0A1628" w:sz="2"/>
            </w:tcBorders>
            <w:shd w:fill="0A1628" w:val="clear"/>
            <w:tcMar>
              <w:top w:type="dxa" w:w="60"/>
              <w:left w:type="dxa" w:w="100"/>
              <w:bottom w:type="dxa" w:w="60"/>
              <w:right w:type="dxa" w:w="100"/>
            </w:tcMar>
          </w:tcPr>
          <w:p>
            <w:r>
              <w:rPr>
                <w:rFonts w:ascii="Arial" w:cs="Arial" w:eastAsia="Arial" w:hAnsi="Arial"/>
                <w:b/>
                <w:bCs/>
                <w:color w:val="FFFFFF"/>
                <w:sz w:val="16"/>
                <w:szCs w:val="16"/>
              </w:rPr>
              <w:t xml:space="preserve">Free Cost</w:t>
            </w:r>
          </w:p>
        </w:tc>
        <w:tc>
          <w:tcPr>
            <w:tcW w:type="dxa" w:w="3360"/>
            <w:tcBorders>
              <w:top w:val="single" w:color="0A1628" w:sz="2"/>
              <w:left w:val="single" w:color="0A1628" w:sz="2"/>
              <w:bottom w:val="single" w:color="0A1628" w:sz="2"/>
              <w:right w:val="single" w:color="0A1628" w:sz="2"/>
            </w:tcBorders>
            <w:shd w:fill="0A1628" w:val="clear"/>
            <w:tcMar>
              <w:top w:type="dxa" w:w="60"/>
              <w:left w:type="dxa" w:w="100"/>
              <w:bottom w:type="dxa" w:w="60"/>
              <w:right w:type="dxa" w:w="100"/>
            </w:tcMar>
          </w:tcPr>
          <w:p>
            <w:r>
              <w:rPr>
                <w:rFonts w:ascii="Arial" w:cs="Arial" w:eastAsia="Arial" w:hAnsi="Arial"/>
                <w:b/>
                <w:bCs/>
                <w:color w:val="FFFFFF"/>
                <w:sz w:val="16"/>
                <w:szCs w:val="16"/>
              </w:rPr>
              <w:t xml:space="preserve">Trade-Off</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60"/>
            </w:pPr>
            <w:r>
              <w:rPr>
                <w:rFonts w:ascii="Arial" w:cs="Arial" w:eastAsia="Arial" w:hAnsi="Arial"/>
                <w:color w:val="1A1A2E"/>
                <w:sz w:val="16"/>
                <w:szCs w:val="16"/>
              </w:rPr>
              <w:t xml:space="preserve">Regrid Parcel API</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60"/>
            </w:pPr>
            <w:r>
              <w:rPr>
                <w:rFonts w:ascii="Arial" w:cs="Arial" w:eastAsia="Arial" w:hAnsi="Arial"/>
                <w:color w:val="1A1A2E"/>
                <w:sz w:val="16"/>
                <w:szCs w:val="16"/>
              </w:rPr>
              <w:t xml:space="preserve">$500–$2,000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60"/>
            </w:pPr>
            <w:r>
              <w:rPr>
                <w:rFonts w:ascii="Arial" w:cs="Arial" w:eastAsia="Arial" w:hAnsi="Arial"/>
                <w:color w:val="1A1A2E"/>
                <w:sz w:val="16"/>
                <w:szCs w:val="16"/>
              </w:rPr>
              <w:t xml:space="preserve">15 TX County CADs + TNRIS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60"/>
            </w:pPr>
            <w:r>
              <w:rPr>
                <w:rFonts w:ascii="Arial" w:cs="Arial" w:eastAsia="Arial" w:hAnsi="Arial"/>
                <w:color w:val="1A1A2E"/>
                <w:sz w:val="16"/>
                <w:szCs w:val="16"/>
              </w:rPr>
              <w:t xml:space="preserve">$0</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60"/>
            </w:pPr>
            <w:r>
              <w:rPr>
                <w:rFonts w:ascii="Arial" w:cs="Arial" w:eastAsia="Arial" w:hAnsi="Arial"/>
                <w:color w:val="1A1A2E"/>
                <w:sz w:val="16"/>
                <w:szCs w:val="16"/>
              </w:rPr>
              <w:t xml:space="preserve">~2 extra days of dev to build 15 county scrapers vs. 1 API call</w:t>
            </w:r>
          </w:p>
        </w:tc>
      </w:tr>
      <w:tr>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line="260"/>
            </w:pPr>
            <w:r>
              <w:rPr>
                <w:rFonts w:ascii="Arial" w:cs="Arial" w:eastAsia="Arial" w:hAnsi="Arial"/>
                <w:color w:val="1A1A2E"/>
                <w:sz w:val="16"/>
                <w:szCs w:val="16"/>
              </w:rPr>
              <w:t xml:space="preserve">Regrid Enhanced Ownership</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line="260"/>
            </w:pPr>
            <w:r>
              <w:rPr>
                <w:rFonts w:ascii="Arial" w:cs="Arial" w:eastAsia="Arial" w:hAnsi="Arial"/>
                <w:color w:val="1A1A2E"/>
                <w:sz w:val="16"/>
                <w:szCs w:val="16"/>
              </w:rPr>
              <w:t xml:space="preserve">$200–$500</w:t>
            </w:r>
          </w:p>
        </w:tc>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line="260"/>
            </w:pPr>
            <w:r>
              <w:rPr>
                <w:rFonts w:ascii="Arial" w:cs="Arial" w:eastAsia="Arial" w:hAnsi="Arial"/>
                <w:color w:val="1A1A2E"/>
                <w:sz w:val="16"/>
                <w:szCs w:val="16"/>
              </w:rPr>
              <w:t xml:space="preserve">Same CAD bulk downloads</w:t>
            </w:r>
          </w:p>
        </w:tc>
        <w:tc>
          <w:tcPr>
            <w:tcW w:type="dxa" w:w="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line="260"/>
            </w:pPr>
            <w:r>
              <w:rPr>
                <w:rFonts w:ascii="Arial" w:cs="Arial" w:eastAsia="Arial" w:hAnsi="Arial"/>
                <w:color w:val="1A1A2E"/>
                <w:sz w:val="16"/>
                <w:szCs w:val="16"/>
              </w:rPr>
              <w:t xml:space="preserve">$0</w:t>
            </w:r>
          </w:p>
        </w:tc>
        <w:tc>
          <w:tcPr>
            <w:tcW w:type="dxa" w:w="33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line="260"/>
            </w:pPr>
            <w:r>
              <w:rPr>
                <w:rFonts w:ascii="Arial" w:cs="Arial" w:eastAsia="Arial" w:hAnsi="Arial"/>
                <w:color w:val="1A1A2E"/>
                <w:sz w:val="16"/>
                <w:szCs w:val="16"/>
              </w:rPr>
              <w:t xml:space="preserve">Owner data included in CAD files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60"/>
            </w:pPr>
            <w:r>
              <w:rPr>
                <w:rFonts w:ascii="Arial" w:cs="Arial" w:eastAsia="Arial" w:hAnsi="Arial"/>
                <w:color w:val="1A1A2E"/>
                <w:sz w:val="16"/>
                <w:szCs w:val="16"/>
              </w:rPr>
              <w:t xml:space="preserve">Regrid Standardized Zoning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60"/>
            </w:pPr>
            <w:r>
              <w:rPr>
                <w:rFonts w:ascii="Arial" w:cs="Arial" w:eastAsia="Arial" w:hAnsi="Arial"/>
                <w:color w:val="1A1A2E"/>
                <w:sz w:val="16"/>
                <w:szCs w:val="16"/>
              </w:rPr>
              <w:t xml:space="preserve">$200–$500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60"/>
            </w:pPr>
            <w:r>
              <w:rPr>
                <w:rFonts w:ascii="Arial" w:cs="Arial" w:eastAsia="Arial" w:hAnsi="Arial"/>
                <w:color w:val="1A1A2E"/>
                <w:sz w:val="16"/>
                <w:szCs w:val="16"/>
              </w:rPr>
              <w:t xml:space="preserve">City GIS portals + municipal code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60"/>
            </w:pPr>
            <w:r>
              <w:rPr>
                <w:rFonts w:ascii="Arial" w:cs="Arial" w:eastAsia="Arial" w:hAnsi="Arial"/>
                <w:color w:val="1A1A2E"/>
                <w:sz w:val="16"/>
                <w:szCs w:val="16"/>
              </w:rPr>
              <w:t xml:space="preserve">$0</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60"/>
            </w:pPr>
            <w:r>
              <w:rPr>
                <w:rFonts w:ascii="Arial" w:cs="Arial" w:eastAsia="Arial" w:hAnsi="Arial"/>
                <w:color w:val="1A1A2E"/>
                <w:sz w:val="16"/>
                <w:szCs w:val="16"/>
              </w:rPr>
              <w:t xml:space="preserve">~1 day to build per-city zoning lookup</w:t>
            </w:r>
          </w:p>
        </w:tc>
      </w:tr>
      <w:tr>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line="260"/>
            </w:pPr>
            <w:r>
              <w:rPr>
                <w:rFonts w:ascii="Arial" w:cs="Arial" w:eastAsia="Arial" w:hAnsi="Arial"/>
                <w:color w:val="1A1A2E"/>
                <w:sz w:val="16"/>
                <w:szCs w:val="16"/>
              </w:rPr>
              <w:t xml:space="preserve">Zoneomics</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line="260"/>
            </w:pPr>
            <w:r>
              <w:rPr>
                <w:rFonts w:ascii="Arial" w:cs="Arial" w:eastAsia="Arial" w:hAnsi="Arial"/>
                <w:color w:val="1A1A2E"/>
                <w:sz w:val="16"/>
                <w:szCs w:val="16"/>
              </w:rPr>
              <w:t xml:space="preserve">$200–$500</w:t>
            </w:r>
          </w:p>
        </w:tc>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line="260"/>
            </w:pPr>
            <w:r>
              <w:rPr>
                <w:rFonts w:ascii="Arial" w:cs="Arial" w:eastAsia="Arial" w:hAnsi="Arial"/>
                <w:color w:val="1A1A2E"/>
                <w:sz w:val="16"/>
                <w:szCs w:val="16"/>
              </w:rPr>
              <w:t xml:space="preserve">Same city GIS + municipal code</w:t>
            </w:r>
          </w:p>
        </w:tc>
        <w:tc>
          <w:tcPr>
            <w:tcW w:type="dxa" w:w="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line="260"/>
            </w:pPr>
            <w:r>
              <w:rPr>
                <w:rFonts w:ascii="Arial" w:cs="Arial" w:eastAsia="Arial" w:hAnsi="Arial"/>
                <w:color w:val="1A1A2E"/>
                <w:sz w:val="16"/>
                <w:szCs w:val="16"/>
              </w:rPr>
              <w:t xml:space="preserve">$0</w:t>
            </w:r>
          </w:p>
        </w:tc>
        <w:tc>
          <w:tcPr>
            <w:tcW w:type="dxa" w:w="33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line="260"/>
            </w:pPr>
            <w:r>
              <w:rPr>
                <w:rFonts w:ascii="Arial" w:cs="Arial" w:eastAsia="Arial" w:hAnsi="Arial"/>
                <w:color w:val="1A1A2E"/>
                <w:sz w:val="16"/>
                <w:szCs w:val="16"/>
              </w:rPr>
              <w:t xml:space="preserve">Manual permitted-use verification for edge cases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60"/>
            </w:pPr>
            <w:r>
              <w:rPr>
                <w:rFonts w:ascii="Arial" w:cs="Arial" w:eastAsia="Arial" w:hAnsi="Arial"/>
                <w:color w:val="1A1A2E"/>
                <w:sz w:val="16"/>
                <w:szCs w:val="16"/>
              </w:rPr>
              <w:t xml:space="preserve">Paces Transmission Capacity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60"/>
            </w:pPr>
            <w:r>
              <w:rPr>
                <w:rFonts w:ascii="Arial" w:cs="Arial" w:eastAsia="Arial" w:hAnsi="Arial"/>
                <w:color w:val="1A1A2E"/>
                <w:sz w:val="16"/>
                <w:szCs w:val="16"/>
              </w:rPr>
              <w:t xml:space="preserve">$2,000–$10,000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60"/>
            </w:pPr>
            <w:r>
              <w:rPr>
                <w:rFonts w:ascii="Arial" w:cs="Arial" w:eastAsia="Arial" w:hAnsi="Arial"/>
                <w:color w:val="1A1A2E"/>
                <w:sz w:val="16"/>
                <w:szCs w:val="16"/>
              </w:rPr>
              <w:t xml:space="preserve">HIFLD + ERCOT LMP + Utility HC maps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60"/>
            </w:pPr>
            <w:r>
              <w:rPr>
                <w:rFonts w:ascii="Arial" w:cs="Arial" w:eastAsia="Arial" w:hAnsi="Arial"/>
                <w:color w:val="1A1A2E"/>
                <w:sz w:val="16"/>
                <w:szCs w:val="16"/>
              </w:rPr>
              <w:t xml:space="preserve">$0</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60"/>
            </w:pPr>
            <w:r>
              <w:rPr>
                <w:rFonts w:ascii="Arial" w:cs="Arial" w:eastAsia="Arial" w:hAnsi="Arial"/>
                <w:color w:val="1A1A2E"/>
                <w:sz w:val="16"/>
                <w:szCs w:val="16"/>
              </w:rPr>
              <w:t xml:space="preserve">~3-4 days to build equivalent scoring model</w:t>
            </w:r>
          </w:p>
        </w:tc>
      </w:tr>
      <w:tr>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line="260"/>
            </w:pPr>
            <w:r>
              <w:rPr>
                <w:rFonts w:ascii="Arial" w:cs="Arial" w:eastAsia="Arial" w:hAnsi="Arial"/>
                <w:color w:val="1A1A2E"/>
                <w:sz w:val="16"/>
                <w:szCs w:val="16"/>
              </w:rPr>
              <w:t xml:space="preserve">ATTOM Property Data</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line="260"/>
            </w:pPr>
            <w:r>
              <w:rPr>
                <w:rFonts w:ascii="Arial" w:cs="Arial" w:eastAsia="Arial" w:hAnsi="Arial"/>
                <w:color w:val="1A1A2E"/>
                <w:sz w:val="16"/>
                <w:szCs w:val="16"/>
              </w:rPr>
              <w:t xml:space="preserve">$500–$1,500</w:t>
            </w:r>
          </w:p>
        </w:tc>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line="260"/>
            </w:pPr>
            <w:r>
              <w:rPr>
                <w:rFonts w:ascii="Arial" w:cs="Arial" w:eastAsia="Arial" w:hAnsi="Arial"/>
                <w:color w:val="1A1A2E"/>
                <w:sz w:val="16"/>
                <w:szCs w:val="16"/>
              </w:rPr>
              <w:t xml:space="preserve">TX County CAD bulk downloads</w:t>
            </w:r>
          </w:p>
        </w:tc>
        <w:tc>
          <w:tcPr>
            <w:tcW w:type="dxa" w:w="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line="260"/>
            </w:pPr>
            <w:r>
              <w:rPr>
                <w:rFonts w:ascii="Arial" w:cs="Arial" w:eastAsia="Arial" w:hAnsi="Arial"/>
                <w:color w:val="1A1A2E"/>
                <w:sz w:val="16"/>
                <w:szCs w:val="16"/>
              </w:rPr>
              <w:t xml:space="preserve">$0</w:t>
            </w:r>
          </w:p>
        </w:tc>
        <w:tc>
          <w:tcPr>
            <w:tcW w:type="dxa" w:w="33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line="260"/>
            </w:pPr>
            <w:r>
              <w:rPr>
                <w:rFonts w:ascii="Arial" w:cs="Arial" w:eastAsia="Arial" w:hAnsi="Arial"/>
                <w:color w:val="1A1A2E"/>
                <w:sz w:val="16"/>
                <w:szCs w:val="16"/>
              </w:rPr>
              <w:t xml:space="preserve">Same data, just not wrapped in an API</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60"/>
            </w:pPr>
            <w:r>
              <w:rPr>
                <w:rFonts w:ascii="Arial" w:cs="Arial" w:eastAsia="Arial" w:hAnsi="Arial"/>
                <w:color w:val="1A1A2E"/>
                <w:sz w:val="16"/>
                <w:szCs w:val="16"/>
              </w:rPr>
              <w:t xml:space="preserve">Infrapedia Fiber Maps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60"/>
            </w:pPr>
            <w:r>
              <w:rPr>
                <w:rFonts w:ascii="Arial" w:cs="Arial" w:eastAsia="Arial" w:hAnsi="Arial"/>
                <w:color w:val="1A1A2E"/>
                <w:sz w:val="16"/>
                <w:szCs w:val="16"/>
              </w:rPr>
              <w:t xml:space="preserve">$2,000–$5,000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60"/>
            </w:pPr>
            <w:r>
              <w:rPr>
                <w:rFonts w:ascii="Arial" w:cs="Arial" w:eastAsia="Arial" w:hAnsi="Arial"/>
                <w:color w:val="1A1A2E"/>
                <w:sz w:val="16"/>
                <w:szCs w:val="16"/>
              </w:rPr>
              <w:t xml:space="preserve">FCC + PeeringDB + OSM + NTIA BEAD</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60"/>
            </w:pPr>
            <w:r>
              <w:rPr>
                <w:rFonts w:ascii="Arial" w:cs="Arial" w:eastAsia="Arial" w:hAnsi="Arial"/>
                <w:color w:val="1A1A2E"/>
                <w:sz w:val="16"/>
                <w:szCs w:val="16"/>
              </w:rPr>
              <w:t xml:space="preserve">$0</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60"/>
            </w:pPr>
            <w:r>
              <w:rPr>
                <w:rFonts w:ascii="Arial" w:cs="Arial" w:eastAsia="Arial" w:hAnsi="Arial"/>
                <w:color w:val="1A1A2E"/>
                <w:sz w:val="16"/>
                <w:szCs w:val="16"/>
              </w:rPr>
              <w:t xml:space="preserve">Proxy routes (90%+ accurate) vs exact routes</w:t>
            </w:r>
          </w:p>
        </w:tc>
      </w:tr>
      <w:tr>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line="260"/>
            </w:pPr>
            <w:r>
              <w:rPr>
                <w:rFonts w:ascii="Arial" w:cs="Arial" w:eastAsia="Arial" w:hAnsi="Arial"/>
                <w:color w:val="1A1A2E"/>
                <w:sz w:val="16"/>
                <w:szCs w:val="16"/>
              </w:rPr>
              <w:t xml:space="preserve">CoStar / LoopNet</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line="260"/>
            </w:pPr>
            <w:r>
              <w:rPr>
                <w:rFonts w:ascii="Arial" w:cs="Arial" w:eastAsia="Arial" w:hAnsi="Arial"/>
                <w:color w:val="1A1A2E"/>
                <w:sz w:val="16"/>
                <w:szCs w:val="16"/>
              </w:rPr>
              <w:t xml:space="preserve">$1,000–$3,000</w:t>
            </w:r>
          </w:p>
        </w:tc>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line="260"/>
            </w:pPr>
            <w:r>
              <w:rPr>
                <w:rFonts w:ascii="Arial" w:cs="Arial" w:eastAsia="Arial" w:hAnsi="Arial"/>
                <w:color w:val="1A1A2E"/>
                <w:sz w:val="16"/>
                <w:szCs w:val="16"/>
              </w:rPr>
              <w:t xml:space="preserve">Crexi + LandWatch + Land.com</w:t>
            </w:r>
          </w:p>
        </w:tc>
        <w:tc>
          <w:tcPr>
            <w:tcW w:type="dxa" w:w="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line="260"/>
            </w:pPr>
            <w:r>
              <w:rPr>
                <w:rFonts w:ascii="Arial" w:cs="Arial" w:eastAsia="Arial" w:hAnsi="Arial"/>
                <w:color w:val="1A1A2E"/>
                <w:sz w:val="16"/>
                <w:szCs w:val="16"/>
              </w:rPr>
              <w:t xml:space="preserve">$0</w:t>
            </w:r>
          </w:p>
        </w:tc>
        <w:tc>
          <w:tcPr>
            <w:tcW w:type="dxa" w:w="33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line="260"/>
            </w:pPr>
            <w:r>
              <w:rPr>
                <w:rFonts w:ascii="Arial" w:cs="Arial" w:eastAsia="Arial" w:hAnsi="Arial"/>
                <w:color w:val="1A1A2E"/>
                <w:sz w:val="16"/>
                <w:szCs w:val="16"/>
              </w:rPr>
              <w:t xml:space="preserve">Monthly manual searches vs. API automation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60"/>
            </w:pPr>
            <w:r>
              <w:rPr>
                <w:rFonts w:ascii="Arial" w:cs="Arial" w:eastAsia="Arial" w:hAnsi="Arial"/>
                <w:color w:val="1A1A2E"/>
                <w:sz w:val="16"/>
                <w:szCs w:val="16"/>
              </w:rPr>
              <w:t xml:space="preserve">Esri GeoEnrichment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60"/>
            </w:pPr>
            <w:r>
              <w:rPr>
                <w:rFonts w:ascii="Arial" w:cs="Arial" w:eastAsia="Arial" w:hAnsi="Arial"/>
                <w:color w:val="1A1A2E"/>
                <w:sz w:val="16"/>
                <w:szCs w:val="16"/>
              </w:rPr>
              <w:t xml:space="preserve">~$0.50/query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60"/>
            </w:pPr>
            <w:r>
              <w:rPr>
                <w:rFonts w:ascii="Arial" w:cs="Arial" w:eastAsia="Arial" w:hAnsi="Arial"/>
                <w:color w:val="1A1A2E"/>
                <w:sz w:val="16"/>
                <w:szCs w:val="16"/>
              </w:rPr>
              <w:t xml:space="preserve">Census ACS + BLS QCEW</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60"/>
            </w:pPr>
            <w:r>
              <w:rPr>
                <w:rFonts w:ascii="Arial" w:cs="Arial" w:eastAsia="Arial" w:hAnsi="Arial"/>
                <w:color w:val="1A1A2E"/>
                <w:sz w:val="16"/>
                <w:szCs w:val="16"/>
              </w:rPr>
              <w:t xml:space="preserve">$0</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60"/>
            </w:pPr>
            <w:r>
              <w:rPr>
                <w:rFonts w:ascii="Arial" w:cs="Arial" w:eastAsia="Arial" w:hAnsi="Arial"/>
                <w:color w:val="1A1A2E"/>
                <w:sz w:val="16"/>
                <w:szCs w:val="16"/>
              </w:rPr>
              <w:t xml:space="preserve">Same underlying federal data, just raw format</w:t>
            </w:r>
          </w:p>
        </w:tc>
      </w:tr>
    </w:tbl>
    <w:p>
      <w:pPr>
        <w:spacing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A1628" w:sz="2"/>
              <w:left w:val="single" w:color="0A1628" w:sz="2"/>
              <w:bottom w:val="single" w:color="0A1628" w:sz="2"/>
              <w:right w:val="single" w:color="0A1628" w:sz="2"/>
            </w:tcBorders>
            <w:shd w:fill="E63946" w:val="clear"/>
            <w:tcMar>
              <w:top w:type="dxa" w:w="150"/>
              <w:left w:type="dxa" w:w="200"/>
              <w:bottom w:type="dxa" w:w="150"/>
              <w:right w:type="dxa" w:w="200"/>
            </w:tcMar>
          </w:tcPr>
          <w:p>
            <w:pPr>
              <w:jc w:val="center"/>
            </w:pPr>
            <w:r>
              <w:rPr>
                <w:rFonts w:ascii="Arial" w:cs="Arial" w:eastAsia="Arial" w:hAnsi="Arial"/>
                <w:b/>
                <w:bCs/>
                <w:color w:val="FFFFFF"/>
                <w:sz w:val="24"/>
                <w:szCs w:val="24"/>
              </w:rPr>
              <w:t xml:space="preserve">PAID API STACK</w:t>
            </w:r>
          </w:p>
          <w:p>
            <w:pPr>
              <w:jc w:val="center"/>
            </w:pPr>
            <w:r>
              <w:rPr>
                <w:rFonts w:ascii="Arial" w:cs="Arial" w:eastAsia="Arial" w:hAnsi="Arial"/>
                <w:b/>
                <w:bCs/>
                <w:color w:val="FFFFFF"/>
                <w:sz w:val="32"/>
                <w:szCs w:val="32"/>
              </w:rPr>
              <w:t xml:space="preserve">$7,100 – $15,250 / month</w:t>
            </w:r>
          </w:p>
          <w:p>
            <w:pPr>
              <w:jc w:val="center"/>
            </w:pPr>
            <w:r>
              <w:rPr>
                <w:rFonts w:ascii="Arial" w:cs="Arial" w:eastAsia="Arial" w:hAnsi="Arial"/>
                <w:color w:val="FFFFFF"/>
                <w:sz w:val="20"/>
                <w:szCs w:val="20"/>
              </w:rPr>
              <w:t xml:space="preserve">$85,200 – $183,000 / year</w:t>
            </w:r>
          </w:p>
        </w:tc>
        <w:tc>
          <w:tcPr>
            <w:tcW w:type="dxa" w:w="4680"/>
            <w:tcBorders>
              <w:top w:val="single" w:color="0A1628" w:sz="2"/>
              <w:left w:val="single" w:color="0A1628" w:sz="2"/>
              <w:bottom w:val="single" w:color="0A1628" w:sz="2"/>
              <w:right w:val="single" w:color="0A1628" w:sz="2"/>
            </w:tcBorders>
            <w:shd w:fill="2A9D8F" w:val="clear"/>
            <w:tcMar>
              <w:top w:type="dxa" w:w="150"/>
              <w:left w:type="dxa" w:w="200"/>
              <w:bottom w:type="dxa" w:w="150"/>
              <w:right w:type="dxa" w:w="200"/>
            </w:tcMar>
          </w:tcPr>
          <w:p>
            <w:pPr>
              <w:jc w:val="center"/>
            </w:pPr>
            <w:r>
              <w:rPr>
                <w:rFonts w:ascii="Arial" w:cs="Arial" w:eastAsia="Arial" w:hAnsi="Arial"/>
                <w:b/>
                <w:bCs/>
                <w:color w:val="FFFFFF"/>
                <w:sz w:val="24"/>
                <w:szCs w:val="24"/>
              </w:rPr>
              <w:t xml:space="preserve">FREE DATA STACK</w:t>
            </w:r>
          </w:p>
          <w:p>
            <w:pPr>
              <w:jc w:val="center"/>
            </w:pPr>
            <w:r>
              <w:rPr>
                <w:rFonts w:ascii="Arial" w:cs="Arial" w:eastAsia="Arial" w:hAnsi="Arial"/>
                <w:b/>
                <w:bCs/>
                <w:color w:val="FFFFFF"/>
                <w:sz w:val="32"/>
                <w:szCs w:val="32"/>
              </w:rPr>
              <w:t xml:space="preserve">$0 / month</w:t>
            </w:r>
          </w:p>
          <w:p>
            <w:pPr>
              <w:jc w:val="center"/>
            </w:pPr>
            <w:r>
              <w:rPr>
                <w:rFonts w:ascii="Arial" w:cs="Arial" w:eastAsia="Arial" w:hAnsi="Arial"/>
                <w:color w:val="FFFFFF"/>
                <w:sz w:val="20"/>
                <w:szCs w:val="20"/>
              </w:rPr>
              <w:t xml:space="preserve">$0 / year (+ ~2 extra weeks dev time)</w:t>
            </w:r>
          </w:p>
        </w:tc>
      </w:tr>
    </w:tbl>
    <w:p>
      <w:pPr>
        <w:spacing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4D8" w:sz="1"/>
              <w:left w:val="single" w:color="00B4D8" w:sz="6"/>
              <w:bottom w:val="single" w:color="00B4D8" w:sz="1"/>
              <w:right w:val="single" w:color="00B4D8" w:sz="1"/>
            </w:tcBorders>
            <w:shd w:fill="E8F8FD" w:val="clear"/>
            <w:tcMar>
              <w:top w:type="dxa" w:w="100"/>
              <w:left w:type="dxa" w:w="200"/>
              <w:bottom w:type="dxa" w:w="100"/>
              <w:right w:type="dxa" w:w="200"/>
            </w:tcMar>
          </w:tcPr>
          <w:p>
            <w:pPr>
              <w:spacing w:line="280"/>
            </w:pPr>
            <w:r>
              <w:rPr>
                <w:rFonts w:ascii="Arial" w:cs="Arial" w:eastAsia="Arial" w:hAnsi="Arial"/>
                <w:color w:val="0A1628"/>
                <w:sz w:val="18"/>
                <w:szCs w:val="18"/>
              </w:rPr>
              <w:t xml:space="preserve">THE ONLY COST: ~10–14 additional development days to build the individual county/city/federal data integrations instead of calling 3–4 paid APIs. At a $150/hr dev rate, that is approximately $12,000–$16,800 in one-time development cost — which pays for itself in MONTH ONE vs. the paid API stack. After that, it is free forever.</w:t>
            </w:r>
          </w:p>
        </w:tc>
      </w:tr>
    </w:tbl>
    <w:p>
      <w:pPr>
        <w:spacing w:before="200"/>
      </w:pPr>
    </w:p>
    <w:p>
      <w:pPr>
        <w:pStyle w:val="Heading2"/>
        <w:spacing w:after="150" w:before="300"/>
      </w:pPr>
      <w:r>
        <w:rPr>
          <w:rFonts w:ascii="Arial" w:cs="Arial" w:eastAsia="Arial" w:hAnsi="Arial"/>
        </w:rPr>
        <w:t xml:space="preserve">Recommended Execution Order</w:t>
      </w:r>
    </w:p>
    <w:p>
      <w:pPr>
        <w:spacing w:after="120" w:line="300"/>
        <w:jc w:val="both"/>
      </w:pPr>
      <w:r>
        <w:rPr>
          <w:rFonts w:ascii="Arial" w:cs="Arial" w:eastAsia="Arial" w:hAnsi="Arial"/>
          <w:color w:val="1A1A2E"/>
          <w:sz w:val="20"/>
          <w:szCs w:val="20"/>
        </w:rPr>
        <w:t xml:space="preserve"/>
      </w:r>
      <w:r>
        <w:rPr>
          <w:rFonts w:ascii="Arial" w:cs="Arial" w:eastAsia="Arial" w:hAnsi="Arial"/>
          <w:b/>
          <w:bCs/>
          <w:color w:val="1A1A2E"/>
          <w:sz w:val="20"/>
          <w:szCs w:val="20"/>
        </w:rPr>
        <w:t xml:space="preserve">Day 1–2:</w:t>
      </w:r>
      <w:r>
        <w:rPr>
          <w:rFonts w:ascii="Arial" w:cs="Arial" w:eastAsia="Arial" w:hAnsi="Arial"/>
          <w:color w:val="1A1A2E"/>
          <w:sz w:val="20"/>
          <w:szCs w:val="20"/>
        </w:rPr>
        <w:t xml:space="preserve"> Set up PostGIS database, ingest all HIFLD layers (substations, transmission lines, gas pipelines). These are single ArcGIS REST queries covering all of Texas.</w:t>
      </w:r>
    </w:p>
    <w:p>
      <w:pPr>
        <w:spacing w:after="120" w:line="300"/>
        <w:jc w:val="both"/>
      </w:pPr>
      <w:r>
        <w:rPr>
          <w:rFonts w:ascii="Arial" w:cs="Arial" w:eastAsia="Arial" w:hAnsi="Arial"/>
          <w:color w:val="1A1A2E"/>
          <w:sz w:val="20"/>
          <w:szCs w:val="20"/>
        </w:rPr>
        <w:t xml:space="preserve"/>
      </w:r>
      <w:r>
        <w:rPr>
          <w:rFonts w:ascii="Arial" w:cs="Arial" w:eastAsia="Arial" w:hAnsi="Arial"/>
          <w:b/>
          <w:bCs/>
          <w:color w:val="1A1A2E"/>
          <w:sz w:val="20"/>
          <w:szCs w:val="20"/>
        </w:rPr>
        <w:t xml:space="preserve">Day 3:</w:t>
      </w:r>
      <w:r>
        <w:rPr>
          <w:rFonts w:ascii="Arial" w:cs="Arial" w:eastAsia="Arial" w:hAnsi="Arial"/>
          <w:color w:val="1A1A2E"/>
          <w:sz w:val="20"/>
          <w:szCs w:val="20"/>
        </w:rPr>
        <w:t xml:space="preserve"> Ingest FEMA flood zones and USGS seismic data for all Texas counties. Single ArcGIS REST queries.</w:t>
      </w:r>
    </w:p>
    <w:p>
      <w:pPr>
        <w:spacing w:after="120" w:line="300"/>
        <w:jc w:val="both"/>
      </w:pPr>
      <w:r>
        <w:rPr>
          <w:rFonts w:ascii="Arial" w:cs="Arial" w:eastAsia="Arial" w:hAnsi="Arial"/>
          <w:color w:val="1A1A2E"/>
          <w:sz w:val="20"/>
          <w:szCs w:val="20"/>
        </w:rPr>
        <w:t xml:space="preserve"/>
      </w:r>
      <w:r>
        <w:rPr>
          <w:rFonts w:ascii="Arial" w:cs="Arial" w:eastAsia="Arial" w:hAnsi="Arial"/>
          <w:b/>
          <w:bCs/>
          <w:color w:val="1A1A2E"/>
          <w:sz w:val="20"/>
          <w:szCs w:val="20"/>
        </w:rPr>
        <w:t xml:space="preserve">Day 4–5:</w:t>
      </w:r>
      <w:r>
        <w:rPr>
          <w:rFonts w:ascii="Arial" w:cs="Arial" w:eastAsia="Arial" w:hAnsi="Arial"/>
          <w:color w:val="1A1A2E"/>
          <w:sz w:val="20"/>
          <w:szCs w:val="20"/>
        </w:rPr>
        <w:t xml:space="preserve"> Ingest parcel data for the 4 DFW counties (Dallas, Tarrant, Collin, Denton) using shapefile downloads + ogr2ogr import.</w:t>
      </w:r>
    </w:p>
    <w:p>
      <w:pPr>
        <w:spacing w:after="120" w:line="300"/>
        <w:jc w:val="both"/>
      </w:pPr>
      <w:r>
        <w:rPr>
          <w:rFonts w:ascii="Arial" w:cs="Arial" w:eastAsia="Arial" w:hAnsi="Arial"/>
          <w:color w:val="1A1A2E"/>
          <w:sz w:val="20"/>
          <w:szCs w:val="20"/>
        </w:rPr>
        <w:t xml:space="preserve"/>
      </w:r>
      <w:r>
        <w:rPr>
          <w:rFonts w:ascii="Arial" w:cs="Arial" w:eastAsia="Arial" w:hAnsi="Arial"/>
          <w:b/>
          <w:bCs/>
          <w:color w:val="1A1A2E"/>
          <w:sz w:val="20"/>
          <w:szCs w:val="20"/>
        </w:rPr>
        <w:t xml:space="preserve">Day 6:</w:t>
      </w:r>
      <w:r>
        <w:rPr>
          <w:rFonts w:ascii="Arial" w:cs="Arial" w:eastAsia="Arial" w:hAnsi="Arial"/>
          <w:color w:val="1A1A2E"/>
          <w:sz w:val="20"/>
          <w:szCs w:val="20"/>
        </w:rPr>
        <w:t xml:space="preserve"> Download FCC broadband bulk data for Texas. Parse fiber providers per census block. Load into PostGIS.</w:t>
      </w:r>
    </w:p>
    <w:p>
      <w:pPr>
        <w:spacing w:after="120" w:line="300"/>
        <w:jc w:val="both"/>
      </w:pPr>
      <w:r>
        <w:rPr>
          <w:rFonts w:ascii="Arial" w:cs="Arial" w:eastAsia="Arial" w:hAnsi="Arial"/>
          <w:color w:val="1A1A2E"/>
          <w:sz w:val="20"/>
          <w:szCs w:val="20"/>
        </w:rPr>
        <w:t xml:space="preserve"/>
      </w:r>
      <w:r>
        <w:rPr>
          <w:rFonts w:ascii="Arial" w:cs="Arial" w:eastAsia="Arial" w:hAnsi="Arial"/>
          <w:b/>
          <w:bCs/>
          <w:color w:val="1A1A2E"/>
          <w:sz w:val="20"/>
          <w:szCs w:val="20"/>
        </w:rPr>
        <w:t xml:space="preserve">Day 7:</w:t>
      </w:r>
      <w:r>
        <w:rPr>
          <w:rFonts w:ascii="Arial" w:cs="Arial" w:eastAsia="Arial" w:hAnsi="Arial"/>
          <w:color w:val="1A1A2E"/>
          <w:sz w:val="20"/>
          <w:szCs w:val="20"/>
        </w:rPr>
        <w:t xml:space="preserve"> Query PeeringDB for all Texas IXPs and facilities. Import OSM highway corridors as fiber proxies.</w:t>
      </w:r>
    </w:p>
    <w:p>
      <w:pPr>
        <w:spacing w:after="120" w:line="300"/>
        <w:jc w:val="both"/>
      </w:pPr>
      <w:r>
        <w:rPr>
          <w:rFonts w:ascii="Arial" w:cs="Arial" w:eastAsia="Arial" w:hAnsi="Arial"/>
          <w:color w:val="1A1A2E"/>
          <w:sz w:val="20"/>
          <w:szCs w:val="20"/>
        </w:rPr>
        <w:t xml:space="preserve"/>
      </w:r>
      <w:r>
        <w:rPr>
          <w:rFonts w:ascii="Arial" w:cs="Arial" w:eastAsia="Arial" w:hAnsi="Arial"/>
          <w:b/>
          <w:bCs/>
          <w:color w:val="1A1A2E"/>
          <w:sz w:val="20"/>
          <w:szCs w:val="20"/>
        </w:rPr>
        <w:t xml:space="preserve">Day 8–9:</w:t>
      </w:r>
      <w:r>
        <w:rPr>
          <w:rFonts w:ascii="Arial" w:cs="Arial" w:eastAsia="Arial" w:hAnsi="Arial"/>
          <w:color w:val="1A1A2E"/>
          <w:sz w:val="20"/>
          <w:szCs w:val="20"/>
        </w:rPr>
        <w:t xml:space="preserve"> Download ERCOT 90-day LMP data. Calculate average LMP per node. Map nodes to coordinates. Load into PostGIS.</w:t>
      </w:r>
    </w:p>
    <w:p>
      <w:pPr>
        <w:spacing w:after="120" w:line="300"/>
        <w:jc w:val="both"/>
      </w:pPr>
      <w:r>
        <w:rPr>
          <w:rFonts w:ascii="Arial" w:cs="Arial" w:eastAsia="Arial" w:hAnsi="Arial"/>
          <w:color w:val="1A1A2E"/>
          <w:sz w:val="20"/>
          <w:szCs w:val="20"/>
        </w:rPr>
        <w:t xml:space="preserve"/>
      </w:r>
      <w:r>
        <w:rPr>
          <w:rFonts w:ascii="Arial" w:cs="Arial" w:eastAsia="Arial" w:hAnsi="Arial"/>
          <w:b/>
          <w:bCs/>
          <w:color w:val="1A1A2E"/>
          <w:sz w:val="20"/>
          <w:szCs w:val="20"/>
        </w:rPr>
        <w:t xml:space="preserve">Day 10:</w:t>
      </w:r>
      <w:r>
        <w:rPr>
          <w:rFonts w:ascii="Arial" w:cs="Arial" w:eastAsia="Arial" w:hAnsi="Arial"/>
          <w:color w:val="1A1A2E"/>
          <w:sz w:val="20"/>
          <w:szCs w:val="20"/>
        </w:rPr>
        <w:t xml:space="preserve"> Build the composite scoring materialized view. Run initial scoring. Review top 50 DFW results.</w:t>
      </w:r>
    </w:p>
    <w:p>
      <w:pPr>
        <w:spacing w:after="120" w:line="300"/>
        <w:jc w:val="both"/>
      </w:pPr>
      <w:r>
        <w:rPr>
          <w:rFonts w:ascii="Arial" w:cs="Arial" w:eastAsia="Arial" w:hAnsi="Arial"/>
          <w:color w:val="1A1A2E"/>
          <w:sz w:val="20"/>
          <w:szCs w:val="20"/>
        </w:rPr>
        <w:t xml:space="preserve"/>
      </w:r>
      <w:r>
        <w:rPr>
          <w:rFonts w:ascii="Arial" w:cs="Arial" w:eastAsia="Arial" w:hAnsi="Arial"/>
          <w:b/>
          <w:bCs/>
          <w:color w:val="1A1A2E"/>
          <w:sz w:val="20"/>
          <w:szCs w:val="20"/>
        </w:rPr>
        <w:t xml:space="preserve">Day 11–14:</w:t>
      </w:r>
      <w:r>
        <w:rPr>
          <w:rFonts w:ascii="Arial" w:cs="Arial" w:eastAsia="Arial" w:hAnsi="Arial"/>
          <w:color w:val="1A1A2E"/>
          <w:sz w:val="20"/>
          <w:szCs w:val="20"/>
        </w:rPr>
        <w:t xml:space="preserve"> Build the Mapbox dashboard UI with scored parcel layers, filter controls, and export functionality.</w:t>
      </w:r>
    </w:p>
    <w:p>
      <w:pPr>
        <w:spacing w:after="120" w:line="300"/>
        <w:jc w:val="both"/>
      </w:pPr>
      <w:r>
        <w:rPr>
          <w:rFonts w:ascii="Arial" w:cs="Arial" w:eastAsia="Arial" w:hAnsi="Arial"/>
          <w:color w:val="1A1A2E"/>
          <w:sz w:val="20"/>
          <w:szCs w:val="20"/>
        </w:rPr>
        <w:t xml:space="preserve"/>
      </w:r>
      <w:r>
        <w:rPr>
          <w:rFonts w:ascii="Arial" w:cs="Arial" w:eastAsia="Arial" w:hAnsi="Arial"/>
          <w:b/>
          <w:bCs/>
          <w:color w:val="1A1A2E"/>
          <w:sz w:val="20"/>
          <w:szCs w:val="20"/>
        </w:rPr>
        <w:t xml:space="preserve">Day 15+:</w:t>
      </w:r>
      <w:r>
        <w:rPr>
          <w:rFonts w:ascii="Arial" w:cs="Arial" w:eastAsia="Arial" w:hAnsi="Arial"/>
          <w:color w:val="1A1A2E"/>
          <w:sz w:val="20"/>
          <w:szCs w:val="20"/>
        </w:rPr>
        <w:t xml:space="preserve"> Scale to Houston (HCAD data), San Antonio (BCAD data), Austin (TCAD data), then border markets.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A1628"/>
      <w:sz w:val="32"/>
      <w:szCs w:val="32"/>
    </w:rPr>
  </w:style>
  <w:style w:type="paragraph" w:styleId="Heading2">
    <w:name w:val="Heading 2"/>
    <w:basedOn w:val="Normal"/>
    <w:next w:val="Normal"/>
    <w:qFormat/>
    <w:pPr>
      <w:spacing w:after="140" w:before="240"/>
      <w:outlineLvl w:val="1"/>
    </w:pPr>
    <w:rPr>
      <w:rFonts w:ascii="Arial" w:cs="Arial" w:eastAsia="Arial" w:hAnsi="Arial"/>
      <w:b/>
      <w:bCs/>
      <w:color w:val="1B3A5C"/>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00B4D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2026-04-12T03:03:28.482Z</dcterms:created>
  <dcterms:modified xsi:type="dcterms:W3CDTF">2026-04-12T03:03:28.482Z</dcterms:modified>
</cp:coreProperties>
</file>

<file path=docProps/custom.xml><?xml version="1.0" encoding="utf-8"?>
<Properties xmlns="http://schemas.openxmlformats.org/officeDocument/2006/custom-properties" xmlns:vt="http://schemas.openxmlformats.org/officeDocument/2006/docPropsVTypes"/>
</file>