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F8" w:rsidRPr="005D248C" w:rsidRDefault="00E201B7" w:rsidP="005D248C">
      <w:pPr>
        <w:ind w:firstLine="708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5D248C">
        <w:rPr>
          <w:rFonts w:asciiTheme="minorHAnsi" w:hAnsiTheme="minorHAnsi" w:cstheme="minorHAnsi"/>
          <w:color w:val="000000"/>
          <w:lang w:val="en-US"/>
        </w:rPr>
        <w:t xml:space="preserve">File </w:t>
      </w:r>
      <w:r w:rsidR="009E40CC" w:rsidRPr="005D248C">
        <w:rPr>
          <w:rFonts w:asciiTheme="minorHAnsi" w:hAnsiTheme="minorHAnsi" w:cstheme="minorHAnsi"/>
          <w:color w:val="000000"/>
          <w:lang w:val="en-US"/>
        </w:rPr>
        <w:t>​</w:t>
      </w:r>
      <w:r w:rsidR="009E40CC" w:rsidRPr="005D248C">
        <w:rPr>
          <w:rFonts w:asciiTheme="minorHAnsi" w:hAnsiTheme="minorHAnsi" w:cstheme="minorHAnsi"/>
          <w:b/>
          <w:color w:val="000000"/>
          <w:lang w:val="en-US"/>
        </w:rPr>
        <w:t>bank</w:t>
      </w:r>
      <w:proofErr w:type="gramEnd"/>
      <w:r w:rsidR="009E40CC" w:rsidRPr="005D248C">
        <w:rPr>
          <w:rFonts w:asciiTheme="minorHAnsi" w:hAnsiTheme="minorHAnsi" w:cstheme="minorHAnsi"/>
          <w:b/>
          <w:color w:val="000000"/>
          <w:lang w:val="en-US"/>
        </w:rPr>
        <w:t>-additional-full.csv</w:t>
      </w:r>
      <w:r w:rsidR="009E40CC" w:rsidRPr="005D248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4A14F8" w:rsidRPr="005D248C">
        <w:rPr>
          <w:rFonts w:asciiTheme="minorHAnsi" w:hAnsiTheme="minorHAnsi" w:cstheme="minorHAnsi"/>
          <w:color w:val="000000"/>
          <w:lang w:val="en-US"/>
        </w:rPr>
        <w:t>contains records relevant to a direct marketing campaign of a Portuguese banking institution. The marketing campaign was executed through phone calls. Often, more than one call needs to be made to a single client before they either decline or agree to a term deposit subscription. The classification goal is to predict if the client will subscribe (yes/no) to the term deposit (variable y).</w:t>
      </w:r>
    </w:p>
    <w:p w:rsidR="004A14F8" w:rsidRPr="004A14F8" w:rsidRDefault="004A14F8" w:rsidP="009E40CC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en-US"/>
        </w:rPr>
      </w:pPr>
    </w:p>
    <w:p w:rsidR="009E40CC" w:rsidRPr="00E201B7" w:rsidRDefault="00E201B7" w:rsidP="009E40CC">
      <w:pPr>
        <w:rPr>
          <w:rFonts w:asciiTheme="minorHAnsi" w:hAnsiTheme="minorHAnsi" w:cstheme="minorHAnsi"/>
          <w:lang w:val="fr-FR"/>
        </w:rPr>
      </w:pPr>
      <w:r w:rsidRPr="00E201B7">
        <w:rPr>
          <w:rFonts w:asciiTheme="minorHAnsi" w:hAnsiTheme="minorHAnsi" w:cstheme="minorHAnsi"/>
          <w:color w:val="000000"/>
          <w:lang w:val="fr-FR"/>
        </w:rPr>
        <w:t>Source</w:t>
      </w:r>
      <w:r w:rsidR="009E40CC" w:rsidRPr="00E201B7">
        <w:rPr>
          <w:rFonts w:asciiTheme="minorHAnsi" w:hAnsiTheme="minorHAnsi" w:cstheme="minorHAnsi"/>
          <w:color w:val="000000"/>
          <w:lang w:val="fr-FR"/>
        </w:rPr>
        <w:t xml:space="preserve">: </w:t>
      </w:r>
      <w:r w:rsidR="009E40CC" w:rsidRPr="00E201B7">
        <w:rPr>
          <w:rStyle w:val="a3"/>
          <w:rFonts w:asciiTheme="minorHAnsi" w:hAnsiTheme="minorHAnsi" w:cstheme="minorHAnsi"/>
          <w:lang w:val="fr-FR"/>
        </w:rPr>
        <w:t>https://www.kaggle.com/brckalo/bank-marketing/data</w:t>
      </w:r>
    </w:p>
    <w:p w:rsidR="009E40CC" w:rsidRPr="00E201B7" w:rsidRDefault="00E201B7" w:rsidP="009E40CC">
      <w:pPr>
        <w:pStyle w:val="a5"/>
        <w:spacing w:line="300" w:lineRule="atLeast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Style w:val="a6"/>
          <w:rFonts w:asciiTheme="minorHAnsi" w:hAnsiTheme="minorHAnsi" w:cstheme="minorHAnsi"/>
          <w:color w:val="000000"/>
          <w:lang w:val="en-US"/>
        </w:rPr>
        <w:t>Variables:</w:t>
      </w:r>
    </w:p>
    <w:p w:rsidR="009E40CC" w:rsidRPr="009E40CC" w:rsidRDefault="009E40CC" w:rsidP="009E40CC">
      <w:pPr>
        <w:rPr>
          <w:rFonts w:asciiTheme="minorHAnsi" w:hAnsiTheme="minorHAnsi" w:cstheme="minorHAnsi"/>
          <w:color w:val="000000"/>
          <w:u w:val="single"/>
          <w:lang w:val="en-US"/>
        </w:rPr>
      </w:pPr>
      <w:r w:rsidRPr="009E40CC">
        <w:rPr>
          <w:rFonts w:asciiTheme="minorHAnsi" w:hAnsiTheme="minorHAnsi" w:cstheme="minorHAnsi"/>
          <w:color w:val="000000"/>
          <w:u w:val="single"/>
          <w:lang w:val="en-US"/>
        </w:rPr>
        <w:t>Bank client data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r w:rsidRPr="009E40CC">
        <w:rPr>
          <w:rFonts w:asciiTheme="minorHAnsi" w:hAnsiTheme="minorHAnsi" w:cstheme="minorHAnsi"/>
          <w:color w:val="000000"/>
          <w:lang w:val="en-US"/>
        </w:rPr>
        <w:t>age (numeric)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r w:rsidRPr="009E40CC">
        <w:rPr>
          <w:rFonts w:asciiTheme="minorHAnsi" w:hAnsiTheme="minorHAnsi" w:cstheme="minorHAnsi"/>
          <w:color w:val="000000"/>
          <w:lang w:val="en-US"/>
        </w:rPr>
        <w:t>job : type of job (categorical)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r w:rsidRPr="009E40CC">
        <w:rPr>
          <w:rFonts w:asciiTheme="minorHAnsi" w:hAnsiTheme="minorHAnsi" w:cstheme="minorHAnsi"/>
          <w:color w:val="000000"/>
          <w:lang w:val="en-US"/>
        </w:rPr>
        <w:t>marital : marital status (categorical)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r w:rsidRPr="009E40CC">
        <w:rPr>
          <w:rFonts w:asciiTheme="minorHAnsi" w:hAnsiTheme="minorHAnsi" w:cstheme="minorHAnsi"/>
          <w:color w:val="000000"/>
          <w:lang w:val="en-US"/>
        </w:rPr>
        <w:t>education (categorical)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9E40CC">
        <w:rPr>
          <w:rFonts w:asciiTheme="minorHAnsi" w:hAnsiTheme="minorHAnsi" w:cstheme="minorHAnsi"/>
          <w:color w:val="000000"/>
          <w:lang w:val="en-US"/>
        </w:rPr>
        <w:t>default</w:t>
      </w:r>
      <w:proofErr w:type="gramEnd"/>
      <w:r w:rsidRPr="009E40CC">
        <w:rPr>
          <w:rFonts w:asciiTheme="minorHAnsi" w:hAnsiTheme="minorHAnsi" w:cstheme="minorHAnsi"/>
          <w:color w:val="000000"/>
          <w:lang w:val="en-US"/>
        </w:rPr>
        <w:t>: has credit in default? (categorical)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9E40CC">
        <w:rPr>
          <w:rFonts w:asciiTheme="minorHAnsi" w:hAnsiTheme="minorHAnsi" w:cstheme="minorHAnsi"/>
          <w:color w:val="000000"/>
          <w:lang w:val="en-US"/>
        </w:rPr>
        <w:t>housing</w:t>
      </w:r>
      <w:proofErr w:type="gramEnd"/>
      <w:r w:rsidRPr="009E40CC">
        <w:rPr>
          <w:rFonts w:asciiTheme="minorHAnsi" w:hAnsiTheme="minorHAnsi" w:cstheme="minorHAnsi"/>
          <w:color w:val="000000"/>
          <w:lang w:val="en-US"/>
        </w:rPr>
        <w:t>: has housing loan? (categorical)</w:t>
      </w:r>
    </w:p>
    <w:p w:rsidR="009E40CC" w:rsidRPr="009E40CC" w:rsidRDefault="009E40CC" w:rsidP="009E40CC">
      <w:pPr>
        <w:pStyle w:val="a4"/>
        <w:numPr>
          <w:ilvl w:val="0"/>
          <w:numId w:val="8"/>
        </w:numPr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9E40CC">
        <w:rPr>
          <w:rFonts w:asciiTheme="minorHAnsi" w:hAnsiTheme="minorHAnsi" w:cstheme="minorHAnsi"/>
          <w:color w:val="000000"/>
          <w:lang w:val="en-US"/>
        </w:rPr>
        <w:t>loan</w:t>
      </w:r>
      <w:proofErr w:type="gramEnd"/>
      <w:r w:rsidRPr="009E40CC">
        <w:rPr>
          <w:rFonts w:asciiTheme="minorHAnsi" w:hAnsiTheme="minorHAnsi" w:cstheme="minorHAnsi"/>
          <w:color w:val="000000"/>
          <w:lang w:val="en-US"/>
        </w:rPr>
        <w:t>: has personal loan? (categorical)</w:t>
      </w:r>
    </w:p>
    <w:p w:rsidR="009E40CC" w:rsidRPr="009E40CC" w:rsidRDefault="009E40CC" w:rsidP="009E40CC">
      <w:pPr>
        <w:rPr>
          <w:rFonts w:asciiTheme="minorHAnsi" w:hAnsiTheme="minorHAnsi" w:cstheme="minorHAnsi"/>
          <w:color w:val="000000"/>
          <w:lang w:val="en-US"/>
        </w:rPr>
      </w:pPr>
    </w:p>
    <w:p w:rsidR="009E40CC" w:rsidRPr="008700D5" w:rsidRDefault="009E40CC" w:rsidP="009E40CC">
      <w:pPr>
        <w:rPr>
          <w:rFonts w:asciiTheme="minorHAnsi" w:hAnsiTheme="minorHAnsi" w:cstheme="minorHAnsi"/>
          <w:color w:val="000000"/>
          <w:u w:val="single"/>
          <w:lang w:val="en-US"/>
        </w:rPr>
      </w:pPr>
      <w:r w:rsidRPr="008700D5">
        <w:rPr>
          <w:rFonts w:asciiTheme="minorHAnsi" w:hAnsiTheme="minorHAnsi" w:cstheme="minorHAnsi"/>
          <w:color w:val="000000"/>
          <w:u w:val="single"/>
          <w:lang w:val="en-US"/>
        </w:rPr>
        <w:t>Related with the last contact of the current campaign</w:t>
      </w:r>
    </w:p>
    <w:p w:rsidR="009E40CC" w:rsidRPr="008700D5" w:rsidRDefault="009E40CC" w:rsidP="005D248C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8700D5">
        <w:rPr>
          <w:rFonts w:asciiTheme="minorHAnsi" w:hAnsiTheme="minorHAnsi" w:cstheme="minorHAnsi"/>
          <w:color w:val="000000"/>
          <w:lang w:val="en-US"/>
        </w:rPr>
        <w:t>contact: contact communication type (categorical)</w:t>
      </w:r>
    </w:p>
    <w:p w:rsidR="009E40CC" w:rsidRPr="008700D5" w:rsidRDefault="009E40CC" w:rsidP="005D248C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8700D5">
        <w:rPr>
          <w:rFonts w:asciiTheme="minorHAnsi" w:hAnsiTheme="minorHAnsi" w:cstheme="minorHAnsi"/>
          <w:color w:val="000000"/>
          <w:lang w:val="en-US"/>
        </w:rPr>
        <w:t>month: last contact month of year (categorical)</w:t>
      </w:r>
    </w:p>
    <w:p w:rsidR="009E40CC" w:rsidRPr="008700D5" w:rsidRDefault="009E40CC" w:rsidP="005D248C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8700D5">
        <w:rPr>
          <w:rFonts w:asciiTheme="minorHAnsi" w:hAnsiTheme="minorHAnsi" w:cstheme="minorHAnsi"/>
          <w:color w:val="000000"/>
          <w:lang w:val="en-US"/>
        </w:rPr>
        <w:t>day_of_week</w:t>
      </w:r>
      <w:proofErr w:type="spellEnd"/>
      <w:r w:rsidRPr="008700D5">
        <w:rPr>
          <w:rFonts w:asciiTheme="minorHAnsi" w:hAnsiTheme="minorHAnsi" w:cstheme="minorHAnsi"/>
          <w:color w:val="000000"/>
          <w:lang w:val="en-US"/>
        </w:rPr>
        <w:t>: last contact day of the week (categorical)</w:t>
      </w:r>
    </w:p>
    <w:p w:rsidR="009E40CC" w:rsidRPr="008700D5" w:rsidRDefault="009E40CC" w:rsidP="005D248C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8700D5">
        <w:rPr>
          <w:rFonts w:asciiTheme="minorHAnsi" w:hAnsiTheme="minorHAnsi" w:cstheme="minorHAnsi"/>
          <w:color w:val="000000"/>
          <w:lang w:val="en-US"/>
        </w:rPr>
        <w:t>duration</w:t>
      </w:r>
      <w:proofErr w:type="gramEnd"/>
      <w:r w:rsidRPr="008700D5">
        <w:rPr>
          <w:rFonts w:asciiTheme="minorHAnsi" w:hAnsiTheme="minorHAnsi" w:cstheme="minorHAnsi"/>
          <w:color w:val="000000"/>
          <w:lang w:val="en-US"/>
        </w:rPr>
        <w:t>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8700D5" w:rsidRDefault="008700D5" w:rsidP="005D248C">
      <w:pPr>
        <w:jc w:val="both"/>
        <w:rPr>
          <w:rFonts w:asciiTheme="minorHAnsi" w:hAnsiTheme="minorHAnsi" w:cstheme="minorHAnsi"/>
          <w:color w:val="000000"/>
          <w:lang w:val="en-US"/>
        </w:rPr>
      </w:pPr>
    </w:p>
    <w:p w:rsidR="009E40CC" w:rsidRPr="00922C3A" w:rsidRDefault="009E40CC" w:rsidP="005D248C">
      <w:pPr>
        <w:jc w:val="both"/>
        <w:rPr>
          <w:rFonts w:asciiTheme="minorHAnsi" w:hAnsiTheme="minorHAnsi" w:cstheme="minorHAnsi"/>
          <w:color w:val="000000"/>
          <w:u w:val="single"/>
          <w:lang w:val="en-US"/>
        </w:rPr>
      </w:pPr>
      <w:r w:rsidRPr="00922C3A">
        <w:rPr>
          <w:rFonts w:asciiTheme="minorHAnsi" w:hAnsiTheme="minorHAnsi" w:cstheme="minorHAnsi"/>
          <w:color w:val="000000"/>
          <w:u w:val="single"/>
          <w:lang w:val="en-US"/>
        </w:rPr>
        <w:t>Other attributes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922C3A">
        <w:rPr>
          <w:rFonts w:asciiTheme="minorHAnsi" w:hAnsiTheme="minorHAnsi" w:cstheme="minorHAnsi"/>
          <w:color w:val="000000"/>
          <w:lang w:val="en-US"/>
        </w:rPr>
        <w:t>campaign: number of contacts performed during this campaign and for this client (numeric, includes last contact)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pdays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>: number of days that passed by after the client was last contacted from a previous campaign (numeric; 999 means client was not previously contacted)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922C3A">
        <w:rPr>
          <w:rFonts w:asciiTheme="minorHAnsi" w:hAnsiTheme="minorHAnsi" w:cstheme="minorHAnsi"/>
          <w:color w:val="000000"/>
          <w:lang w:val="en-US"/>
        </w:rPr>
        <w:t>previous: number of contacts performed before this campaign and for this client (numeric)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poutcome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>: outcome of the previous marketing campaign (categorical)</w:t>
      </w:r>
    </w:p>
    <w:p w:rsidR="00FC60AD" w:rsidRDefault="00FC60AD" w:rsidP="005D248C">
      <w:pPr>
        <w:jc w:val="both"/>
        <w:rPr>
          <w:rFonts w:asciiTheme="minorHAnsi" w:hAnsiTheme="minorHAnsi" w:cstheme="minorHAnsi"/>
          <w:color w:val="000000"/>
          <w:lang w:val="en-US"/>
        </w:rPr>
      </w:pPr>
    </w:p>
    <w:p w:rsidR="009E40CC" w:rsidRPr="00FC60AD" w:rsidRDefault="009E40CC" w:rsidP="00FC60AD">
      <w:pPr>
        <w:rPr>
          <w:rFonts w:asciiTheme="minorHAnsi" w:hAnsiTheme="minorHAnsi" w:cstheme="minorHAnsi"/>
          <w:color w:val="000000"/>
          <w:u w:val="single"/>
          <w:lang w:val="en-US"/>
        </w:rPr>
      </w:pPr>
      <w:r w:rsidRPr="00FC60AD">
        <w:rPr>
          <w:rFonts w:asciiTheme="minorHAnsi" w:hAnsiTheme="minorHAnsi" w:cstheme="minorHAnsi"/>
          <w:color w:val="000000"/>
          <w:u w:val="single"/>
          <w:lang w:val="en-US"/>
        </w:rPr>
        <w:t>Social and economic context attributes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922C3A">
        <w:rPr>
          <w:rFonts w:asciiTheme="minorHAnsi" w:hAnsiTheme="minorHAnsi" w:cstheme="minorHAnsi"/>
          <w:color w:val="000000"/>
          <w:lang w:val="en-US"/>
        </w:rPr>
        <w:t>emp.var.rate: employment variation rate - quarterly indicator (numeric)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cons.price.idx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>: consumer price index - monthly indicator (numeric)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cons.conf.idx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>: consumer confidence index - monthly indicator (numeric)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922C3A">
        <w:rPr>
          <w:rFonts w:asciiTheme="minorHAnsi" w:hAnsiTheme="minorHAnsi" w:cstheme="minorHAnsi"/>
          <w:color w:val="000000"/>
          <w:lang w:val="en-US"/>
        </w:rPr>
        <w:t xml:space="preserve">euribor3m: </w:t>
      </w: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euribor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 xml:space="preserve"> 3 month rate - daily indicator (numeric)</w:t>
      </w:r>
    </w:p>
    <w:p w:rsidR="009E40CC" w:rsidRPr="00922C3A" w:rsidRDefault="009E40CC" w:rsidP="005D248C">
      <w:pPr>
        <w:pStyle w:val="a4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922C3A">
        <w:rPr>
          <w:rFonts w:asciiTheme="minorHAnsi" w:hAnsiTheme="minorHAnsi" w:cstheme="minorHAnsi"/>
          <w:color w:val="000000"/>
          <w:lang w:val="en-US"/>
        </w:rPr>
        <w:t>nr.employed</w:t>
      </w:r>
      <w:proofErr w:type="spellEnd"/>
      <w:r w:rsidRPr="00922C3A">
        <w:rPr>
          <w:rFonts w:asciiTheme="minorHAnsi" w:hAnsiTheme="minorHAnsi" w:cstheme="minorHAnsi"/>
          <w:color w:val="000000"/>
          <w:lang w:val="en-US"/>
        </w:rPr>
        <w:t>: number of employees - quarterly indicator (numeric)</w:t>
      </w:r>
    </w:p>
    <w:p w:rsidR="00922C3A" w:rsidRDefault="00922C3A" w:rsidP="005D248C">
      <w:pPr>
        <w:jc w:val="both"/>
        <w:rPr>
          <w:rFonts w:asciiTheme="minorHAnsi" w:hAnsiTheme="minorHAnsi" w:cstheme="minorHAnsi"/>
          <w:color w:val="000000"/>
          <w:lang w:val="en-US"/>
        </w:rPr>
      </w:pPr>
    </w:p>
    <w:p w:rsidR="009E40CC" w:rsidRPr="00FC60AD" w:rsidRDefault="009E40CC" w:rsidP="005D248C">
      <w:pPr>
        <w:jc w:val="both"/>
        <w:rPr>
          <w:rFonts w:asciiTheme="minorHAnsi" w:hAnsiTheme="minorHAnsi" w:cstheme="minorHAnsi"/>
          <w:color w:val="000000"/>
          <w:u w:val="single"/>
          <w:lang w:val="en-US"/>
        </w:rPr>
      </w:pPr>
      <w:r w:rsidRPr="00FC60AD">
        <w:rPr>
          <w:rFonts w:asciiTheme="minorHAnsi" w:hAnsiTheme="minorHAnsi" w:cstheme="minorHAnsi"/>
          <w:color w:val="000000"/>
          <w:u w:val="single"/>
          <w:lang w:val="en-US"/>
        </w:rPr>
        <w:t>Output variable (desired target)</w:t>
      </w:r>
    </w:p>
    <w:p w:rsidR="009E40CC" w:rsidRPr="00FC60AD" w:rsidRDefault="009E40CC" w:rsidP="005D248C">
      <w:pPr>
        <w:pStyle w:val="a4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  <w:lang w:val="en-US"/>
        </w:rPr>
      </w:pPr>
      <w:r w:rsidRPr="00FC60AD">
        <w:rPr>
          <w:rFonts w:asciiTheme="minorHAnsi" w:hAnsiTheme="minorHAnsi" w:cstheme="minorHAnsi"/>
          <w:color w:val="000000"/>
          <w:lang w:val="en-US"/>
        </w:rPr>
        <w:t xml:space="preserve">y - </w:t>
      </w:r>
      <w:proofErr w:type="gramStart"/>
      <w:r w:rsidRPr="00FC60AD">
        <w:rPr>
          <w:rFonts w:asciiTheme="minorHAnsi" w:hAnsiTheme="minorHAnsi" w:cstheme="minorHAnsi"/>
          <w:color w:val="000000"/>
          <w:lang w:val="en-US"/>
        </w:rPr>
        <w:t>has</w:t>
      </w:r>
      <w:proofErr w:type="gramEnd"/>
      <w:r w:rsidRPr="00FC60AD">
        <w:rPr>
          <w:rFonts w:asciiTheme="minorHAnsi" w:hAnsiTheme="minorHAnsi" w:cstheme="minorHAnsi"/>
          <w:color w:val="000000"/>
          <w:lang w:val="en-US"/>
        </w:rPr>
        <w:t xml:space="preserve"> the client subscribed a term deposit? (binary: '</w:t>
      </w:r>
      <w:proofErr w:type="spellStart"/>
      <w:r w:rsidRPr="00FC60AD">
        <w:rPr>
          <w:rFonts w:asciiTheme="minorHAnsi" w:hAnsiTheme="minorHAnsi" w:cstheme="minorHAnsi"/>
          <w:color w:val="000000"/>
          <w:lang w:val="en-US"/>
        </w:rPr>
        <w:t>yes','no</w:t>
      </w:r>
      <w:proofErr w:type="spellEnd"/>
      <w:r w:rsidRPr="00FC60AD">
        <w:rPr>
          <w:rFonts w:asciiTheme="minorHAnsi" w:hAnsiTheme="minorHAnsi" w:cstheme="minorHAnsi"/>
          <w:color w:val="000000"/>
          <w:lang w:val="en-US"/>
        </w:rPr>
        <w:t>')</w:t>
      </w:r>
    </w:p>
    <w:p w:rsidR="009E40CC" w:rsidRPr="009E40CC" w:rsidRDefault="009E40CC" w:rsidP="005D248C">
      <w:pPr>
        <w:jc w:val="both"/>
        <w:rPr>
          <w:rFonts w:asciiTheme="minorHAnsi" w:hAnsiTheme="minorHAnsi" w:cstheme="minorHAnsi"/>
          <w:color w:val="000000"/>
          <w:lang w:val="en-US"/>
        </w:rPr>
      </w:pPr>
    </w:p>
    <w:p w:rsidR="009E40CC" w:rsidRPr="009E40CC" w:rsidRDefault="009E40CC" w:rsidP="009E40CC">
      <w:pPr>
        <w:rPr>
          <w:rFonts w:asciiTheme="minorHAnsi" w:hAnsiTheme="minorHAnsi" w:cstheme="minorHAnsi"/>
          <w:color w:val="000000"/>
          <w:lang w:val="en-US"/>
        </w:rPr>
      </w:pPr>
    </w:p>
    <w:p w:rsidR="00E201B7" w:rsidRPr="00D43F93" w:rsidRDefault="00E201B7" w:rsidP="00E201B7">
      <w:p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Please consider the following tasks.</w:t>
      </w:r>
    </w:p>
    <w:p w:rsidR="00E201B7" w:rsidRPr="00D43F93" w:rsidRDefault="00E201B7" w:rsidP="00E201B7">
      <w:pPr>
        <w:jc w:val="both"/>
        <w:rPr>
          <w:rFonts w:asciiTheme="minorHAnsi" w:hAnsiTheme="minorHAnsi" w:cstheme="minorHAnsi"/>
          <w:lang w:val="en-US"/>
        </w:rPr>
      </w:pPr>
    </w:p>
    <w:p w:rsidR="00E201B7" w:rsidRPr="00E201B7" w:rsidRDefault="00E201B7" w:rsidP="001663F1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E201B7">
        <w:rPr>
          <w:rFonts w:asciiTheme="minorHAnsi" w:hAnsiTheme="minorHAnsi" w:cstheme="minorHAnsi"/>
          <w:lang w:val="en-US"/>
        </w:rPr>
        <w:t>B</w:t>
      </w:r>
      <w:r w:rsidRPr="00E201B7">
        <w:rPr>
          <w:rFonts w:asciiTheme="minorHAnsi" w:hAnsiTheme="minorHAnsi" w:cstheme="minorHAnsi"/>
          <w:lang w:val="en-US"/>
        </w:rPr>
        <w:t xml:space="preserve">uild a </w:t>
      </w:r>
      <w:r w:rsidRPr="00E201B7">
        <w:rPr>
          <w:rFonts w:asciiTheme="minorHAnsi" w:hAnsiTheme="minorHAnsi" w:cstheme="minorHAnsi"/>
          <w:lang w:val="en-US"/>
        </w:rPr>
        <w:t xml:space="preserve">binary logistic </w:t>
      </w:r>
      <w:r w:rsidRPr="00E201B7">
        <w:rPr>
          <w:rFonts w:asciiTheme="minorHAnsi" w:hAnsiTheme="minorHAnsi" w:cstheme="minorHAnsi"/>
          <w:lang w:val="en-US"/>
        </w:rPr>
        <w:t xml:space="preserve">regression model. </w:t>
      </w:r>
      <w:r w:rsidRPr="00E201B7">
        <w:rPr>
          <w:rFonts w:asciiTheme="minorHAnsi" w:hAnsiTheme="minorHAnsi" w:cstheme="minorHAnsi"/>
          <w:lang w:val="en-US"/>
        </w:rPr>
        <w:t xml:space="preserve">Dependent variable is “y”. </w:t>
      </w:r>
      <w:r>
        <w:rPr>
          <w:rFonts w:asciiTheme="minorHAnsi" w:hAnsiTheme="minorHAnsi" w:cstheme="minorHAnsi"/>
          <w:lang w:val="en-US"/>
        </w:rPr>
        <w:t>Select not less than 6</w:t>
      </w:r>
      <w:r w:rsidRPr="00E201B7">
        <w:rPr>
          <w:rFonts w:asciiTheme="minorHAnsi" w:hAnsiTheme="minorHAnsi" w:cstheme="minorHAnsi"/>
          <w:lang w:val="en-US"/>
        </w:rPr>
        <w:t xml:space="preserve"> predictors. Out of them at least 3 predictors should be categorical.</w:t>
      </w:r>
    </w:p>
    <w:p w:rsidR="00E201B7" w:rsidRPr="00D43F93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Formulate all possible research hypotheses which will be verified during the data analysis.</w:t>
      </w:r>
    </w:p>
    <w:p w:rsidR="00E201B7" w:rsidRPr="00D43F93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Specify the regression equation</w:t>
      </w:r>
      <w:r>
        <w:rPr>
          <w:rFonts w:asciiTheme="minorHAnsi" w:hAnsiTheme="minorHAnsi" w:cstheme="minorHAnsi"/>
          <w:lang w:val="en-US"/>
        </w:rPr>
        <w:t xml:space="preserve"> (the linear part of it)</w:t>
      </w:r>
      <w:r w:rsidRPr="00D43F93">
        <w:rPr>
          <w:rFonts w:asciiTheme="minorHAnsi" w:hAnsiTheme="minorHAnsi" w:cstheme="minorHAnsi"/>
          <w:lang w:val="en-US"/>
        </w:rPr>
        <w:t xml:space="preserve">. </w:t>
      </w:r>
    </w:p>
    <w:p w:rsidR="00E201B7" w:rsidRPr="00D43F93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Assess the goodness-of-fit of the model.</w:t>
      </w:r>
    </w:p>
    <w:p w:rsidR="005D248C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Describe the relationships between each predictor and dependen</w:t>
      </w:r>
      <w:r>
        <w:rPr>
          <w:rFonts w:asciiTheme="minorHAnsi" w:hAnsiTheme="minorHAnsi" w:cstheme="minorHAnsi"/>
          <w:lang w:val="en-US"/>
        </w:rPr>
        <w:t xml:space="preserve">t variable in detail. This is </w:t>
      </w:r>
      <w:r w:rsidRPr="00D43F93">
        <w:rPr>
          <w:rFonts w:asciiTheme="minorHAnsi" w:hAnsiTheme="minorHAnsi" w:cstheme="minorHAnsi"/>
          <w:lang w:val="en-US"/>
        </w:rPr>
        <w:t xml:space="preserve">very important point of the task. We should understand clearly from the analysis which predictors </w:t>
      </w:r>
      <w:r w:rsidR="005D248C">
        <w:rPr>
          <w:rFonts w:asciiTheme="minorHAnsi" w:hAnsiTheme="minorHAnsi" w:cstheme="minorHAnsi"/>
          <w:lang w:val="en-US"/>
        </w:rPr>
        <w:t xml:space="preserve">influence the choice of the clients </w:t>
      </w:r>
      <w:bookmarkStart w:id="0" w:name="_GoBack"/>
      <w:bookmarkEnd w:id="0"/>
      <w:r w:rsidR="005D248C">
        <w:rPr>
          <w:rFonts w:asciiTheme="minorHAnsi" w:hAnsiTheme="minorHAnsi" w:cstheme="minorHAnsi"/>
          <w:lang w:val="en-US"/>
        </w:rPr>
        <w:t xml:space="preserve">and how. </w:t>
      </w:r>
    </w:p>
    <w:p w:rsidR="00E201B7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Perform the model diagnostics. You should interpret all the diagnostic statistics discussed at the lecture.</w:t>
      </w:r>
    </w:p>
    <w:p w:rsidR="00E201B7" w:rsidRPr="00D43F93" w:rsidRDefault="00E201B7" w:rsidP="00E201B7">
      <w:pPr>
        <w:pStyle w:val="a4"/>
        <w:numPr>
          <w:ilvl w:val="0"/>
          <w:numId w:val="1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Make final conclusions about the results of analysis.</w:t>
      </w:r>
    </w:p>
    <w:p w:rsidR="00E201B7" w:rsidRPr="00D43F93" w:rsidRDefault="00E201B7" w:rsidP="00E201B7">
      <w:pPr>
        <w:jc w:val="both"/>
        <w:rPr>
          <w:rFonts w:asciiTheme="minorHAnsi" w:hAnsiTheme="minorHAnsi" w:cstheme="minorHAnsi"/>
          <w:lang w:val="en-US"/>
        </w:rPr>
      </w:pPr>
    </w:p>
    <w:p w:rsidR="00E201B7" w:rsidRPr="00D43F93" w:rsidRDefault="00E201B7" w:rsidP="00E201B7">
      <w:pPr>
        <w:ind w:firstLine="708"/>
        <w:jc w:val="both"/>
        <w:rPr>
          <w:rFonts w:asciiTheme="minorHAnsi" w:hAnsiTheme="minorHAnsi" w:cstheme="minorHAnsi"/>
          <w:bCs/>
          <w:lang w:val="en-US"/>
        </w:rPr>
      </w:pPr>
      <w:r w:rsidRPr="00D43F93">
        <w:rPr>
          <w:rFonts w:asciiTheme="minorHAnsi" w:hAnsiTheme="minorHAnsi" w:cstheme="minorHAnsi"/>
          <w:bCs/>
          <w:lang w:val="en-US"/>
        </w:rPr>
        <w:t>Please send the</w:t>
      </w:r>
      <w:r w:rsidRPr="00D43F9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3F93">
        <w:rPr>
          <w:rFonts w:asciiTheme="minorHAnsi" w:hAnsiTheme="minorHAnsi" w:cstheme="minorHAnsi"/>
          <w:lang w:val="en-US"/>
        </w:rPr>
        <w:t>Jupyter</w:t>
      </w:r>
      <w:proofErr w:type="spellEnd"/>
      <w:r w:rsidRPr="00D43F93">
        <w:rPr>
          <w:rFonts w:asciiTheme="minorHAnsi" w:hAnsiTheme="minorHAnsi" w:cstheme="minorHAnsi"/>
          <w:lang w:val="en-US"/>
        </w:rPr>
        <w:t xml:space="preserve"> Notebook with comments and answers to </w:t>
      </w:r>
      <w:proofErr w:type="spellStart"/>
      <w:r w:rsidRPr="00D43F93">
        <w:rPr>
          <w:rFonts w:asciiTheme="minorHAnsi" w:hAnsiTheme="minorHAnsi" w:cstheme="minorHAnsi"/>
          <w:lang w:val="en-US"/>
        </w:rPr>
        <w:t>amelikyan@hse</w:t>
      </w:r>
      <w:proofErr w:type="spellEnd"/>
      <w:r w:rsidRPr="00D43F93">
        <w:rPr>
          <w:rFonts w:asciiTheme="minorHAnsi" w:hAnsiTheme="minorHAnsi" w:cstheme="minorHAnsi"/>
          <w:lang w:val="en-US"/>
        </w:rPr>
        <w:t xml:space="preserve">. The task should be done </w:t>
      </w:r>
      <w:r w:rsidRPr="00D43F93">
        <w:rPr>
          <w:rFonts w:asciiTheme="minorHAnsi" w:hAnsiTheme="minorHAnsi" w:cstheme="minorHAnsi"/>
          <w:b/>
          <w:lang w:val="en-US"/>
        </w:rPr>
        <w:t>individually</w:t>
      </w:r>
      <w:r w:rsidRPr="00D43F93">
        <w:rPr>
          <w:rFonts w:asciiTheme="minorHAnsi" w:hAnsiTheme="minorHAnsi" w:cstheme="minorHAnsi"/>
          <w:lang w:val="en-US"/>
        </w:rPr>
        <w:t>.</w:t>
      </w:r>
      <w:r w:rsidRPr="00D43F93">
        <w:rPr>
          <w:rFonts w:asciiTheme="minorHAnsi" w:hAnsiTheme="minorHAnsi" w:cstheme="minorHAnsi"/>
          <w:b/>
          <w:lang w:val="en-US"/>
        </w:rPr>
        <w:t xml:space="preserve"> </w:t>
      </w:r>
      <w:r w:rsidRPr="00D43F93">
        <w:rPr>
          <w:rFonts w:asciiTheme="minorHAnsi" w:hAnsiTheme="minorHAnsi" w:cstheme="minorHAnsi"/>
          <w:lang w:val="en-US"/>
        </w:rPr>
        <w:t xml:space="preserve">The deadline for submitting the task is </w:t>
      </w:r>
      <w:r>
        <w:rPr>
          <w:rFonts w:asciiTheme="minorHAnsi" w:hAnsiTheme="minorHAnsi" w:cstheme="minorHAnsi"/>
          <w:b/>
          <w:lang w:val="en-US"/>
        </w:rPr>
        <w:t>11</w:t>
      </w:r>
      <w:r w:rsidRPr="00D43F93"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>May</w:t>
      </w:r>
      <w:r w:rsidRPr="00D43F93">
        <w:rPr>
          <w:rFonts w:asciiTheme="minorHAnsi" w:hAnsiTheme="minorHAnsi" w:cstheme="minorHAnsi"/>
          <w:b/>
          <w:lang w:val="en-US"/>
        </w:rPr>
        <w:t xml:space="preserve"> 14:00</w:t>
      </w:r>
      <w:r w:rsidRPr="00D43F93">
        <w:rPr>
          <w:rFonts w:asciiTheme="minorHAnsi" w:hAnsiTheme="minorHAnsi" w:cstheme="minorHAnsi"/>
          <w:lang w:val="en-US"/>
        </w:rPr>
        <w:t xml:space="preserve">. </w:t>
      </w:r>
    </w:p>
    <w:p w:rsidR="009E40CC" w:rsidRDefault="009E40CC" w:rsidP="009E40CC">
      <w:pPr>
        <w:spacing w:before="100" w:beforeAutospacing="1" w:after="100" w:afterAutospacing="1" w:line="30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F24F8E" w:rsidRPr="00EC5F69" w:rsidRDefault="00F24F8E" w:rsidP="002D004E">
      <w:pPr>
        <w:spacing w:line="360" w:lineRule="auto"/>
      </w:pPr>
    </w:p>
    <w:sectPr w:rsidR="00F24F8E" w:rsidRPr="00EC5F69" w:rsidSect="008E18D0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278"/>
    <w:multiLevelType w:val="hybridMultilevel"/>
    <w:tmpl w:val="2238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D8E"/>
    <w:multiLevelType w:val="hybridMultilevel"/>
    <w:tmpl w:val="9C82BA02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5692D14"/>
    <w:multiLevelType w:val="multilevel"/>
    <w:tmpl w:val="1518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34FC9"/>
    <w:multiLevelType w:val="hybridMultilevel"/>
    <w:tmpl w:val="2B60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07A4"/>
    <w:multiLevelType w:val="hybridMultilevel"/>
    <w:tmpl w:val="8DCA0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7F447B"/>
    <w:multiLevelType w:val="multilevel"/>
    <w:tmpl w:val="AFD8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9034D"/>
    <w:multiLevelType w:val="multilevel"/>
    <w:tmpl w:val="BCAC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F63F4"/>
    <w:multiLevelType w:val="hybridMultilevel"/>
    <w:tmpl w:val="A320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4273"/>
    <w:multiLevelType w:val="multilevel"/>
    <w:tmpl w:val="CB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67B5A"/>
    <w:multiLevelType w:val="multilevel"/>
    <w:tmpl w:val="151C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66B8A"/>
    <w:multiLevelType w:val="hybridMultilevel"/>
    <w:tmpl w:val="93B05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A742A"/>
    <w:multiLevelType w:val="multilevel"/>
    <w:tmpl w:val="87AE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825BF"/>
    <w:multiLevelType w:val="hybridMultilevel"/>
    <w:tmpl w:val="88D6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168B"/>
    <w:multiLevelType w:val="hybridMultilevel"/>
    <w:tmpl w:val="F528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678"/>
    <w:rsid w:val="001B629D"/>
    <w:rsid w:val="002249AF"/>
    <w:rsid w:val="002D004E"/>
    <w:rsid w:val="002D1BBE"/>
    <w:rsid w:val="002F4626"/>
    <w:rsid w:val="003E333D"/>
    <w:rsid w:val="004A14F8"/>
    <w:rsid w:val="004A6FDD"/>
    <w:rsid w:val="00506B36"/>
    <w:rsid w:val="005221A6"/>
    <w:rsid w:val="00582476"/>
    <w:rsid w:val="005D248C"/>
    <w:rsid w:val="00701EE0"/>
    <w:rsid w:val="00741F12"/>
    <w:rsid w:val="00840678"/>
    <w:rsid w:val="008700D5"/>
    <w:rsid w:val="008E18D0"/>
    <w:rsid w:val="00922C3A"/>
    <w:rsid w:val="009D4C8B"/>
    <w:rsid w:val="009E40CC"/>
    <w:rsid w:val="00A6080C"/>
    <w:rsid w:val="00A734C4"/>
    <w:rsid w:val="00AD7F1E"/>
    <w:rsid w:val="00BD167F"/>
    <w:rsid w:val="00C50D2A"/>
    <w:rsid w:val="00CA1FA3"/>
    <w:rsid w:val="00CB3210"/>
    <w:rsid w:val="00E04659"/>
    <w:rsid w:val="00E10D93"/>
    <w:rsid w:val="00E201B7"/>
    <w:rsid w:val="00E906C2"/>
    <w:rsid w:val="00EC5F69"/>
    <w:rsid w:val="00F24F8E"/>
    <w:rsid w:val="00F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114"/>
  <w15:docId w15:val="{7C2045C5-0166-42DE-B86E-1FD3DA18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0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E40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qFormat/>
    <w:rsid w:val="00E906C2"/>
    <w:pPr>
      <w:ind w:left="720"/>
      <w:contextualSpacing/>
    </w:pPr>
  </w:style>
  <w:style w:type="paragraph" w:styleId="a5">
    <w:name w:val="Normal (Web)"/>
    <w:basedOn w:val="a"/>
    <w:uiPriority w:val="99"/>
    <w:qFormat/>
    <w:rsid w:val="009E40CC"/>
    <w:pPr>
      <w:spacing w:before="280" w:after="280"/>
    </w:pPr>
    <w:rPr>
      <w:lang w:eastAsia="zh-CN"/>
    </w:rPr>
  </w:style>
  <w:style w:type="character" w:styleId="a6">
    <w:name w:val="Strong"/>
    <w:basedOn w:val="a0"/>
    <w:uiPriority w:val="22"/>
    <w:qFormat/>
    <w:rsid w:val="009E40C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E40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9E40C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E40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Меликян Алиса Валерьевна</cp:lastModifiedBy>
  <cp:revision>26</cp:revision>
  <dcterms:created xsi:type="dcterms:W3CDTF">2013-03-07T06:31:00Z</dcterms:created>
  <dcterms:modified xsi:type="dcterms:W3CDTF">2022-04-24T09:48:00Z</dcterms:modified>
</cp:coreProperties>
</file>