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708"/>
        <w:jc w:val="both"/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File </w:t>
      </w:r>
      <w:r>
        <w:rPr>
          <w:rFonts w:asciiTheme="minorHAnsi" w:hAnsiTheme="minorHAnsi" w:cstheme="minorHAnsi"/>
          <w:color w:val="000000"/>
          <w:lang w:val="en-US"/>
        </w:rPr>
        <w:t xml:space="preserve">​</w:t>
      </w:r>
      <w:r>
        <w:rPr>
          <w:rFonts w:asciiTheme="minorHAnsi" w:hAnsiTheme="minorHAnsi" w:cstheme="minorHAnsi"/>
          <w:b/>
          <w:color w:val="000000"/>
          <w:lang w:val="en-US"/>
        </w:rPr>
        <w:t xml:space="preserve">bank-additional-full.csv</w:t>
      </w:r>
      <w:r>
        <w:rPr>
          <w:rFonts w:asciiTheme="minorHAnsi" w:hAnsiTheme="minorHAnsi" w:cstheme="minorHAnsi"/>
          <w:color w:val="000000"/>
          <w:lang w:val="en-US"/>
        </w:rPr>
        <w:t xml:space="preserve"> </w:t>
      </w:r>
      <w:r>
        <w:rPr>
          <w:rFonts w:asciiTheme="minorHAnsi" w:hAnsiTheme="minorHAnsi" w:cstheme="minorHAnsi"/>
          <w:color w:val="000000"/>
          <w:lang w:val="en-US"/>
        </w:rPr>
        <w:t xml:space="preserve">contains records relevant to a direct marketing campaign of a Portuguese banking institution. The marketing campaign was executed thro</w:t>
      </w:r>
      <w:r>
        <w:rPr>
          <w:rFonts w:asciiTheme="minorHAnsi" w:hAnsiTheme="minorHAnsi" w:cstheme="minorHAnsi"/>
          <w:color w:val="000000"/>
          <w:lang w:val="en-US"/>
        </w:rPr>
        <w:t xml:space="preserve">ugh phone calls. Often, more than one call needs to be made to a single client before they either decline or agree to a term deposit subscription. The classification goal is to predict if the client will subscribe (yes/no) to the term deposit (variable y).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pStyle w:val="657"/>
        <w:jc w:val="both"/>
        <w:spacing w:line="300" w:lineRule="atLeast"/>
        <w:rPr>
          <w:rFonts w:asciiTheme="minorHAnsi" w:hAnsiTheme="minorHAnsi" w:cstheme="minorHAnsi"/>
          <w:color w:val="000000"/>
          <w:lang w:val="en-US"/>
        </w:rPr>
      </w:pPr>
      <w:r>
        <w:rPr>
          <w:rStyle w:val="658"/>
          <w:rFonts w:asciiTheme="minorHAnsi" w:hAnsiTheme="minorHAnsi" w:cstheme="minorHAnsi"/>
          <w:color w:val="000000"/>
          <w:lang w:val="en-US"/>
        </w:rPr>
        <w:t xml:space="preserve">Variables: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rPr>
          <w:rFonts w:asciiTheme="minorHAnsi" w:hAnsiTheme="minorHAnsi" w:cstheme="minorHAnsi"/>
          <w:color w:val="000000"/>
          <w:u w:val="single"/>
          <w:lang w:val="en-US"/>
        </w:rPr>
      </w:pPr>
      <w:r>
        <w:rPr>
          <w:rFonts w:asciiTheme="minorHAnsi" w:hAnsiTheme="minorHAnsi" w:cstheme="minorHAnsi"/>
          <w:color w:val="000000"/>
          <w:u w:val="single"/>
          <w:lang w:val="en-US"/>
        </w:rPr>
        <w:t xml:space="preserve">Bank client data</w:t>
      </w:r>
      <w:r>
        <w:rPr>
          <w:rFonts w:asciiTheme="minorHAnsi" w:hAnsiTheme="minorHAnsi" w:cstheme="minorHAnsi"/>
          <w:color w:val="000000"/>
          <w:u w:val="single"/>
          <w:lang w:val="en-US"/>
        </w:rPr>
      </w:r>
    </w:p>
    <w:p>
      <w:pPr>
        <w:pStyle w:val="656"/>
        <w:numPr>
          <w:ilvl w:val="0"/>
          <w:numId w:val="8"/>
        </w:numPr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age (numeric)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pStyle w:val="656"/>
        <w:numPr>
          <w:ilvl w:val="0"/>
          <w:numId w:val="8"/>
        </w:numPr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job : type of job (categorical)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pStyle w:val="656"/>
        <w:numPr>
          <w:ilvl w:val="0"/>
          <w:numId w:val="8"/>
        </w:numPr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marital : marital status (categorical)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pStyle w:val="656"/>
        <w:numPr>
          <w:ilvl w:val="0"/>
          <w:numId w:val="8"/>
        </w:numPr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education (categorical)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pStyle w:val="656"/>
        <w:numPr>
          <w:ilvl w:val="0"/>
          <w:numId w:val="8"/>
        </w:numPr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default: has credit in default? (categorical)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pStyle w:val="656"/>
        <w:numPr>
          <w:ilvl w:val="0"/>
          <w:numId w:val="8"/>
        </w:numPr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housing: has housing loan? (categorical)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pStyle w:val="656"/>
        <w:numPr>
          <w:ilvl w:val="0"/>
          <w:numId w:val="8"/>
        </w:numPr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loan: has personal loan? (categorical)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rPr>
          <w:rFonts w:asciiTheme="minorHAnsi" w:hAnsiTheme="minorHAnsi" w:cstheme="minorHAnsi"/>
          <w:color w:val="000000"/>
          <w:u w:val="single"/>
          <w:lang w:val="en-US"/>
        </w:rPr>
      </w:pPr>
      <w:r>
        <w:rPr>
          <w:rFonts w:asciiTheme="minorHAnsi" w:hAnsiTheme="minorHAnsi" w:cstheme="minorHAnsi"/>
          <w:color w:val="000000"/>
          <w:u w:val="single"/>
          <w:lang w:val="en-US"/>
        </w:rPr>
        <w:t xml:space="preserve">Related with the last contact of the current campaign</w:t>
      </w:r>
      <w:r>
        <w:rPr>
          <w:rFonts w:asciiTheme="minorHAnsi" w:hAnsiTheme="minorHAnsi" w:cstheme="minorHAnsi"/>
          <w:color w:val="000000"/>
          <w:u w:val="single"/>
          <w:lang w:val="en-US"/>
        </w:rPr>
      </w:r>
    </w:p>
    <w:p>
      <w:pPr>
        <w:pStyle w:val="656"/>
        <w:numPr>
          <w:ilvl w:val="0"/>
          <w:numId w:val="13"/>
        </w:numPr>
        <w:jc w:val="both"/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contact: contact communication type (categorical)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pStyle w:val="656"/>
        <w:numPr>
          <w:ilvl w:val="0"/>
          <w:numId w:val="13"/>
        </w:numPr>
        <w:jc w:val="both"/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month: last contact month of year (categorical)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pStyle w:val="656"/>
        <w:numPr>
          <w:ilvl w:val="0"/>
          <w:numId w:val="13"/>
        </w:numPr>
        <w:jc w:val="both"/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day_of_week</w:t>
      </w:r>
      <w:r>
        <w:rPr>
          <w:rFonts w:asciiTheme="minorHAnsi" w:hAnsiTheme="minorHAnsi" w:cstheme="minorHAnsi"/>
          <w:color w:val="000000"/>
          <w:lang w:val="en-US"/>
        </w:rPr>
        <w:t xml:space="preserve">: last contact day of the week (categorical)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pStyle w:val="656"/>
        <w:numPr>
          <w:ilvl w:val="0"/>
          <w:numId w:val="13"/>
        </w:numPr>
        <w:jc w:val="both"/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duration: last contact duration, in seconds (numeric). Important note: this attribute highly affects the output target (e.g., if duration=0 then y='no'). Ye</w:t>
      </w:r>
      <w:r>
        <w:rPr>
          <w:rFonts w:asciiTheme="minorHAnsi" w:hAnsiTheme="minorHAnsi" w:cstheme="minorHAnsi"/>
          <w:color w:val="000000"/>
          <w:lang w:val="en-US"/>
        </w:rPr>
        <w:t xml:space="preserve">t, the duration is not known before a call is performed. Also, after the end of the call y is obviously known. Thus, this input should only be included for benchmark purposes and should be discarded if the intention is to have a realistic predictive model.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jc w:val="both"/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jc w:val="both"/>
        <w:rPr>
          <w:rFonts w:asciiTheme="minorHAnsi" w:hAnsiTheme="minorHAnsi" w:cstheme="minorHAnsi"/>
          <w:color w:val="000000"/>
          <w:u w:val="single"/>
          <w:lang w:val="en-US"/>
        </w:rPr>
      </w:pPr>
      <w:r>
        <w:rPr>
          <w:rFonts w:asciiTheme="minorHAnsi" w:hAnsiTheme="minorHAnsi" w:cstheme="minorHAnsi"/>
          <w:color w:val="000000"/>
          <w:u w:val="single"/>
          <w:lang w:val="en-US"/>
        </w:rPr>
        <w:t xml:space="preserve">Other attributes</w:t>
      </w:r>
      <w:r>
        <w:rPr>
          <w:rFonts w:asciiTheme="minorHAnsi" w:hAnsiTheme="minorHAnsi" w:cstheme="minorHAnsi"/>
          <w:color w:val="000000"/>
          <w:u w:val="single"/>
          <w:lang w:val="en-US"/>
        </w:rPr>
      </w:r>
    </w:p>
    <w:p>
      <w:pPr>
        <w:pStyle w:val="656"/>
        <w:numPr>
          <w:ilvl w:val="0"/>
          <w:numId w:val="14"/>
        </w:numPr>
        <w:jc w:val="both"/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campaign: number of contacts performed during this campaign and for this client (numeric, includes last contact)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pStyle w:val="656"/>
        <w:numPr>
          <w:ilvl w:val="0"/>
          <w:numId w:val="14"/>
        </w:numPr>
        <w:jc w:val="both"/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pdays</w:t>
      </w:r>
      <w:r>
        <w:rPr>
          <w:rFonts w:asciiTheme="minorHAnsi" w:hAnsiTheme="minorHAnsi" w:cstheme="minorHAnsi"/>
          <w:color w:val="000000"/>
          <w:lang w:val="en-US"/>
        </w:rPr>
        <w:t xml:space="preserve">: number of days that passed by after the client was last contacted from a previous campaign (numeric; 999 means client was not previously contacted)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pStyle w:val="656"/>
        <w:numPr>
          <w:ilvl w:val="0"/>
          <w:numId w:val="14"/>
        </w:numPr>
        <w:jc w:val="both"/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previous: number of contacts performed before this campaign and for this client (numeric)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pStyle w:val="656"/>
        <w:numPr>
          <w:ilvl w:val="0"/>
          <w:numId w:val="14"/>
        </w:numPr>
        <w:jc w:val="both"/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poutcome</w:t>
      </w:r>
      <w:r>
        <w:rPr>
          <w:rFonts w:asciiTheme="minorHAnsi" w:hAnsiTheme="minorHAnsi" w:cstheme="minorHAnsi"/>
          <w:color w:val="000000"/>
          <w:lang w:val="en-US"/>
        </w:rPr>
        <w:t xml:space="preserve">: outcome of the previous marketing campaign (categorical)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jc w:val="both"/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rPr>
          <w:rFonts w:asciiTheme="minorHAnsi" w:hAnsiTheme="minorHAnsi" w:cstheme="minorHAnsi"/>
          <w:color w:val="000000"/>
          <w:u w:val="single"/>
          <w:lang w:val="en-US"/>
        </w:rPr>
      </w:pPr>
      <w:r>
        <w:rPr>
          <w:rFonts w:asciiTheme="minorHAnsi" w:hAnsiTheme="minorHAnsi" w:cstheme="minorHAnsi"/>
          <w:color w:val="000000"/>
          <w:u w:val="single"/>
          <w:lang w:val="en-US"/>
        </w:rPr>
        <w:t xml:space="preserve">Social and economic context attributes</w:t>
      </w:r>
      <w:r>
        <w:rPr>
          <w:rFonts w:asciiTheme="minorHAnsi" w:hAnsiTheme="minorHAnsi" w:cstheme="minorHAnsi"/>
          <w:color w:val="000000"/>
          <w:u w:val="single"/>
          <w:lang w:val="en-US"/>
        </w:rPr>
      </w:r>
    </w:p>
    <w:p>
      <w:pPr>
        <w:pStyle w:val="656"/>
        <w:numPr>
          <w:ilvl w:val="0"/>
          <w:numId w:val="14"/>
        </w:numPr>
        <w:jc w:val="both"/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emp.var.rate: employment variation rate - quarterly indicator (numeric)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pStyle w:val="656"/>
        <w:numPr>
          <w:ilvl w:val="0"/>
          <w:numId w:val="14"/>
        </w:numPr>
        <w:jc w:val="both"/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cons.price.idx</w:t>
      </w:r>
      <w:r>
        <w:rPr>
          <w:rFonts w:asciiTheme="minorHAnsi" w:hAnsiTheme="minorHAnsi" w:cstheme="minorHAnsi"/>
          <w:color w:val="000000"/>
          <w:lang w:val="en-US"/>
        </w:rPr>
        <w:t xml:space="preserve">: consumer price index - monthly indicator (numeric)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pStyle w:val="656"/>
        <w:numPr>
          <w:ilvl w:val="0"/>
          <w:numId w:val="14"/>
        </w:numPr>
        <w:jc w:val="both"/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cons.conf.idx</w:t>
      </w:r>
      <w:r>
        <w:rPr>
          <w:rFonts w:asciiTheme="minorHAnsi" w:hAnsiTheme="minorHAnsi" w:cstheme="minorHAnsi"/>
          <w:color w:val="000000"/>
          <w:lang w:val="en-US"/>
        </w:rPr>
        <w:t xml:space="preserve">: consumer confidence index - monthly indicator (numeric)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pStyle w:val="656"/>
        <w:numPr>
          <w:ilvl w:val="0"/>
          <w:numId w:val="14"/>
        </w:numPr>
        <w:jc w:val="both"/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euribor3m: </w:t>
      </w:r>
      <w:r>
        <w:rPr>
          <w:rFonts w:asciiTheme="minorHAnsi" w:hAnsiTheme="minorHAnsi" w:cstheme="minorHAnsi"/>
          <w:color w:val="000000"/>
          <w:lang w:val="en-US"/>
        </w:rPr>
        <w:t xml:space="preserve">euribor</w:t>
      </w:r>
      <w:r>
        <w:rPr>
          <w:rFonts w:asciiTheme="minorHAnsi" w:hAnsiTheme="minorHAnsi" w:cstheme="minorHAnsi"/>
          <w:color w:val="000000"/>
          <w:lang w:val="en-US"/>
        </w:rPr>
        <w:t xml:space="preserve"> 3 month rate - daily indicator (numeric)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pStyle w:val="656"/>
        <w:numPr>
          <w:ilvl w:val="0"/>
          <w:numId w:val="14"/>
        </w:numPr>
        <w:jc w:val="both"/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nr.employed</w:t>
      </w:r>
      <w:r>
        <w:rPr>
          <w:rFonts w:asciiTheme="minorHAnsi" w:hAnsiTheme="minorHAnsi" w:cstheme="minorHAnsi"/>
          <w:color w:val="000000"/>
          <w:lang w:val="en-US"/>
        </w:rPr>
        <w:t xml:space="preserve">: number of employees - quarterly indicator (numeric)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jc w:val="both"/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jc w:val="both"/>
        <w:rPr>
          <w:rFonts w:asciiTheme="minorHAnsi" w:hAnsiTheme="minorHAnsi" w:cstheme="minorHAnsi"/>
          <w:color w:val="000000"/>
          <w:u w:val="single"/>
          <w:lang w:val="en-US"/>
        </w:rPr>
      </w:pPr>
      <w:r>
        <w:rPr>
          <w:rFonts w:asciiTheme="minorHAnsi" w:hAnsiTheme="minorHAnsi" w:cstheme="minorHAnsi"/>
          <w:color w:val="000000"/>
          <w:u w:val="single"/>
          <w:lang w:val="en-US"/>
        </w:rPr>
        <w:t xml:space="preserve">Output variable (desired target)</w:t>
      </w:r>
      <w:r>
        <w:rPr>
          <w:rFonts w:asciiTheme="minorHAnsi" w:hAnsiTheme="minorHAnsi" w:cstheme="minorHAnsi"/>
          <w:color w:val="000000"/>
          <w:u w:val="single"/>
          <w:lang w:val="en-US"/>
        </w:rPr>
      </w:r>
    </w:p>
    <w:p>
      <w:pPr>
        <w:pStyle w:val="656"/>
        <w:numPr>
          <w:ilvl w:val="0"/>
          <w:numId w:val="15"/>
        </w:numPr>
        <w:jc w:val="both"/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y - has the client subscribed a term deposit? (binary: '</w:t>
      </w:r>
      <w:r>
        <w:rPr>
          <w:rFonts w:asciiTheme="minorHAnsi" w:hAnsiTheme="minorHAnsi" w:cstheme="minorHAnsi"/>
          <w:color w:val="000000"/>
          <w:lang w:val="en-US"/>
        </w:rPr>
        <w:t xml:space="preserve">yes','no</w:t>
      </w:r>
      <w:r>
        <w:rPr>
          <w:rFonts w:asciiTheme="minorHAnsi" w:hAnsiTheme="minorHAnsi" w:cstheme="minorHAnsi"/>
          <w:color w:val="000000"/>
          <w:lang w:val="en-US"/>
        </w:rPr>
        <w:t xml:space="preserve">')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jc w:val="both"/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Please consider the following tasks.</w:t>
      </w:r>
      <w:r>
        <w:rPr>
          <w:rFonts w:asciiTheme="minorHAnsi" w:hAnsiTheme="minorHAnsi" w:cstheme="minorHAnsi"/>
          <w:lang w:val="en-US"/>
        </w:rPr>
      </w:r>
    </w:p>
    <w:p>
      <w:pPr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</w:r>
      <w:r>
        <w:rPr>
          <w:rFonts w:asciiTheme="minorHAnsi" w:hAnsiTheme="minorHAnsi" w:cstheme="minorHAnsi"/>
          <w:lang w:val="en-US"/>
        </w:rPr>
      </w:r>
    </w:p>
    <w:p>
      <w:pPr>
        <w:pStyle w:val="656"/>
        <w:numPr>
          <w:ilvl w:val="0"/>
          <w:numId w:val="16"/>
        </w:numPr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Select not less than </w:t>
      </w:r>
      <w:r>
        <w:rPr>
          <w:rFonts w:asciiTheme="minorHAnsi" w:hAnsiTheme="minorHAnsi" w:cstheme="minorHAnsi"/>
          <w:lang w:val="en-US"/>
        </w:rPr>
        <w:t xml:space="preserve">9</w:t>
      </w:r>
      <w:r>
        <w:rPr>
          <w:rFonts w:asciiTheme="minorHAnsi" w:hAnsiTheme="minorHAnsi" w:cstheme="minorHAnsi"/>
          <w:lang w:val="en-US"/>
        </w:rPr>
        <w:t xml:space="preserve"> predictors. Out of them at least 3 predictors should be categorical.</w:t>
      </w:r>
      <w:r>
        <w:rPr>
          <w:rFonts w:asciiTheme="minorHAnsi" w:hAnsiTheme="minorHAnsi" w:cstheme="minorHAnsi"/>
          <w:lang w:val="en-US"/>
        </w:rPr>
      </w:r>
    </w:p>
    <w:p>
      <w:pPr>
        <w:pStyle w:val="656"/>
        <w:numPr>
          <w:ilvl w:val="0"/>
          <w:numId w:val="16"/>
        </w:numPr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Conduct PCA using all interval or ratio scale </w:t>
      </w:r>
      <w:r>
        <w:rPr>
          <w:rFonts w:asciiTheme="minorHAnsi" w:hAnsiTheme="minorHAnsi" w:cstheme="minorHAnsi"/>
          <w:lang w:val="en-US"/>
        </w:rPr>
        <w:t xml:space="preserve">predictors</w:t>
      </w:r>
      <w:r>
        <w:rPr>
          <w:rFonts w:asciiTheme="minorHAnsi" w:hAnsiTheme="minorHAnsi" w:cstheme="minorHAnsi"/>
          <w:lang w:val="en-US"/>
        </w:rPr>
        <w:t xml:space="preserve">. Evaluate the applicability of PCA (KMO, explained cumulative variance, communalities). Describe each component based on </w:t>
      </w:r>
      <w:r>
        <w:rPr>
          <w:rFonts w:asciiTheme="minorHAnsi" w:hAnsiTheme="minorHAnsi" w:cstheme="minorHAnsi"/>
          <w:lang w:val="en-US"/>
        </w:rPr>
        <w:t xml:space="preserve">the </w:t>
      </w:r>
      <w:r>
        <w:rPr>
          <w:rFonts w:asciiTheme="minorHAnsi" w:hAnsiTheme="minorHAnsi" w:cstheme="minorHAnsi"/>
          <w:lang w:val="en-US"/>
        </w:rPr>
        <w:t xml:space="preserve">rotated </w:t>
      </w:r>
      <w:r>
        <w:rPr>
          <w:rFonts w:asciiTheme="minorHAnsi" w:hAnsiTheme="minorHAnsi" w:cstheme="minorHAnsi"/>
          <w:lang w:val="en-US"/>
        </w:rPr>
        <w:t xml:space="preserve">principal component</w:t>
      </w:r>
      <w:r>
        <w:rPr>
          <w:rFonts w:asciiTheme="minorHAnsi" w:hAnsiTheme="minorHAnsi" w:cstheme="minorHAnsi"/>
          <w:lang w:val="en-US"/>
        </w:rPr>
        <w:t xml:space="preserve"> loading matrix, try to name it (it’s very important here to describe what each component means and what it evaluates). Save components as new variables in the original dataset.</w:t>
      </w:r>
      <w:r>
        <w:rPr>
          <w:rFonts w:asciiTheme="minorHAnsi" w:hAnsiTheme="minorHAnsi" w:cstheme="minorHAnsi"/>
          <w:lang w:val="en-US"/>
        </w:rPr>
        <w:t xml:space="preserve"> If PCA is not applicable, please explain why.</w:t>
      </w:r>
      <w:r>
        <w:rPr>
          <w:rFonts w:asciiTheme="minorHAnsi" w:hAnsiTheme="minorHAnsi" w:cstheme="minorHAnsi"/>
          <w:lang w:val="en-US"/>
        </w:rPr>
      </w:r>
    </w:p>
    <w:p>
      <w:pPr>
        <w:pStyle w:val="656"/>
        <w:numPr>
          <w:ilvl w:val="0"/>
          <w:numId w:val="16"/>
        </w:numPr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Formulate research hypotheses which will be verified during the data analysis.</w:t>
      </w:r>
      <w:r>
        <w:rPr>
          <w:rFonts w:asciiTheme="minorHAnsi" w:hAnsiTheme="minorHAnsi" w:cstheme="minorHAnsi"/>
          <w:lang w:val="en-US"/>
        </w:rPr>
      </w:r>
    </w:p>
    <w:p>
      <w:pPr>
        <w:pStyle w:val="656"/>
        <w:numPr>
          <w:ilvl w:val="0"/>
          <w:numId w:val="16"/>
        </w:numPr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Build a binary logistic regression model. Dependent variable is “y”.</w:t>
      </w:r>
      <w:r>
        <w:rPr>
          <w:rFonts w:asciiTheme="minorHAnsi" w:hAnsiTheme="minorHAnsi" w:cstheme="minorHAnsi"/>
          <w:lang w:val="en-US"/>
        </w:rPr>
        <w:t xml:space="preserve"> Predictors are original variables and principal components (if PCA was applicable).</w:t>
      </w:r>
      <w:r>
        <w:rPr>
          <w:rFonts w:asciiTheme="minorHAnsi" w:hAnsiTheme="minorHAnsi" w:cstheme="minorHAnsi"/>
          <w:lang w:val="en-US"/>
        </w:rPr>
      </w:r>
    </w:p>
    <w:p>
      <w:pPr>
        <w:pStyle w:val="656"/>
        <w:numPr>
          <w:ilvl w:val="0"/>
          <w:numId w:val="16"/>
        </w:numPr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Specify the regression equation</w:t>
      </w:r>
      <w:r>
        <w:rPr>
          <w:rFonts w:asciiTheme="minorHAnsi" w:hAnsiTheme="minorHAnsi" w:cstheme="minorHAnsi"/>
          <w:lang w:val="en-US"/>
        </w:rPr>
        <w:t xml:space="preserve"> (</w:t>
      </w:r>
      <w:r>
        <w:rPr>
          <w:rFonts w:asciiTheme="minorHAnsi" w:hAnsiTheme="minorHAnsi" w:cstheme="minorHAnsi"/>
          <w:lang w:val="en-US"/>
        </w:rPr>
        <w:t xml:space="preserve">at least </w:t>
      </w:r>
      <w:r>
        <w:rPr>
          <w:rFonts w:asciiTheme="minorHAnsi" w:hAnsiTheme="minorHAnsi" w:cstheme="minorHAnsi"/>
          <w:lang w:val="en-US"/>
        </w:rPr>
        <w:t xml:space="preserve">the linear part of it)</w:t>
      </w:r>
      <w:r>
        <w:rPr>
          <w:rFonts w:asciiTheme="minorHAnsi" w:hAnsiTheme="minorHAnsi" w:cstheme="minorHAnsi"/>
          <w:lang w:val="en-US"/>
        </w:rPr>
        <w:t xml:space="preserve">. </w:t>
      </w:r>
      <w:r>
        <w:rPr>
          <w:rFonts w:asciiTheme="minorHAnsi" w:hAnsiTheme="minorHAnsi" w:cstheme="minorHAnsi"/>
          <w:lang w:val="en-US"/>
        </w:rPr>
      </w:r>
    </w:p>
    <w:p>
      <w:pPr>
        <w:pStyle w:val="656"/>
        <w:numPr>
          <w:ilvl w:val="0"/>
          <w:numId w:val="16"/>
        </w:numPr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Assess the goodness-of-fit of the model.</w:t>
      </w:r>
      <w:r>
        <w:rPr>
          <w:rFonts w:asciiTheme="minorHAnsi" w:hAnsiTheme="minorHAnsi" w:cstheme="minorHAnsi"/>
          <w:lang w:val="en-US"/>
        </w:rPr>
      </w:r>
    </w:p>
    <w:p>
      <w:pPr>
        <w:pStyle w:val="656"/>
        <w:numPr>
          <w:ilvl w:val="0"/>
          <w:numId w:val="16"/>
        </w:numPr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Describe the relationships between each predictor and dependen</w:t>
      </w:r>
      <w:r>
        <w:rPr>
          <w:rFonts w:asciiTheme="minorHAnsi" w:hAnsiTheme="minorHAnsi" w:cstheme="minorHAnsi"/>
          <w:lang w:val="en-US"/>
        </w:rPr>
        <w:t xml:space="preserve">t variable in detail. This is </w:t>
      </w:r>
      <w:r>
        <w:rPr>
          <w:rFonts w:asciiTheme="minorHAnsi" w:hAnsiTheme="minorHAnsi" w:cstheme="minorHAnsi"/>
          <w:lang w:val="en-US"/>
        </w:rPr>
        <w:t xml:space="preserve">very important point of the task. We should understand clearly from the analysis which predictors </w:t>
      </w:r>
      <w:r>
        <w:rPr>
          <w:rFonts w:asciiTheme="minorHAnsi" w:hAnsiTheme="minorHAnsi" w:cstheme="minorHAnsi"/>
          <w:lang w:val="en-US"/>
        </w:rPr>
        <w:t xml:space="preserve">influence the choice of the clients and how. </w:t>
      </w:r>
      <w:r>
        <w:rPr>
          <w:rFonts w:asciiTheme="minorHAnsi" w:hAnsiTheme="minorHAnsi" w:cstheme="minorHAnsi"/>
          <w:lang w:val="en-US"/>
        </w:rPr>
      </w:r>
    </w:p>
    <w:p>
      <w:pPr>
        <w:pStyle w:val="656"/>
        <w:numPr>
          <w:ilvl w:val="0"/>
          <w:numId w:val="16"/>
        </w:numPr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Perform the model diagnostics. </w:t>
      </w:r>
      <w:r>
        <w:rPr>
          <w:rFonts w:asciiTheme="minorHAnsi" w:hAnsiTheme="minorHAnsi" w:cstheme="minorHAnsi"/>
          <w:lang w:val="en-US"/>
        </w:rPr>
      </w:r>
    </w:p>
    <w:p>
      <w:pPr>
        <w:pStyle w:val="656"/>
        <w:numPr>
          <w:ilvl w:val="0"/>
          <w:numId w:val="16"/>
        </w:numPr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Make final conclusions about the results of analysis.</w:t>
      </w:r>
      <w:r>
        <w:rPr>
          <w:rFonts w:asciiTheme="minorHAnsi" w:hAnsiTheme="minorHAnsi" w:cstheme="minorHAnsi"/>
          <w:lang w:val="en-US"/>
        </w:rPr>
      </w:r>
    </w:p>
    <w:p>
      <w:pPr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</w:r>
      <w:r>
        <w:rPr>
          <w:rFonts w:asciiTheme="minorHAnsi" w:hAnsiTheme="minorHAnsi" w:cstheme="minorHAnsi"/>
          <w:lang w:val="en-US"/>
        </w:rPr>
      </w:r>
    </w:p>
    <w:p>
      <w:pPr>
        <w:jc w:val="both"/>
        <w:spacing w:before="100" w:beforeAutospacing="1" w:after="100" w:afterAutospacing="1" w:line="300" w:lineRule="atLeast"/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Please upload the  </w:t>
      </w:r>
      <w:r>
        <w:rPr>
          <w:rFonts w:asciiTheme="minorHAnsi" w:hAnsiTheme="minorHAnsi" w:cstheme="minorHAnsi"/>
          <w:color w:val="000000"/>
          <w:lang w:val="en-US"/>
        </w:rPr>
        <w:t xml:space="preserve">Jupyter</w:t>
      </w:r>
      <w:r>
        <w:rPr>
          <w:rFonts w:asciiTheme="minorHAnsi" w:hAnsiTheme="minorHAnsi" w:cstheme="minorHAnsi"/>
          <w:color w:val="000000"/>
          <w:lang w:val="en-US"/>
        </w:rPr>
        <w:t xml:space="preserve"> Notebook with comments and answers in Smart LMS. The deadline is 1</w:t>
      </w:r>
      <w:r>
        <w:rPr>
          <w:rFonts w:asciiTheme="minorHAnsi" w:hAnsiTheme="minorHAnsi" w:cstheme="minorHAnsi"/>
          <w:color w:val="000000"/>
          <w:lang w:val="en-US"/>
        </w:rPr>
        <w:t xml:space="preserve">1</w:t>
      </w:r>
      <w:r>
        <w:rPr>
          <w:rFonts w:asciiTheme="minorHAnsi" w:hAnsiTheme="minorHAnsi" w:cstheme="minorHAnsi"/>
          <w:color w:val="000000"/>
          <w:lang w:val="en-US"/>
        </w:rPr>
        <w:t xml:space="preserve"> </w:t>
      </w:r>
      <w:r>
        <w:rPr>
          <w:rFonts w:asciiTheme="minorHAnsi" w:hAnsiTheme="minorHAnsi" w:cstheme="minorHAnsi"/>
          <w:color w:val="000000"/>
          <w:lang w:val="en-US"/>
        </w:rPr>
        <w:t xml:space="preserve">November</w:t>
      </w:r>
      <w:r>
        <w:rPr>
          <w:rFonts w:asciiTheme="minorHAnsi" w:hAnsiTheme="minorHAnsi" w:cstheme="minorHAnsi"/>
          <w:color w:val="000000"/>
          <w:lang w:val="en-US"/>
        </w:rPr>
        <w:t xml:space="preserve"> 23:55. The task can be done individually or in a group of 2 students. If the task is done in a group, then one member of the group should upload the task indicating the surnames of the group members in the file name. </w:t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ind w:left="360"/>
        <w:spacing w:before="100" w:beforeAutospacing="1" w:after="100" w:afterAutospacing="1" w:line="300" w:lineRule="atLeast"/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</w:r>
      <w:r>
        <w:rPr>
          <w:rFonts w:asciiTheme="minorHAnsi" w:hAnsiTheme="minorHAnsi" w:cstheme="minorHAnsi"/>
          <w:color w:val="000000"/>
          <w:lang w:val="en-US"/>
        </w:rPr>
      </w:r>
    </w:p>
    <w:p>
      <w:pPr>
        <w:spacing w:line="360" w:lineRule="auto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w="11906" w:h="16838" w:orient="portrait"/>
      <w:pgMar w:top="1134" w:right="1416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2148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286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58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30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2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74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46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8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908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720" w:hanging="360"/>
        <w:tabs>
          <w:tab w:val="num" w:pos="720" w:leader="none"/>
        </w:tabs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num w:numId="1">
    <w:abstractNumId w:val="15"/>
  </w:num>
  <w:num w:numId="2">
    <w:abstractNumId w:val="6"/>
  </w:num>
  <w:num w:numId="3">
    <w:abstractNumId w:val="4"/>
  </w:num>
  <w:num w:numId="4">
    <w:abstractNumId w:val="1"/>
  </w:num>
  <w:num w:numId="5">
    <w:abstractNumId w:val="9"/>
  </w:num>
  <w:num w:numId="6">
    <w:abstractNumId w:val="8"/>
  </w:num>
  <w:num w:numId="7">
    <w:abstractNumId w:val="2"/>
  </w:num>
  <w:num w:numId="8">
    <w:abstractNumId w:val="13"/>
  </w:num>
  <w:num w:numId="9">
    <w:abstractNumId w:val="5"/>
  </w:num>
  <w:num w:numId="10">
    <w:abstractNumId w:val="7"/>
  </w:num>
  <w:num w:numId="11">
    <w:abstractNumId w:val="12"/>
  </w:num>
  <w:num w:numId="12">
    <w:abstractNumId w:val="10"/>
  </w:num>
  <w:num w:numId="13">
    <w:abstractNumId w:val="3"/>
  </w:num>
  <w:num w:numId="14">
    <w:abstractNumId w:val="11"/>
  </w:num>
  <w:num w:numId="15">
    <w:abstractNumId w:val="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49"/>
    <w:next w:val="64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52"/>
    <w:link w:val="13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52"/>
    <w:link w:val="650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52"/>
    <w:link w:val="651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49"/>
    <w:next w:val="64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52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49"/>
    <w:next w:val="64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52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49"/>
    <w:next w:val="64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52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49"/>
    <w:next w:val="64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52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49"/>
    <w:next w:val="64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52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49"/>
    <w:next w:val="64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52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49"/>
    <w:next w:val="64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52"/>
    <w:link w:val="34"/>
    <w:uiPriority w:val="10"/>
    <w:rPr>
      <w:sz w:val="48"/>
      <w:szCs w:val="48"/>
    </w:rPr>
  </w:style>
  <w:style w:type="paragraph" w:styleId="36">
    <w:name w:val="Subtitle"/>
    <w:basedOn w:val="649"/>
    <w:next w:val="64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52"/>
    <w:link w:val="36"/>
    <w:uiPriority w:val="11"/>
    <w:rPr>
      <w:sz w:val="24"/>
      <w:szCs w:val="24"/>
    </w:rPr>
  </w:style>
  <w:style w:type="paragraph" w:styleId="38">
    <w:name w:val="Quote"/>
    <w:basedOn w:val="649"/>
    <w:next w:val="64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49"/>
    <w:next w:val="64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4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52"/>
    <w:link w:val="42"/>
    <w:uiPriority w:val="99"/>
  </w:style>
  <w:style w:type="paragraph" w:styleId="44">
    <w:name w:val="Footer"/>
    <w:basedOn w:val="64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52"/>
    <w:link w:val="44"/>
    <w:uiPriority w:val="99"/>
  </w:style>
  <w:style w:type="paragraph" w:styleId="46">
    <w:name w:val="Caption"/>
    <w:basedOn w:val="649"/>
    <w:next w:val="64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5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5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5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5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4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52"/>
    <w:uiPriority w:val="99"/>
    <w:unhideWhenUsed/>
    <w:rPr>
      <w:vertAlign w:val="superscript"/>
    </w:rPr>
  </w:style>
  <w:style w:type="paragraph" w:styleId="178">
    <w:name w:val="endnote text"/>
    <w:basedOn w:val="64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52"/>
    <w:uiPriority w:val="99"/>
    <w:semiHidden/>
    <w:unhideWhenUsed/>
    <w:rPr>
      <w:vertAlign w:val="superscript"/>
    </w:rPr>
  </w:style>
  <w:style w:type="paragraph" w:styleId="181">
    <w:name w:val="toc 1"/>
    <w:basedOn w:val="649"/>
    <w:next w:val="64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49"/>
    <w:next w:val="64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49"/>
    <w:next w:val="64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49"/>
    <w:next w:val="64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49"/>
    <w:next w:val="64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49"/>
    <w:next w:val="64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49"/>
    <w:next w:val="64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49"/>
    <w:next w:val="64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49"/>
    <w:next w:val="64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49"/>
    <w:next w:val="649"/>
    <w:uiPriority w:val="99"/>
    <w:unhideWhenUsed/>
    <w:pPr>
      <w:spacing w:after="0" w:afterAutospacing="0"/>
    </w:pPr>
  </w:style>
  <w:style w:type="paragraph" w:styleId="649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50">
    <w:name w:val="Heading 2"/>
    <w:basedOn w:val="649"/>
    <w:next w:val="649"/>
    <w:link w:val="661"/>
    <w:uiPriority w:val="9"/>
    <w:semiHidden/>
    <w:unhideWhenUsed/>
    <w:qFormat/>
    <w:pPr>
      <w:keepLines/>
      <w:keepNext/>
      <w:spacing w:before="4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651">
    <w:name w:val="Heading 3"/>
    <w:basedOn w:val="649"/>
    <w:link w:val="659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styleId="652" w:default="1">
    <w:name w:val="Default Paragraph Font"/>
    <w:uiPriority w:val="1"/>
    <w:semiHidden/>
    <w:unhideWhenUsed/>
  </w:style>
  <w:style w:type="table" w:styleId="65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54" w:default="1">
    <w:name w:val="No List"/>
    <w:uiPriority w:val="99"/>
    <w:semiHidden/>
    <w:unhideWhenUsed/>
  </w:style>
  <w:style w:type="character" w:styleId="655">
    <w:name w:val="Hyperlink"/>
    <w:basedOn w:val="652"/>
    <w:uiPriority w:val="99"/>
    <w:unhideWhenUsed/>
    <w:rPr>
      <w:color w:val="0000ff" w:themeColor="hyperlink"/>
      <w:u w:val="single"/>
    </w:rPr>
  </w:style>
  <w:style w:type="paragraph" w:styleId="656">
    <w:name w:val="List Paragraph"/>
    <w:basedOn w:val="649"/>
    <w:qFormat/>
    <w:pPr>
      <w:contextualSpacing/>
      <w:ind w:left="720"/>
    </w:pPr>
  </w:style>
  <w:style w:type="paragraph" w:styleId="657">
    <w:name w:val="Normal (Web)"/>
    <w:basedOn w:val="649"/>
    <w:uiPriority w:val="99"/>
    <w:qFormat/>
    <w:pPr>
      <w:spacing w:before="280" w:after="280"/>
    </w:pPr>
    <w:rPr>
      <w:lang w:eastAsia="zh-CN"/>
    </w:rPr>
  </w:style>
  <w:style w:type="character" w:styleId="658">
    <w:name w:val="Strong"/>
    <w:basedOn w:val="652"/>
    <w:uiPriority w:val="22"/>
    <w:qFormat/>
    <w:rPr>
      <w:b/>
      <w:bCs/>
    </w:rPr>
  </w:style>
  <w:style w:type="character" w:styleId="659" w:customStyle="1">
    <w:name w:val="Заголовок 3 Знак"/>
    <w:basedOn w:val="652"/>
    <w:link w:val="651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660">
    <w:name w:val="HTML Code"/>
    <w:basedOn w:val="652"/>
    <w:uiPriority w:val="99"/>
    <w:semiHidden/>
    <w:unhideWhenUsed/>
    <w:rPr>
      <w:rFonts w:ascii="Courier New" w:hAnsi="Courier New" w:eastAsia="Times New Roman" w:cs="Courier New"/>
      <w:sz w:val="20"/>
      <w:szCs w:val="20"/>
    </w:rPr>
  </w:style>
  <w:style w:type="character" w:styleId="661" w:customStyle="1">
    <w:name w:val="Заголовок 2 Знак"/>
    <w:basedOn w:val="652"/>
    <w:link w:val="650"/>
    <w:uiPriority w:val="9"/>
    <w:semiHidden/>
    <w:rPr>
      <w:rFonts w:asciiTheme="majorHAnsi" w:hAnsiTheme="majorHAnsi" w:eastAsiaTheme="majorEastAsia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НИУ ВШЭ</dc:creator>
  <cp:lastModifiedBy>Алиса Меликян</cp:lastModifiedBy>
  <cp:revision>29</cp:revision>
  <dcterms:created xsi:type="dcterms:W3CDTF">2013-03-07T06:31:00Z</dcterms:created>
  <dcterms:modified xsi:type="dcterms:W3CDTF">2024-11-09T12:52:19Z</dcterms:modified>
</cp:coreProperties>
</file>