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5F48710B" w:rsidR="00B8090D" w:rsidRDefault="00000000" w:rsidP="008F0D4F">
      <w:pPr>
        <w:shd w:val="clear" w:color="auto" w:fill="FFFFFF"/>
        <w:jc w:val="center"/>
        <w:rPr>
          <w:b/>
          <w:sz w:val="32"/>
          <w:szCs w:val="32"/>
        </w:rPr>
      </w:pPr>
      <w:r>
        <w:rPr>
          <w:b/>
          <w:sz w:val="32"/>
          <w:szCs w:val="32"/>
        </w:rPr>
        <w:t>Security Incident Research (Mobile)</w:t>
      </w:r>
    </w:p>
    <w:p w14:paraId="7B17F0BD" w14:textId="77777777" w:rsidR="008F0D4F" w:rsidRDefault="008F0D4F" w:rsidP="008F0D4F">
      <w:pPr>
        <w:shd w:val="clear" w:color="auto" w:fill="FFFFFF"/>
        <w:jc w:val="center"/>
      </w:pPr>
    </w:p>
    <w:p w14:paraId="00000006" w14:textId="4F23F102" w:rsidR="00B8090D" w:rsidRDefault="00000000">
      <w:pPr>
        <w:shd w:val="clear" w:color="auto" w:fill="FFFFFF"/>
        <w:spacing w:before="240" w:after="240"/>
        <w:rPr>
          <w:color w:val="232627"/>
          <w:sz w:val="24"/>
          <w:szCs w:val="24"/>
        </w:rPr>
      </w:pPr>
      <w:r>
        <w:rPr>
          <w:color w:val="232627"/>
          <w:sz w:val="24"/>
          <w:szCs w:val="24"/>
        </w:rPr>
        <w:t xml:space="preserve">The Brazilian criminal underground is well known for creating </w:t>
      </w:r>
      <w:r w:rsidR="00CD0EFF">
        <w:rPr>
          <w:color w:val="232627"/>
          <w:sz w:val="24"/>
          <w:szCs w:val="24"/>
        </w:rPr>
        <w:t>cyber-attacks</w:t>
      </w:r>
      <w:r>
        <w:rPr>
          <w:color w:val="232627"/>
          <w:sz w:val="24"/>
          <w:szCs w:val="24"/>
        </w:rPr>
        <w:t xml:space="preserve"> on their local bank customers. However, in November 2020, the ​</w:t>
      </w:r>
      <w:r>
        <w:rPr>
          <w:i/>
          <w:color w:val="232627"/>
          <w:sz w:val="24"/>
          <w:szCs w:val="24"/>
        </w:rPr>
        <w:t xml:space="preserve">Ghimob </w:t>
      </w:r>
      <w:r>
        <w:rPr>
          <w:color w:val="232627"/>
          <w:sz w:val="24"/>
          <w:szCs w:val="24"/>
        </w:rPr>
        <w:t>​banking trojan marked a more widespread and sophisticated attack that hit not only Brazil, but Paraguay, Peru, Portugal, Germany, Angola, and Mozambique.</w:t>
      </w:r>
    </w:p>
    <w:p w14:paraId="00000008" w14:textId="0280E532" w:rsidR="00B8090D" w:rsidRPr="00CD0EFF" w:rsidRDefault="00000000" w:rsidP="00CD0EFF">
      <w:pPr>
        <w:shd w:val="clear" w:color="auto" w:fill="FFFFFF"/>
      </w:pPr>
      <w:r>
        <w:rPr>
          <w:color w:val="232627"/>
          <w:sz w:val="24"/>
          <w:szCs w:val="24"/>
        </w:rPr>
        <w:t>This trojan infected mobile devices, specifically targeting financial apps from banks, fintechs, exchanges, and cryptocurrencies.</w:t>
      </w:r>
    </w:p>
    <w:p w14:paraId="5E4D1B7A" w14:textId="77777777" w:rsidR="00CD0EFF" w:rsidRDefault="00000000" w:rsidP="00CD0EFF">
      <w:pPr>
        <w:shd w:val="clear" w:color="auto" w:fill="FFFFFF"/>
      </w:pPr>
      <w:r>
        <w:tab/>
      </w:r>
      <w:r>
        <w:tab/>
      </w:r>
      <w:r>
        <w:tab/>
      </w:r>
      <w:r>
        <w:tab/>
      </w:r>
      <w:r>
        <w:tab/>
      </w:r>
      <w:r>
        <w:tab/>
      </w:r>
    </w:p>
    <w:p w14:paraId="0000000A" w14:textId="6DC94AF2" w:rsidR="00B8090D" w:rsidRPr="00CD0EFF" w:rsidRDefault="00CD0EFF" w:rsidP="00CD0EFF">
      <w:pPr>
        <w:shd w:val="clear" w:color="auto" w:fill="FFFFFF"/>
      </w:pPr>
      <w:r>
        <w:rPr>
          <w:color w:val="232627"/>
          <w:sz w:val="24"/>
          <w:szCs w:val="24"/>
        </w:rPr>
        <w:t>So, what is the​</w:t>
      </w:r>
      <w:r>
        <w:rPr>
          <w:i/>
          <w:color w:val="232627"/>
          <w:sz w:val="24"/>
          <w:szCs w:val="24"/>
        </w:rPr>
        <w:t xml:space="preserve">Ghimob </w:t>
      </w:r>
      <w:r>
        <w:rPr>
          <w:color w:val="232627"/>
          <w:sz w:val="24"/>
          <w:szCs w:val="24"/>
        </w:rPr>
        <w:t>t​rojan?</w:t>
      </w:r>
    </w:p>
    <w:p w14:paraId="0000000B" w14:textId="77777777" w:rsidR="00B8090D" w:rsidRDefault="00000000">
      <w:pPr>
        <w:shd w:val="clear" w:color="auto" w:fill="FFFFFF"/>
      </w:pPr>
      <w:r>
        <w:tab/>
      </w:r>
      <w:r>
        <w:tab/>
      </w:r>
      <w:r>
        <w:tab/>
      </w:r>
      <w:r>
        <w:tab/>
      </w:r>
      <w:r>
        <w:tab/>
      </w:r>
      <w:r>
        <w:tab/>
      </w:r>
    </w:p>
    <w:p w14:paraId="0000000D" w14:textId="0983F81D" w:rsidR="00B8090D" w:rsidRDefault="00000000" w:rsidP="00CD0EFF">
      <w:pPr>
        <w:shd w:val="clear" w:color="auto" w:fill="FFFFFF"/>
        <w:spacing w:before="240" w:after="240"/>
      </w:pPr>
      <w:r>
        <w:rPr>
          <w:color w:val="232627"/>
          <w:sz w:val="24"/>
          <w:szCs w:val="24"/>
        </w:rPr>
        <w:t>Kaspersky Lab, a leader in security software and the ones who discovered ​</w:t>
      </w:r>
      <w:r>
        <w:rPr>
          <w:i/>
          <w:color w:val="232627"/>
          <w:sz w:val="24"/>
          <w:szCs w:val="24"/>
        </w:rPr>
        <w:t xml:space="preserve">Ghimob, </w:t>
      </w:r>
      <w:r>
        <w:rPr>
          <w:color w:val="232627"/>
          <w:sz w:val="24"/>
          <w:szCs w:val="24"/>
        </w:rPr>
        <w:t>defines the trojan as “a full-fledged ‘spy’ in your pocket: once the device is infected, the threat actor can access the infected device remotely, completing fraudulent transactions with the victim’s smartphone.</w:t>
      </w:r>
      <w:r>
        <w:tab/>
      </w:r>
      <w:r>
        <w:tab/>
      </w:r>
      <w:r>
        <w:tab/>
      </w:r>
      <w:r>
        <w:tab/>
      </w:r>
      <w:r>
        <w:tab/>
      </w:r>
      <w:r>
        <w:tab/>
      </w:r>
      <w:r>
        <w:tab/>
      </w:r>
      <w:r>
        <w:tab/>
      </w:r>
      <w:r>
        <w:tab/>
      </w:r>
      <w:r>
        <w:tab/>
      </w:r>
    </w:p>
    <w:p w14:paraId="0000000E" w14:textId="77777777" w:rsidR="00B8090D" w:rsidRDefault="00000000">
      <w:pPr>
        <w:numPr>
          <w:ilvl w:val="0"/>
          <w:numId w:val="2"/>
        </w:numPr>
        <w:shd w:val="clear" w:color="auto" w:fill="FFFFFF"/>
        <w:spacing w:before="240" w:after="240"/>
        <w:rPr>
          <w:rFonts w:ascii="Roboto" w:eastAsia="Roboto" w:hAnsi="Roboto" w:cs="Roboto"/>
          <w:b/>
          <w:sz w:val="24"/>
          <w:szCs w:val="24"/>
        </w:rPr>
      </w:pPr>
      <w:r>
        <w:rPr>
          <w:rFonts w:ascii="Roboto" w:eastAsia="Roboto" w:hAnsi="Roboto" w:cs="Roboto"/>
          <w:b/>
          <w:sz w:val="24"/>
          <w:szCs w:val="24"/>
        </w:rPr>
        <w:t xml:space="preserve">The link below, from Kaspersky Lab’s official blog, </w:t>
      </w:r>
      <w:proofErr w:type="spellStart"/>
      <w:r>
        <w:rPr>
          <w:rFonts w:ascii="Roboto" w:eastAsia="Roboto" w:hAnsi="Roboto" w:cs="Roboto"/>
          <w:b/>
          <w:sz w:val="24"/>
          <w:szCs w:val="24"/>
        </w:rPr>
        <w:t>SecureList</w:t>
      </w:r>
      <w:proofErr w:type="spellEnd"/>
      <w:r>
        <w:rPr>
          <w:rFonts w:ascii="Roboto" w:eastAsia="Roboto" w:hAnsi="Roboto" w:cs="Roboto"/>
          <w:b/>
          <w:sz w:val="24"/>
          <w:szCs w:val="24"/>
        </w:rPr>
        <w:t xml:space="preserve">, discusses the </w:t>
      </w:r>
      <w:r>
        <w:rPr>
          <w:rFonts w:ascii="Roboto" w:eastAsia="Roboto" w:hAnsi="Roboto" w:cs="Roboto"/>
          <w:b/>
          <w:i/>
          <w:sz w:val="24"/>
          <w:szCs w:val="24"/>
        </w:rPr>
        <w:t xml:space="preserve">Ghimob​ </w:t>
      </w:r>
      <w:r>
        <w:rPr>
          <w:rFonts w:ascii="Roboto" w:eastAsia="Roboto" w:hAnsi="Roboto" w:cs="Roboto"/>
          <w:b/>
          <w:sz w:val="24"/>
          <w:szCs w:val="24"/>
        </w:rPr>
        <w:t>trojan in detail.</w:t>
      </w:r>
    </w:p>
    <w:p w14:paraId="0000000F" w14:textId="77777777" w:rsidR="00B8090D" w:rsidRDefault="00000000">
      <w:pPr>
        <w:shd w:val="clear" w:color="auto" w:fill="FFFFFF"/>
      </w:pPr>
      <w:r>
        <w:tab/>
      </w:r>
      <w:r>
        <w:tab/>
      </w:r>
      <w:r>
        <w:tab/>
      </w:r>
      <w:r>
        <w:tab/>
      </w:r>
      <w:r>
        <w:tab/>
      </w:r>
      <w:r>
        <w:tab/>
      </w:r>
    </w:p>
    <w:p w14:paraId="00000010" w14:textId="77777777" w:rsidR="00B8090D" w:rsidRDefault="00000000">
      <w:pPr>
        <w:shd w:val="clear" w:color="auto" w:fill="FFFFFF"/>
        <w:spacing w:before="240" w:after="240"/>
        <w:ind w:left="720"/>
        <w:rPr>
          <w:rFonts w:ascii="Roboto" w:eastAsia="Roboto" w:hAnsi="Roboto" w:cs="Roboto"/>
          <w:b/>
          <w:color w:val="1155CC"/>
          <w:sz w:val="24"/>
          <w:szCs w:val="24"/>
        </w:rPr>
      </w:pPr>
      <w:proofErr w:type="spellStart"/>
      <w:r>
        <w:rPr>
          <w:rFonts w:ascii="Roboto" w:eastAsia="Roboto" w:hAnsi="Roboto" w:cs="Roboto"/>
          <w:b/>
          <w:color w:val="1155CC"/>
          <w:sz w:val="24"/>
          <w:szCs w:val="24"/>
        </w:rPr>
        <w:t>SecureList</w:t>
      </w:r>
      <w:proofErr w:type="spellEnd"/>
      <w:r>
        <w:rPr>
          <w:rFonts w:ascii="Roboto" w:eastAsia="Roboto" w:hAnsi="Roboto" w:cs="Roboto"/>
          <w:b/>
          <w:color w:val="1155CC"/>
          <w:sz w:val="24"/>
          <w:szCs w:val="24"/>
        </w:rPr>
        <w:t xml:space="preserve"> Article: Ghimob https://securelist.com/ghimob-tetrade-threat-mobile-devices/99228/</w:t>
      </w:r>
    </w:p>
    <w:p w14:paraId="00000011" w14:textId="77777777" w:rsidR="00B8090D" w:rsidRDefault="00000000">
      <w:pPr>
        <w:shd w:val="clear" w:color="auto" w:fill="FFFFFF"/>
      </w:pPr>
      <w:r>
        <w:tab/>
      </w:r>
      <w:r>
        <w:tab/>
      </w:r>
      <w:r>
        <w:tab/>
      </w:r>
      <w:r>
        <w:tab/>
      </w:r>
      <w:r>
        <w:tab/>
      </w:r>
      <w:r>
        <w:tab/>
      </w:r>
    </w:p>
    <w:p w14:paraId="00000013" w14:textId="77777777" w:rsidR="00B8090D" w:rsidRDefault="00000000">
      <w:pPr>
        <w:shd w:val="clear" w:color="auto" w:fill="FFFFFF"/>
      </w:pPr>
      <w:r>
        <w:tab/>
      </w:r>
      <w:r>
        <w:tab/>
      </w:r>
      <w:r>
        <w:tab/>
      </w:r>
      <w:r>
        <w:tab/>
      </w:r>
      <w:r>
        <w:tab/>
      </w:r>
      <w:r>
        <w:tab/>
      </w:r>
    </w:p>
    <w:p w14:paraId="00000014" w14:textId="173C6476" w:rsidR="00B8090D" w:rsidRDefault="00000000">
      <w:pPr>
        <w:numPr>
          <w:ilvl w:val="0"/>
          <w:numId w:val="2"/>
        </w:numPr>
        <w:shd w:val="clear" w:color="auto" w:fill="FFFFFF"/>
        <w:spacing w:before="240" w:after="240"/>
        <w:rPr>
          <w:rFonts w:ascii="Roboto" w:eastAsia="Roboto" w:hAnsi="Roboto" w:cs="Roboto"/>
          <w:b/>
          <w:sz w:val="24"/>
          <w:szCs w:val="24"/>
        </w:rPr>
      </w:pPr>
      <w:r>
        <w:rPr>
          <w:rFonts w:ascii="Roboto" w:eastAsia="Roboto" w:hAnsi="Roboto" w:cs="Roboto"/>
          <w:b/>
          <w:sz w:val="24"/>
          <w:szCs w:val="24"/>
        </w:rPr>
        <w:t xml:space="preserve">Answer the following questions regarding the </w:t>
      </w:r>
      <w:r w:rsidR="00CD0EFF">
        <w:rPr>
          <w:rFonts w:ascii="Roboto" w:eastAsia="Roboto" w:hAnsi="Roboto" w:cs="Roboto"/>
          <w:b/>
          <w:sz w:val="24"/>
          <w:szCs w:val="24"/>
        </w:rPr>
        <w:t>behaviour</w:t>
      </w:r>
      <w:r>
        <w:rPr>
          <w:rFonts w:ascii="Roboto" w:eastAsia="Roboto" w:hAnsi="Roboto" w:cs="Roboto"/>
          <w:b/>
          <w:sz w:val="24"/>
          <w:szCs w:val="24"/>
        </w:rPr>
        <w:t xml:space="preserve"> of the trojan:</w:t>
      </w:r>
    </w:p>
    <w:p w14:paraId="00000015" w14:textId="77777777" w:rsidR="00B8090D" w:rsidRDefault="00000000">
      <w:pPr>
        <w:shd w:val="clear" w:color="auto" w:fill="FFFFFF"/>
        <w:ind w:left="720"/>
        <w:rPr>
          <w:rFonts w:ascii="Roboto" w:eastAsia="Roboto" w:hAnsi="Roboto" w:cs="Roboto"/>
          <w:color w:val="232627"/>
          <w:sz w:val="24"/>
          <w:szCs w:val="24"/>
        </w:rPr>
      </w:pPr>
      <w:r>
        <w:rPr>
          <w:rFonts w:ascii="Roboto" w:eastAsia="Roboto" w:hAnsi="Roboto" w:cs="Roboto"/>
          <w:color w:val="232627"/>
          <w:sz w:val="24"/>
          <w:szCs w:val="24"/>
        </w:rPr>
        <w:t>How does Ghimob bypass the security measures implemented by financial institutions?</w:t>
      </w:r>
    </w:p>
    <w:p w14:paraId="00000016" w14:textId="77777777" w:rsidR="00B8090D" w:rsidRDefault="00B8090D">
      <w:pPr>
        <w:shd w:val="clear" w:color="auto" w:fill="FFFFFF"/>
        <w:ind w:left="720"/>
      </w:pPr>
    </w:p>
    <w:p w14:paraId="00000017" w14:textId="77777777" w:rsidR="00B8090D" w:rsidRDefault="00000000">
      <w:pPr>
        <w:numPr>
          <w:ilvl w:val="0"/>
          <w:numId w:val="4"/>
        </w:numPr>
        <w:shd w:val="clear" w:color="auto" w:fill="FFFFFF"/>
      </w:pPr>
      <w:r>
        <w:rPr>
          <w:color w:val="202020"/>
          <w:sz w:val="21"/>
          <w:szCs w:val="21"/>
          <w:highlight w:val="white"/>
        </w:rPr>
        <w:t>By making it possible for hackers to access remotely compromised machines. The victim's phone is then used to perform the fraudulent transaction, bypassing the security protocols put in place by banking institutions.</w:t>
      </w:r>
      <w:r>
        <w:tab/>
      </w:r>
      <w:r>
        <w:tab/>
      </w:r>
      <w:r>
        <w:tab/>
      </w:r>
      <w:r>
        <w:tab/>
      </w:r>
    </w:p>
    <w:p w14:paraId="00000018" w14:textId="77777777" w:rsidR="00B8090D" w:rsidRDefault="00000000">
      <w:pPr>
        <w:shd w:val="clear" w:color="auto" w:fill="FFFFFF"/>
        <w:spacing w:before="240" w:after="240"/>
        <w:ind w:firstLine="720"/>
        <w:rPr>
          <w:rFonts w:ascii="Roboto" w:eastAsia="Roboto" w:hAnsi="Roboto" w:cs="Roboto"/>
          <w:color w:val="232627"/>
          <w:sz w:val="24"/>
          <w:szCs w:val="24"/>
        </w:rPr>
      </w:pPr>
      <w:r>
        <w:rPr>
          <w:rFonts w:ascii="Roboto" w:eastAsia="Roboto" w:hAnsi="Roboto" w:cs="Roboto"/>
          <w:color w:val="232627"/>
          <w:sz w:val="24"/>
          <w:szCs w:val="24"/>
        </w:rPr>
        <w:t>Why does the trojan abuse Accessibility Mode?</w:t>
      </w:r>
    </w:p>
    <w:p w14:paraId="00000019" w14:textId="77777777" w:rsidR="00B8090D" w:rsidRDefault="00000000">
      <w:pPr>
        <w:numPr>
          <w:ilvl w:val="0"/>
          <w:numId w:val="6"/>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To disable uninstallation and the ability to save information such as lock screen patterns to replay later to unlock a device while changing screen content to increase persistence.</w:t>
      </w:r>
    </w:p>
    <w:p w14:paraId="0000001A" w14:textId="77777777" w:rsidR="00B8090D" w:rsidRDefault="00000000">
      <w:pPr>
        <w:shd w:val="clear" w:color="auto" w:fill="FFFFFF"/>
      </w:pPr>
      <w:r>
        <w:tab/>
      </w:r>
      <w:r>
        <w:tab/>
      </w:r>
      <w:r>
        <w:tab/>
      </w:r>
      <w:r>
        <w:tab/>
      </w:r>
    </w:p>
    <w:p w14:paraId="0000001B" w14:textId="77777777" w:rsidR="00B8090D" w:rsidRDefault="00000000">
      <w:pPr>
        <w:shd w:val="clear" w:color="auto" w:fill="FFFFFF"/>
        <w:spacing w:before="240" w:after="240"/>
        <w:ind w:firstLine="720"/>
        <w:rPr>
          <w:rFonts w:ascii="Roboto" w:eastAsia="Roboto" w:hAnsi="Roboto" w:cs="Roboto"/>
          <w:color w:val="232627"/>
          <w:sz w:val="24"/>
          <w:szCs w:val="24"/>
        </w:rPr>
      </w:pPr>
      <w:r>
        <w:rPr>
          <w:rFonts w:ascii="Roboto" w:eastAsia="Roboto" w:hAnsi="Roboto" w:cs="Roboto"/>
          <w:color w:val="232627"/>
          <w:sz w:val="24"/>
          <w:szCs w:val="24"/>
        </w:rPr>
        <w:lastRenderedPageBreak/>
        <w:t>How are victims lured into installing the malicious file?</w:t>
      </w:r>
    </w:p>
    <w:p w14:paraId="0000001C" w14:textId="64B8C61B" w:rsidR="00B8090D" w:rsidRDefault="00000000">
      <w:pPr>
        <w:numPr>
          <w:ilvl w:val="0"/>
          <w:numId w:val="3"/>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 Using phishing emails that appear to be from creditors and include links that allow the receiver to view more details and download </w:t>
      </w:r>
      <w:r w:rsidR="00CD0EFF">
        <w:rPr>
          <w:rFonts w:ascii="Roboto" w:eastAsia="Roboto" w:hAnsi="Roboto" w:cs="Roboto"/>
          <w:color w:val="202020"/>
          <w:sz w:val="21"/>
          <w:szCs w:val="21"/>
          <w:highlight w:val="white"/>
        </w:rPr>
        <w:t>malware.</w:t>
      </w:r>
    </w:p>
    <w:p w14:paraId="0000001D" w14:textId="77777777" w:rsidR="00B8090D" w:rsidRDefault="00000000">
      <w:pPr>
        <w:shd w:val="clear" w:color="auto" w:fill="FFFFFF"/>
      </w:pPr>
      <w:r>
        <w:tab/>
      </w:r>
      <w:r>
        <w:tab/>
      </w:r>
      <w:r>
        <w:tab/>
      </w:r>
      <w:r>
        <w:tab/>
      </w:r>
      <w:r>
        <w:tab/>
      </w:r>
      <w:r>
        <w:tab/>
      </w:r>
    </w:p>
    <w:p w14:paraId="0000001E" w14:textId="77777777" w:rsidR="00B8090D" w:rsidRDefault="00000000">
      <w:pPr>
        <w:shd w:val="clear" w:color="auto" w:fill="FFFFFF"/>
        <w:spacing w:before="240" w:after="240"/>
        <w:ind w:firstLine="720"/>
        <w:rPr>
          <w:rFonts w:ascii="Roboto" w:eastAsia="Roboto" w:hAnsi="Roboto" w:cs="Roboto"/>
          <w:color w:val="232627"/>
          <w:sz w:val="24"/>
          <w:szCs w:val="24"/>
        </w:rPr>
      </w:pPr>
      <w:r>
        <w:rPr>
          <w:rFonts w:ascii="Roboto" w:eastAsia="Roboto" w:hAnsi="Roboto" w:cs="Roboto"/>
          <w:color w:val="232627"/>
          <w:sz w:val="24"/>
          <w:szCs w:val="24"/>
        </w:rPr>
        <w:t>What happens once the infection is completed?</w:t>
      </w:r>
    </w:p>
    <w:p w14:paraId="0000001F" w14:textId="77777777" w:rsidR="00B8090D" w:rsidRDefault="00000000">
      <w:pPr>
        <w:numPr>
          <w:ilvl w:val="0"/>
          <w:numId w:val="5"/>
        </w:numPr>
        <w:shd w:val="clear" w:color="auto" w:fill="FFFFFF"/>
        <w:rPr>
          <w:color w:val="202020"/>
          <w:sz w:val="21"/>
          <w:szCs w:val="21"/>
          <w:highlight w:val="white"/>
        </w:rPr>
      </w:pPr>
      <w:r>
        <w:rPr>
          <w:color w:val="202020"/>
          <w:sz w:val="21"/>
          <w:szCs w:val="21"/>
          <w:highlight w:val="white"/>
        </w:rPr>
        <w:t>The malware then sends infection notification messages to its notification servers, including information about phone models, information about the lock screen if it is enabled, and information about installed versions of the targeted apps.</w:t>
      </w:r>
    </w:p>
    <w:p w14:paraId="00000020" w14:textId="77777777" w:rsidR="00B8090D" w:rsidRDefault="00B8090D">
      <w:pPr>
        <w:shd w:val="clear" w:color="auto" w:fill="FFFFFF"/>
        <w:ind w:left="1440"/>
        <w:rPr>
          <w:color w:val="202020"/>
          <w:sz w:val="21"/>
          <w:szCs w:val="21"/>
          <w:highlight w:val="white"/>
        </w:rPr>
      </w:pPr>
    </w:p>
    <w:p w14:paraId="00000021" w14:textId="77777777" w:rsidR="00B8090D" w:rsidRDefault="00000000">
      <w:pPr>
        <w:numPr>
          <w:ilvl w:val="0"/>
          <w:numId w:val="2"/>
        </w:numPr>
        <w:shd w:val="clear" w:color="auto" w:fill="FFFFFF"/>
        <w:spacing w:before="240" w:line="360" w:lineRule="auto"/>
        <w:rPr>
          <w:rFonts w:ascii="Roboto" w:eastAsia="Roboto" w:hAnsi="Roboto" w:cs="Roboto"/>
          <w:b/>
          <w:sz w:val="24"/>
          <w:szCs w:val="24"/>
        </w:rPr>
      </w:pPr>
      <w:r>
        <w:rPr>
          <w:rFonts w:ascii="Roboto" w:eastAsia="Roboto" w:hAnsi="Roboto" w:cs="Roboto"/>
          <w:b/>
          <w:color w:val="48485E"/>
          <w:sz w:val="24"/>
          <w:szCs w:val="24"/>
        </w:rPr>
        <w:t>​</w:t>
      </w:r>
      <w:r>
        <w:rPr>
          <w:rFonts w:ascii="Roboto" w:eastAsia="Roboto" w:hAnsi="Roboto" w:cs="Roboto"/>
          <w:b/>
          <w:sz w:val="24"/>
          <w:szCs w:val="24"/>
        </w:rPr>
        <w:t>What can be done to mitigate the risk of infection?</w:t>
      </w:r>
    </w:p>
    <w:p w14:paraId="00000022" w14:textId="77777777" w:rsidR="00B8090D" w:rsidRDefault="00000000">
      <w:pPr>
        <w:numPr>
          <w:ilvl w:val="0"/>
          <w:numId w:val="1"/>
        </w:numPr>
        <w:rPr>
          <w:color w:val="202020"/>
          <w:sz w:val="21"/>
          <w:szCs w:val="21"/>
          <w:highlight w:val="white"/>
        </w:rPr>
      </w:pPr>
      <w:r>
        <w:rPr>
          <w:color w:val="202020"/>
          <w:sz w:val="21"/>
          <w:szCs w:val="21"/>
          <w:highlight w:val="white"/>
        </w:rPr>
        <w:t>Avoiding suspicious links from sketchy emails and only downloading programs from approved marketplaces. Before doing something unfamiliar, give it some thought.</w:t>
      </w:r>
    </w:p>
    <w:sectPr w:rsidR="00B809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7DC"/>
    <w:multiLevelType w:val="multilevel"/>
    <w:tmpl w:val="8488F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DC79E8"/>
    <w:multiLevelType w:val="multilevel"/>
    <w:tmpl w:val="2D16E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FC7E01"/>
    <w:multiLevelType w:val="multilevel"/>
    <w:tmpl w:val="71900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1658C3"/>
    <w:multiLevelType w:val="multilevel"/>
    <w:tmpl w:val="FC284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D124E2"/>
    <w:multiLevelType w:val="multilevel"/>
    <w:tmpl w:val="6A2EF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DED4F51"/>
    <w:multiLevelType w:val="multilevel"/>
    <w:tmpl w:val="4CF23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68923639">
    <w:abstractNumId w:val="5"/>
  </w:num>
  <w:num w:numId="2" w16cid:durableId="2109496150">
    <w:abstractNumId w:val="2"/>
  </w:num>
  <w:num w:numId="3" w16cid:durableId="622425597">
    <w:abstractNumId w:val="1"/>
  </w:num>
  <w:num w:numId="4" w16cid:durableId="970130806">
    <w:abstractNumId w:val="4"/>
  </w:num>
  <w:num w:numId="5" w16cid:durableId="490410934">
    <w:abstractNumId w:val="3"/>
  </w:num>
  <w:num w:numId="6" w16cid:durableId="1805810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0D"/>
    <w:rsid w:val="008F0D4F"/>
    <w:rsid w:val="00B8090D"/>
    <w:rsid w:val="00CD0E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34257B"/>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2023-06-24T03:09:00Z</dcterms:created>
  <dcterms:modified xsi:type="dcterms:W3CDTF">2023-06-24T03:57:00Z</dcterms:modified>
</cp:coreProperties>
</file>