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48EA7" w14:textId="77777777" w:rsidR="006C7F33" w:rsidRDefault="00BB7C26">
      <w:pPr>
        <w:pStyle w:val="VKRTitle"/>
        <w:spacing w:line="276" w:lineRule="auto"/>
      </w:pPr>
      <w:r>
        <w:t>Министерство просвещения Российской Федерации</w:t>
      </w:r>
    </w:p>
    <w:p w14:paraId="44918A10" w14:textId="77777777" w:rsidR="006C7F33" w:rsidRDefault="00BB7C26">
      <w:pPr>
        <w:pStyle w:val="VKRTitle"/>
        <w:spacing w:line="276" w:lineRule="auto"/>
      </w:pPr>
      <w:r>
        <w:t>федеральное государственное бюджетное</w:t>
      </w:r>
    </w:p>
    <w:p w14:paraId="1E6A6926" w14:textId="77777777" w:rsidR="006C7F33" w:rsidRDefault="00BB7C26">
      <w:pPr>
        <w:pStyle w:val="VKRTitle"/>
        <w:spacing w:line="276" w:lineRule="auto"/>
      </w:pPr>
      <w:r>
        <w:t>образовательное учреждение высшего образования</w:t>
      </w:r>
    </w:p>
    <w:p w14:paraId="73508868" w14:textId="77777777" w:rsidR="006C7F33" w:rsidRDefault="00BB7C26">
      <w:pPr>
        <w:pStyle w:val="VKRTitle"/>
        <w:spacing w:line="276" w:lineRule="auto"/>
      </w:pPr>
      <w:r>
        <w:t>«Московский педагогический государственный университет»</w:t>
      </w:r>
    </w:p>
    <w:p w14:paraId="738DE10F" w14:textId="77777777" w:rsidR="006C7F33" w:rsidRDefault="006C7F33">
      <w:pPr>
        <w:pStyle w:val="VKRTitle"/>
      </w:pPr>
    </w:p>
    <w:p w14:paraId="24FFF037" w14:textId="77777777" w:rsidR="006C7F33" w:rsidRDefault="00BB7C26">
      <w:pPr>
        <w:pStyle w:val="VKRTitle"/>
        <w:jc w:val="right"/>
      </w:pPr>
      <w:r>
        <w:rPr>
          <w:b/>
        </w:rPr>
        <w:t>Лебедева Анна Сергеевна</w:t>
      </w:r>
    </w:p>
    <w:p w14:paraId="09AF39E3" w14:textId="77777777" w:rsidR="006C7F33" w:rsidRDefault="00BB7C26">
      <w:pPr>
        <w:pStyle w:val="VKRTitle"/>
        <w:jc w:val="right"/>
      </w:pPr>
      <w:r>
        <w:t>Группа ИСТ-41</w:t>
      </w:r>
    </w:p>
    <w:p w14:paraId="224C6D05" w14:textId="77777777" w:rsidR="006C7F33" w:rsidRDefault="006C7F33">
      <w:pPr>
        <w:pStyle w:val="VKRTitle"/>
      </w:pPr>
    </w:p>
    <w:p w14:paraId="68FF0B17" w14:textId="77777777" w:rsidR="006C7F33" w:rsidRDefault="00BB7C26">
      <w:pPr>
        <w:pStyle w:val="VKRTitle"/>
      </w:pPr>
      <w:r>
        <w:t>Институт математики и информатики</w:t>
      </w:r>
    </w:p>
    <w:p w14:paraId="1B596CFD" w14:textId="77777777" w:rsidR="006C7F33" w:rsidRDefault="006C7F33">
      <w:pPr>
        <w:pStyle w:val="VKRTitle"/>
      </w:pPr>
    </w:p>
    <w:p w14:paraId="50B6F482" w14:textId="77777777" w:rsidR="006C7F33" w:rsidRDefault="00BB7C26">
      <w:pPr>
        <w:pStyle w:val="VKRTitle"/>
      </w:pPr>
      <w:r>
        <w:rPr>
          <w:b/>
        </w:rPr>
        <w:t>Разработка VR-тренажёра по стереометрии для учащихся 7–9 классов</w:t>
      </w:r>
    </w:p>
    <w:p w14:paraId="15CF0DD3" w14:textId="77777777" w:rsidR="006C7F33" w:rsidRDefault="006C7F33">
      <w:pPr>
        <w:pStyle w:val="VKRTitle"/>
      </w:pPr>
    </w:p>
    <w:p w14:paraId="43520F06" w14:textId="77777777" w:rsidR="006C7F33" w:rsidRDefault="00BB7C26">
      <w:pPr>
        <w:pStyle w:val="VKRTitle"/>
      </w:pPr>
      <w:r>
        <w:t>Код и направление подготовки: 09.03.02. Информационные системы и технологии</w:t>
      </w:r>
    </w:p>
    <w:p w14:paraId="3E173BF0" w14:textId="77777777" w:rsidR="006C7F33" w:rsidRDefault="00BB7C26">
      <w:pPr>
        <w:pStyle w:val="VKRTitle"/>
      </w:pPr>
      <w:r>
        <w:t>Направленность (профиль) образовательной программы:</w:t>
      </w:r>
    </w:p>
    <w:p w14:paraId="1C63291A" w14:textId="77777777" w:rsidR="006C7F33" w:rsidRDefault="00BB7C26">
      <w:pPr>
        <w:pStyle w:val="VKRTitle"/>
      </w:pPr>
      <w:r>
        <w:t>Разработка игр и виртуальной реальности.</w:t>
      </w:r>
    </w:p>
    <w:p w14:paraId="232C85CA" w14:textId="77777777" w:rsidR="006C7F33" w:rsidRDefault="006C7F33">
      <w:pPr>
        <w:pStyle w:val="VKRTitle"/>
      </w:pPr>
    </w:p>
    <w:p w14:paraId="7E156AD3" w14:textId="77777777" w:rsidR="006C7F33" w:rsidRDefault="00BB7C26">
      <w:pPr>
        <w:pStyle w:val="VKRTitle"/>
      </w:pPr>
      <w:r>
        <w:t>Выпускная квалификационная работа</w:t>
      </w:r>
    </w:p>
    <w:p w14:paraId="16B015B1" w14:textId="77777777" w:rsidR="006C7F33" w:rsidRDefault="00BB7C26">
      <w:pPr>
        <w:pStyle w:val="VKRTitle"/>
      </w:pPr>
      <w:r>
        <w:t>(бакалаврская работа)</w:t>
      </w:r>
    </w:p>
    <w:p w14:paraId="7C3CF6A6" w14:textId="77777777" w:rsidR="006C7F33" w:rsidRDefault="006C7F33">
      <w:pPr>
        <w:pStyle w:val="VKRTitle"/>
      </w:pPr>
    </w:p>
    <w:p w14:paraId="49CF25DB" w14:textId="77777777" w:rsidR="006C7F33" w:rsidRDefault="00BB7C26">
      <w:pPr>
        <w:pStyle w:val="VKRTitle"/>
        <w:jc w:val="left"/>
      </w:pPr>
      <w:r>
        <w:t>Научный руководитель –</w:t>
      </w:r>
    </w:p>
    <w:p w14:paraId="2AEC1D99" w14:textId="77777777" w:rsidR="006C7F33" w:rsidRDefault="00BB7C26">
      <w:pPr>
        <w:pStyle w:val="VKRTitle"/>
        <w:jc w:val="left"/>
      </w:pPr>
      <w:r>
        <w:t>доцент, канд. пед. наук</w:t>
      </w:r>
    </w:p>
    <w:p w14:paraId="3F3844A8" w14:textId="77777777" w:rsidR="006C7F33" w:rsidRDefault="00BB7C26">
      <w:pPr>
        <w:pStyle w:val="VKRTitle"/>
        <w:jc w:val="left"/>
      </w:pPr>
      <w:r>
        <w:t>П.С. Кузнецов</w:t>
      </w:r>
    </w:p>
    <w:p w14:paraId="6CAEC535" w14:textId="77777777" w:rsidR="006C7F33" w:rsidRDefault="006C7F33">
      <w:pPr>
        <w:pStyle w:val="VKRTitle"/>
      </w:pPr>
    </w:p>
    <w:p w14:paraId="07D07CD7" w14:textId="77777777" w:rsidR="006C7F33" w:rsidRDefault="00BB7C26">
      <w:pPr>
        <w:pStyle w:val="VKRTitle"/>
        <w:jc w:val="left"/>
      </w:pPr>
      <w:r>
        <w:t>«Допустить к защите»</w:t>
      </w:r>
    </w:p>
    <w:p w14:paraId="6451FDE0" w14:textId="77777777" w:rsidR="006C7F33" w:rsidRDefault="00BB7C26">
      <w:pPr>
        <w:pStyle w:val="VKRTitle"/>
        <w:jc w:val="left"/>
      </w:pPr>
      <w:r>
        <w:t>Заведующий кафедрой</w:t>
      </w:r>
    </w:p>
    <w:p w14:paraId="388555F0" w14:textId="77777777" w:rsidR="006C7F33" w:rsidRDefault="00BB7C26">
      <w:pPr>
        <w:pStyle w:val="VKRTitle"/>
        <w:jc w:val="left"/>
      </w:pPr>
      <w:r>
        <w:t>информатики и методики обучения информатике</w:t>
      </w:r>
    </w:p>
    <w:p w14:paraId="6E3EB0AD" w14:textId="77777777" w:rsidR="006C7F33" w:rsidRDefault="00BB7C26">
      <w:pPr>
        <w:pStyle w:val="VKRTitle"/>
        <w:jc w:val="left"/>
      </w:pPr>
      <w:r>
        <w:t>______________________________</w:t>
      </w:r>
    </w:p>
    <w:p w14:paraId="760CCA8A" w14:textId="77777777" w:rsidR="006C7F33" w:rsidRDefault="00BB7C26">
      <w:pPr>
        <w:pStyle w:val="VKRTitle"/>
        <w:jc w:val="left"/>
      </w:pPr>
      <w:r>
        <w:t>д-р пед. наук, профессор</w:t>
      </w:r>
    </w:p>
    <w:p w14:paraId="63C30D56" w14:textId="77777777" w:rsidR="006C7F33" w:rsidRDefault="00BB7C26">
      <w:pPr>
        <w:pStyle w:val="VKRTitle"/>
        <w:jc w:val="left"/>
      </w:pPr>
      <w:r>
        <w:t>М.И. Орлов</w:t>
      </w:r>
    </w:p>
    <w:p w14:paraId="4CE38A29" w14:textId="77777777" w:rsidR="006C7F33" w:rsidRDefault="006C7F33">
      <w:pPr>
        <w:pStyle w:val="VKRTitle"/>
      </w:pPr>
    </w:p>
    <w:p w14:paraId="503832A4" w14:textId="77777777" w:rsidR="006C7F33" w:rsidRDefault="00BB7C26">
      <w:pPr>
        <w:pStyle w:val="VKRTitle"/>
        <w:jc w:val="left"/>
      </w:pPr>
      <w:r>
        <w:t>Проверка на объем заимствований:</w:t>
      </w:r>
    </w:p>
    <w:p w14:paraId="16FB9F10" w14:textId="77777777" w:rsidR="006C7F33" w:rsidRDefault="00BB7C26">
      <w:pPr>
        <w:pStyle w:val="VKRTitle"/>
        <w:jc w:val="left"/>
      </w:pPr>
      <w:r>
        <w:t>_______% авторского текста</w:t>
      </w:r>
    </w:p>
    <w:p w14:paraId="4E11E85A" w14:textId="77777777" w:rsidR="006C7F33" w:rsidRDefault="006C7F33">
      <w:pPr>
        <w:pStyle w:val="VKRTitle"/>
      </w:pPr>
    </w:p>
    <w:p w14:paraId="200B9FBC" w14:textId="77777777" w:rsidR="006C7F33" w:rsidRDefault="00BB7C26">
      <w:pPr>
        <w:pStyle w:val="VKRTitle"/>
      </w:pPr>
      <w:r>
        <w:t>Москва – 2026 год</w:t>
      </w:r>
    </w:p>
    <w:p w14:paraId="78FBBD5E" w14:textId="77777777" w:rsidR="006C7F33" w:rsidRDefault="00BB7C26">
      <w:pPr>
        <w:keepNext/>
        <w:pageBreakBefore/>
        <w:spacing w:after="840"/>
        <w:ind w:firstLine="0"/>
        <w:jc w:val="center"/>
      </w:pPr>
      <w:r>
        <w:rPr>
          <w:b/>
        </w:rPr>
        <w:lastRenderedPageBreak/>
        <w:t>Аннотация</w:t>
      </w:r>
    </w:p>
    <w:p w14:paraId="6C9CC9B0" w14:textId="77777777" w:rsidR="006C7F33" w:rsidRDefault="00BB7C26">
      <w:r>
        <w:t>Выпускная квалификационная работа «Разработка VR-тренажёра по стереометрии для учащихся 7–9 классов» посвящена созданию и проверке учебного тренажёра в виртуальной реальности. Объём работы — 45 страниц, использовано 9 источников.</w:t>
      </w:r>
    </w:p>
    <w:p w14:paraId="55F25F98" w14:textId="77777777" w:rsidR="006C7F33" w:rsidRDefault="00BB7C26">
      <w:r>
        <w:t>Ключевые слова: виртуальная реальность, стереометрия, тренажёр, пилотирование.</w:t>
      </w:r>
    </w:p>
    <w:p w14:paraId="4E4A3165" w14:textId="77777777" w:rsidR="006C7F33" w:rsidRDefault="00BB7C26">
      <w:r>
        <w:t>Объект исследования — обучение стереометрии в основной школе. Цель работы — разработать тренажёр и проверить его на пилотной группе учащихся.</w:t>
      </w:r>
    </w:p>
    <w:p w14:paraId="0F55CE1B" w14:textId="77777777" w:rsidR="006C7F33" w:rsidRDefault="00BB7C26">
      <w:pPr>
        <w:keepNext/>
        <w:pageBreakBefore/>
        <w:spacing w:after="840"/>
        <w:ind w:firstLine="0"/>
        <w:jc w:val="center"/>
      </w:pPr>
      <w:r>
        <w:rPr>
          <w:b/>
        </w:rPr>
        <w:lastRenderedPageBreak/>
        <w:t>Содержание</w:t>
      </w:r>
    </w:p>
    <w:p w14:paraId="22FE92B7" w14:textId="3113B818" w:rsidR="003F62C5" w:rsidRDefault="00BB7C26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\o "1-3" \h \z \u \f </w:instrText>
      </w:r>
      <w:r>
        <w:fldChar w:fldCharType="separate"/>
      </w:r>
      <w:hyperlink w:anchor="_Toc240299128" w:history="1">
        <w:r w:rsidR="003F62C5" w:rsidRPr="00616642">
          <w:rPr>
            <w:rStyle w:val="aff8"/>
            <w:noProof/>
          </w:rPr>
          <w:t>Введение</w:t>
        </w:r>
        <w:r w:rsidR="003F62C5">
          <w:rPr>
            <w:noProof/>
            <w:webHidden/>
          </w:rPr>
          <w:tab/>
        </w:r>
        <w:r w:rsidR="003F62C5">
          <w:rPr>
            <w:noProof/>
            <w:webHidden/>
          </w:rPr>
          <w:fldChar w:fldCharType="begin"/>
        </w:r>
        <w:r w:rsidR="003F62C5">
          <w:rPr>
            <w:noProof/>
            <w:webHidden/>
          </w:rPr>
          <w:instrText xml:space="preserve"> PAGEREF _Toc240299128 \h </w:instrText>
        </w:r>
        <w:r w:rsidR="003F62C5">
          <w:rPr>
            <w:noProof/>
            <w:webHidden/>
          </w:rPr>
        </w:r>
        <w:r w:rsidR="003F62C5">
          <w:rPr>
            <w:noProof/>
            <w:webHidden/>
          </w:rPr>
          <w:fldChar w:fldCharType="separate"/>
        </w:r>
        <w:r w:rsidR="003F62C5">
          <w:rPr>
            <w:noProof/>
            <w:webHidden/>
          </w:rPr>
          <w:t>4</w:t>
        </w:r>
        <w:r w:rsidR="003F62C5">
          <w:rPr>
            <w:noProof/>
            <w:webHidden/>
          </w:rPr>
          <w:fldChar w:fldCharType="end"/>
        </w:r>
      </w:hyperlink>
    </w:p>
    <w:p w14:paraId="1B4F398B" w14:textId="3D6443C3" w:rsidR="003F62C5" w:rsidRDefault="003F62C5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0299129" w:history="1">
        <w:r w:rsidRPr="00616642">
          <w:rPr>
            <w:rStyle w:val="aff8"/>
            <w:noProof/>
          </w:rPr>
          <w:t>Глава I. Теоретические основы применения VR в обучении стереометрии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_Toc240299129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95F52C7" w14:textId="704AB2DC" w:rsidR="003F62C5" w:rsidRDefault="003F62C5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0299130" w:history="1">
        <w:r w:rsidRPr="00616642">
          <w:rPr>
            <w:rStyle w:val="aff8"/>
            <w:noProof/>
          </w:rPr>
          <w:t>1.1. Пространственное мышление учащихся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_Toc240299130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8F7687E" w14:textId="6AE1002A" w:rsidR="003F62C5" w:rsidRDefault="003F62C5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0299131" w:history="1">
        <w:r w:rsidRPr="00616642">
          <w:rPr>
            <w:rStyle w:val="aff8"/>
            <w:noProof/>
          </w:rPr>
          <w:t>1.2. Опыт использования виртуальной реальности в школе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_Toc240299131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6709F8F" w14:textId="52E96246" w:rsidR="003F62C5" w:rsidRDefault="003F62C5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0299132" w:history="1">
        <w:r w:rsidRPr="00616642">
          <w:rPr>
            <w:rStyle w:val="aff8"/>
            <w:noProof/>
          </w:rPr>
          <w:t>Глава II. Анализ платформ и требований к тренажёру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_Toc240299132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9A61F78" w14:textId="6DD75874" w:rsidR="003F62C5" w:rsidRDefault="003F62C5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0299133" w:history="1">
        <w:r w:rsidRPr="00616642">
          <w:rPr>
            <w:rStyle w:val="aff8"/>
            <w:noProof/>
          </w:rPr>
          <w:t>2.1. Сравнение VR-платформ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_Toc240299133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512156F" w14:textId="556345B0" w:rsidR="003F62C5" w:rsidRDefault="003F62C5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0299134" w:history="1">
        <w:r w:rsidRPr="00616642">
          <w:rPr>
            <w:rStyle w:val="aff8"/>
            <w:noProof/>
          </w:rPr>
          <w:t>2.2. Требования к тренажёру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_Toc240299134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1CD312C" w14:textId="1DFE60B9" w:rsidR="003F62C5" w:rsidRDefault="003F62C5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0299135" w:history="1">
        <w:r w:rsidRPr="00616642">
          <w:rPr>
            <w:rStyle w:val="aff8"/>
            <w:noProof/>
          </w:rPr>
          <w:t>Глава III. Разработка и пилотирование тренажёра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_Toc240299135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7E42367" w14:textId="72C263E1" w:rsidR="003F62C5" w:rsidRDefault="003F62C5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0299136" w:history="1">
        <w:r w:rsidRPr="00616642">
          <w:rPr>
            <w:rStyle w:val="aff8"/>
            <w:noProof/>
          </w:rPr>
          <w:t>3.1. Реализация модуля проверки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_Toc240299136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62EE5A8" w14:textId="6629985D" w:rsidR="003F62C5" w:rsidRDefault="003F62C5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0299137" w:history="1">
        <w:r w:rsidRPr="00616642">
          <w:rPr>
            <w:rStyle w:val="aff8"/>
            <w:noProof/>
          </w:rPr>
          <w:t>3.2. Пилотирование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_Toc240299137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02D4390" w14:textId="440BAC79" w:rsidR="003F62C5" w:rsidRDefault="003F62C5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0299138" w:history="1">
        <w:r w:rsidRPr="00616642">
          <w:rPr>
            <w:rStyle w:val="aff8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_Toc240299138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385A395" w14:textId="707DE021" w:rsidR="003F62C5" w:rsidRDefault="003F62C5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0299139" w:history="1">
        <w:r w:rsidRPr="00616642">
          <w:rPr>
            <w:rStyle w:val="aff8"/>
            <w:noProof/>
          </w:rPr>
          <w:t>Список использованной литературы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_Toc240299139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8E174C8" w14:textId="790532C9" w:rsidR="003F62C5" w:rsidRDefault="003F62C5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0299140" w:history="1">
        <w:r w:rsidRPr="00616642">
          <w:rPr>
            <w:rStyle w:val="aff8"/>
            <w:noProof/>
          </w:rPr>
          <w:t>Приложение 1. Исходный код модуля проверки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_Toc240299140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C49E2DE" w14:textId="0AB971A0" w:rsidR="003F62C5" w:rsidRDefault="003F62C5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0299141" w:history="1">
        <w:r w:rsidRPr="00616642">
          <w:rPr>
            <w:rStyle w:val="aff8"/>
            <w:noProof/>
          </w:rPr>
          <w:t>Приложение 2. Анкета для учащихся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_Toc240299141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9D09030" w14:textId="599119B1" w:rsidR="006C7F33" w:rsidRDefault="00BB7C26">
      <w:pPr>
        <w:ind w:firstLine="0"/>
        <w:jc w:val="left"/>
      </w:pPr>
      <w:r>
        <w:rPr>
          <w:i/>
          <w:sz w:val="24"/>
        </w:rPr>
        <w:fldChar w:fldCharType="end"/>
      </w:r>
    </w:p>
    <w:p w14:paraId="01386BFD" w14:textId="77777777" w:rsidR="006C7F33" w:rsidRDefault="00BB7C26">
      <w:pPr>
        <w:pStyle w:val="1"/>
        <w:pageBreakBefore/>
      </w:pPr>
      <w:bookmarkStart w:id="0" w:name="_Toc240299128"/>
      <w:r>
        <w:lastRenderedPageBreak/>
        <w:t>Введение</w:t>
      </w:r>
      <w:bookmarkEnd w:id="0"/>
    </w:p>
    <w:p w14:paraId="6C93879F" w14:textId="77777777" w:rsidR="006C7F33" w:rsidRDefault="00BB7C26">
      <w:r>
        <w:t>Актуальность исследования определяется требованиями к цифровой образовательной среде [5] и к предметным результатам по геометрии [6, с. 4].</w:t>
      </w:r>
    </w:p>
    <w:p w14:paraId="72C6E03C" w14:textId="77777777" w:rsidR="006C7F33" w:rsidRDefault="00BB7C26">
      <w:r>
        <w:t>Задачи исследования:</w:t>
      </w:r>
    </w:p>
    <w:p w14:paraId="529564BE" w14:textId="77777777" w:rsidR="006C7F33" w:rsidRDefault="00BB7C26">
      <w:pPr>
        <w:pStyle w:val="ae"/>
        <w:numPr>
          <w:ilvl w:val="0"/>
          <w:numId w:val="10"/>
        </w:numPr>
      </w:pPr>
      <w:r>
        <w:t>проанализировать научно-методическую литературу по теме;</w:t>
      </w:r>
    </w:p>
    <w:p w14:paraId="4846AC1B" w14:textId="77777777" w:rsidR="006C7F33" w:rsidRDefault="00BB7C26">
      <w:pPr>
        <w:pStyle w:val="ae"/>
        <w:numPr>
          <w:ilvl w:val="0"/>
          <w:numId w:val="10"/>
        </w:numPr>
      </w:pPr>
      <w:r>
        <w:t>разработать прототип VR-тренажёра;</w:t>
      </w:r>
    </w:p>
    <w:p w14:paraId="5A4574E7" w14:textId="77777777" w:rsidR="006C7F33" w:rsidRDefault="00BB7C26">
      <w:pPr>
        <w:pStyle w:val="ae"/>
        <w:numPr>
          <w:ilvl w:val="0"/>
          <w:numId w:val="10"/>
        </w:numPr>
      </w:pPr>
      <w:r>
        <w:t>провести пилотирование и обработать результаты.</w:t>
      </w:r>
    </w:p>
    <w:p w14:paraId="35A2ADBE" w14:textId="77777777" w:rsidR="006C7F33" w:rsidRDefault="00BB7C26">
      <w:r>
        <w:t>Практическая значимость работы состоит в том, что тренажёр можно использовать на уроках геометрии без дополнительной подготовки учителя.</w:t>
      </w:r>
    </w:p>
    <w:p w14:paraId="3CF0141C" w14:textId="77777777" w:rsidR="006C7F33" w:rsidRDefault="00BB7C26">
      <w:pPr>
        <w:pStyle w:val="1"/>
        <w:pageBreakBefore/>
      </w:pPr>
      <w:bookmarkStart w:id="1" w:name="_Toc240299129"/>
      <w:r>
        <w:lastRenderedPageBreak/>
        <w:t>Глава I. Теоретические основы применения VR в обучении стереометрии</w:t>
      </w:r>
      <w:bookmarkEnd w:id="1"/>
    </w:p>
    <w:p w14:paraId="614057F4" w14:textId="77777777" w:rsidR="006C7F33" w:rsidRDefault="00BB7C26">
      <w:r>
        <w:t>Глава описывает психолого-педагогические основания использования тренажёров.</w:t>
      </w:r>
    </w:p>
    <w:p w14:paraId="7C7B070D" w14:textId="77777777" w:rsidR="006C7F33" w:rsidRDefault="00BB7C26">
      <w:pPr>
        <w:pStyle w:val="21"/>
      </w:pPr>
      <w:bookmarkStart w:id="2" w:name="_Toc240299130"/>
      <w:r>
        <w:t>1.1. Пространственное мышление учащихся</w:t>
      </w:r>
      <w:bookmarkEnd w:id="2"/>
    </w:p>
    <w:p w14:paraId="16CA6EA4" w14:textId="77777777" w:rsidR="006C7F33" w:rsidRDefault="00BB7C26">
      <w:r>
        <w:t>Пространственное мышление рассматривается как способность оперировать образами объектов [2, с. 5]. По мнению Д.А. Ёлкина и Е.В. Жуковой, виртуальная среда ускоряет формирование этой способности [1; 3].</w:t>
      </w:r>
    </w:p>
    <w:p w14:paraId="6F035939" w14:textId="77777777" w:rsidR="006C7F33" w:rsidRDefault="00BB7C26">
      <w:r>
        <w:t>Этапы формирования навыка:</w:t>
      </w:r>
    </w:p>
    <w:p w14:paraId="6E82E321" w14:textId="77777777" w:rsidR="006C7F33" w:rsidRDefault="00BB7C26">
      <w:pPr>
        <w:pStyle w:val="ae"/>
        <w:numPr>
          <w:ilvl w:val="0"/>
          <w:numId w:val="11"/>
        </w:numPr>
      </w:pPr>
      <w:r>
        <w:t>восприятие объекта;</w:t>
      </w:r>
    </w:p>
    <w:p w14:paraId="2E5059E8" w14:textId="77777777" w:rsidR="006C7F33" w:rsidRDefault="00BB7C26">
      <w:pPr>
        <w:pStyle w:val="ae"/>
        <w:numPr>
          <w:ilvl w:val="0"/>
          <w:numId w:val="11"/>
        </w:numPr>
      </w:pPr>
      <w:r>
        <w:t>построение мысленного образа;</w:t>
      </w:r>
    </w:p>
    <w:p w14:paraId="5B95E8EE" w14:textId="77777777" w:rsidR="006C7F33" w:rsidRDefault="00BB7C26">
      <w:pPr>
        <w:pStyle w:val="ae"/>
        <w:numPr>
          <w:ilvl w:val="0"/>
          <w:numId w:val="11"/>
        </w:numPr>
      </w:pPr>
      <w:r>
        <w:t>оперирование образом.</w:t>
      </w:r>
    </w:p>
    <w:p w14:paraId="2115CF86" w14:textId="77777777" w:rsidR="006C7F33" w:rsidRDefault="00BB7C26">
      <w:pPr>
        <w:pStyle w:val="ae"/>
        <w:numPr>
          <w:ilvl w:val="0"/>
          <w:numId w:val="12"/>
        </w:numPr>
      </w:pPr>
      <w:r>
        <w:t>первый пункт второго нумерованного списка;</w:t>
      </w:r>
    </w:p>
    <w:p w14:paraId="5CC71215" w14:textId="77777777" w:rsidR="006C7F33" w:rsidRDefault="00BB7C26">
      <w:pPr>
        <w:pStyle w:val="ae"/>
        <w:numPr>
          <w:ilvl w:val="0"/>
          <w:numId w:val="12"/>
        </w:numPr>
      </w:pPr>
      <w:r>
        <w:t>второй пункт второго нумерованного списка.</w:t>
      </w:r>
    </w:p>
    <w:p w14:paraId="5C0D97A1" w14:textId="77777777" w:rsidR="006C7F33" w:rsidRDefault="00BB7C26">
      <w:r>
        <w:t>Признаки эффективного тренажёра:</w:t>
      </w:r>
    </w:p>
    <w:p w14:paraId="107ED9D4" w14:textId="77777777" w:rsidR="006C7F33" w:rsidRDefault="00BB7C26">
      <w:pPr>
        <w:pStyle w:val="ae"/>
        <w:numPr>
          <w:ilvl w:val="0"/>
          <w:numId w:val="13"/>
        </w:numPr>
      </w:pPr>
      <w:r>
        <w:t>наглядность;</w:t>
      </w:r>
    </w:p>
    <w:p w14:paraId="6D77416D" w14:textId="77777777" w:rsidR="006C7F33" w:rsidRDefault="00BB7C26">
      <w:pPr>
        <w:pStyle w:val="ae"/>
        <w:numPr>
          <w:ilvl w:val="0"/>
          <w:numId w:val="13"/>
        </w:numPr>
      </w:pPr>
      <w:r>
        <w:t>интерактивность;</w:t>
      </w:r>
    </w:p>
    <w:p w14:paraId="1315E145" w14:textId="77777777" w:rsidR="006C7F33" w:rsidRDefault="00BB7C26">
      <w:pPr>
        <w:pStyle w:val="ae"/>
        <w:numPr>
          <w:ilvl w:val="0"/>
          <w:numId w:val="13"/>
        </w:numPr>
      </w:pPr>
      <w:r>
        <w:t>немедленная обратная связь.</w:t>
      </w:r>
    </w:p>
    <w:p w14:paraId="496FD27B" w14:textId="77777777" w:rsidR="006C7F33" w:rsidRDefault="00BB7C26">
      <w:pPr>
        <w:pStyle w:val="21"/>
      </w:pPr>
      <w:bookmarkStart w:id="3" w:name="_Toc240299131"/>
      <w:r>
        <w:t>1.2. Опыт использования виртуальной реальности в школе</w:t>
      </w:r>
      <w:bookmarkEnd w:id="3"/>
    </w:p>
    <w:p w14:paraId="61EA9E49" w14:textId="77777777" w:rsidR="006C7F33" w:rsidRDefault="00BB7C26">
      <w:r>
        <w:t>Методические рекомендации по обучению стереометрии изложены в классическом пособии [7], а опыт внедрения цифровых тренажёров описан в сборнике [Цит. по: 1, с. 15].</w:t>
      </w:r>
    </w:p>
    <w:p w14:paraId="00C73C0D" w14:textId="77777777" w:rsidR="006C7F33" w:rsidRDefault="00BB7C26">
      <w:pPr>
        <w:keepNext/>
        <w:spacing w:before="360" w:after="240"/>
        <w:ind w:firstLine="0"/>
        <w:jc w:val="center"/>
      </w:pPr>
      <w:r>
        <w:rPr>
          <w:b/>
        </w:rPr>
        <w:lastRenderedPageBreak/>
        <w:t>Выводы по главе I</w:t>
      </w:r>
    </w:p>
    <w:p w14:paraId="765776EA" w14:textId="77777777" w:rsidR="006C7F33" w:rsidRDefault="00BB7C26">
      <w:r>
        <w:t>Анализ литературы показал, что тренажёр должен сочетать наглядность и обратную связь [7, с. 17].</w:t>
      </w:r>
    </w:p>
    <w:p w14:paraId="1479F80E" w14:textId="77777777" w:rsidR="006C7F33" w:rsidRDefault="00BB7C26">
      <w:pPr>
        <w:pStyle w:val="1"/>
        <w:pageBreakBefore/>
      </w:pPr>
      <w:bookmarkStart w:id="4" w:name="_Toc240299132"/>
      <w:r>
        <w:lastRenderedPageBreak/>
        <w:t>Глава II. Анализ платформ и требований к тренажёру</w:t>
      </w:r>
      <w:bookmarkEnd w:id="4"/>
    </w:p>
    <w:p w14:paraId="262DF8A5" w14:textId="77777777" w:rsidR="006C7F33" w:rsidRDefault="00BB7C26">
      <w:pPr>
        <w:pStyle w:val="21"/>
      </w:pPr>
      <w:bookmarkStart w:id="5" w:name="_Toc240299133"/>
      <w:r>
        <w:t>2.1. Сравнение VR-платформ</w:t>
      </w:r>
      <w:bookmarkEnd w:id="5"/>
    </w:p>
    <w:p w14:paraId="4CA89753" w14:textId="77777777" w:rsidR="006C7F33" w:rsidRDefault="00BB7C26">
      <w:r>
        <w:t>Сравнение платформ приведено в таблице 1; критерии взяты из зарубежного исследования [8, p. 105].</w:t>
      </w:r>
    </w:p>
    <w:p w14:paraId="7AC22CA1" w14:textId="77777777" w:rsidR="006C7F33" w:rsidRDefault="00BB7C26">
      <w:pPr>
        <w:pStyle w:val="VKRCaption"/>
        <w:keepNext/>
        <w:spacing w:before="240" w:after="0"/>
        <w:jc w:val="right"/>
      </w:pPr>
      <w:r>
        <w:t>Таблица 1</w:t>
      </w:r>
    </w:p>
    <w:p w14:paraId="063728C2" w14:textId="77777777" w:rsidR="006C7F33" w:rsidRDefault="00BB7C26">
      <w:pPr>
        <w:pStyle w:val="VKRCaption"/>
        <w:keepNext/>
        <w:spacing w:before="0" w:after="120"/>
      </w:pPr>
      <w:r>
        <w:rPr>
          <w:b/>
        </w:rPr>
        <w:t>Сравнение VR-платформ для школы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6C7F33" w14:paraId="11A5649D" w14:textId="77777777">
        <w:trPr>
          <w:tblHeader/>
        </w:trPr>
        <w:tc>
          <w:tcPr>
            <w:tcW w:w="3118" w:type="dxa"/>
          </w:tcPr>
          <w:p w14:paraId="0D234F28" w14:textId="77777777" w:rsidR="006C7F33" w:rsidRDefault="00BB7C26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Критерий</w:t>
            </w:r>
          </w:p>
        </w:tc>
        <w:tc>
          <w:tcPr>
            <w:tcW w:w="3118" w:type="dxa"/>
          </w:tcPr>
          <w:p w14:paraId="1EA0593F" w14:textId="77777777" w:rsidR="006C7F33" w:rsidRDefault="00BB7C26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Unity XR</w:t>
            </w:r>
          </w:p>
        </w:tc>
        <w:tc>
          <w:tcPr>
            <w:tcW w:w="3118" w:type="dxa"/>
          </w:tcPr>
          <w:p w14:paraId="088C83B5" w14:textId="77777777" w:rsidR="006C7F33" w:rsidRDefault="00BB7C26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WebXR</w:t>
            </w:r>
          </w:p>
        </w:tc>
      </w:tr>
      <w:tr w:rsidR="006C7F33" w14:paraId="11DEAD32" w14:textId="77777777">
        <w:tc>
          <w:tcPr>
            <w:tcW w:w="3118" w:type="dxa"/>
          </w:tcPr>
          <w:p w14:paraId="111194CF" w14:textId="77777777" w:rsidR="006C7F33" w:rsidRDefault="00BB7C26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Порог входа</w:t>
            </w:r>
          </w:p>
        </w:tc>
        <w:tc>
          <w:tcPr>
            <w:tcW w:w="3118" w:type="dxa"/>
          </w:tcPr>
          <w:p w14:paraId="6A867E65" w14:textId="77777777" w:rsidR="006C7F33" w:rsidRDefault="00BB7C26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средний</w:t>
            </w:r>
          </w:p>
        </w:tc>
        <w:tc>
          <w:tcPr>
            <w:tcW w:w="3118" w:type="dxa"/>
          </w:tcPr>
          <w:p w14:paraId="44ABE78C" w14:textId="77777777" w:rsidR="006C7F33" w:rsidRDefault="00BB7C26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низкий</w:t>
            </w:r>
          </w:p>
        </w:tc>
      </w:tr>
      <w:tr w:rsidR="006C7F33" w14:paraId="090008C5" w14:textId="77777777">
        <w:tc>
          <w:tcPr>
            <w:tcW w:w="3118" w:type="dxa"/>
          </w:tcPr>
          <w:p w14:paraId="26A707A5" w14:textId="77777777" w:rsidR="006C7F33" w:rsidRDefault="00BB7C26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Производительность</w:t>
            </w:r>
          </w:p>
        </w:tc>
        <w:tc>
          <w:tcPr>
            <w:tcW w:w="3118" w:type="dxa"/>
          </w:tcPr>
          <w:p w14:paraId="70DD0C6C" w14:textId="77777777" w:rsidR="006C7F33" w:rsidRDefault="00BB7C26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высокая</w:t>
            </w:r>
          </w:p>
        </w:tc>
        <w:tc>
          <w:tcPr>
            <w:tcW w:w="3118" w:type="dxa"/>
          </w:tcPr>
          <w:p w14:paraId="6B327003" w14:textId="77777777" w:rsidR="006C7F33" w:rsidRDefault="00BB7C26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средняя [7]</w:t>
            </w:r>
          </w:p>
        </w:tc>
      </w:tr>
    </w:tbl>
    <w:p w14:paraId="615D33C6" w14:textId="77777777" w:rsidR="006C7F33" w:rsidRDefault="00BB7C26">
      <w:pPr>
        <w:pStyle w:val="VKRCaption"/>
        <w:jc w:val="left"/>
      </w:pPr>
      <w:r>
        <w:rPr>
          <w:sz w:val="24"/>
        </w:rPr>
        <w:t>Источник: составлено автором по [9]</w:t>
      </w:r>
    </w:p>
    <w:p w14:paraId="4F981456" w14:textId="77777777" w:rsidR="006C7F33" w:rsidRDefault="00BB7C26">
      <w:pPr>
        <w:pStyle w:val="21"/>
      </w:pPr>
      <w:bookmarkStart w:id="6" w:name="_Toc240299134"/>
      <w:r>
        <w:t>2.2. Требования к тренажёру</w:t>
      </w:r>
      <w:bookmarkEnd w:id="6"/>
    </w:p>
    <w:p w14:paraId="1851062E" w14:textId="77777777" w:rsidR="006C7F33" w:rsidRDefault="00BB7C26">
      <w:r>
        <w:t>По данным обзора гарнитур [Цит. по: 4, с. 3], для школы подходят автономные шлемы. Архитектура тренажёра показана на рисунке 1.</w:t>
      </w:r>
    </w:p>
    <w:p w14:paraId="7766CB81" w14:textId="77777777" w:rsidR="006C7F33" w:rsidRDefault="00BB7C26">
      <w:pPr>
        <w:pStyle w:val="VKRCaption"/>
        <w:keepNext/>
        <w:spacing w:before="240" w:after="0"/>
      </w:pPr>
      <w:r>
        <w:rPr>
          <w:noProof/>
        </w:rPr>
        <w:drawing>
          <wp:inline distT="0" distB="0" distL="0" distR="0" wp14:anchorId="4224325E" wp14:editId="01AD2801">
            <wp:extent cx="5940000" cy="2772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7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A07ED" w14:textId="77777777" w:rsidR="006C7F33" w:rsidRDefault="00BB7C26">
      <w:pPr>
        <w:pStyle w:val="VKRCaption"/>
      </w:pPr>
      <w:r>
        <w:t>Рисунок 1 — Архитектура тренажёра</w:t>
      </w:r>
    </w:p>
    <w:p w14:paraId="592EF6DF" w14:textId="77777777" w:rsidR="006C7F33" w:rsidRDefault="00BB7C26">
      <w:pPr>
        <w:keepNext/>
        <w:spacing w:before="360" w:after="240"/>
        <w:ind w:firstLine="0"/>
        <w:jc w:val="center"/>
      </w:pPr>
      <w:r>
        <w:rPr>
          <w:b/>
        </w:rPr>
        <w:lastRenderedPageBreak/>
        <w:t>Выводы по главе II</w:t>
      </w:r>
    </w:p>
    <w:p w14:paraId="79C1B8CD" w14:textId="77777777" w:rsidR="006C7F33" w:rsidRDefault="00BB7C26">
      <w:r>
        <w:t>Выбрана платформа Unity XR, сформулированы требования к тренажёру.</w:t>
      </w:r>
    </w:p>
    <w:p w14:paraId="17DB90FA" w14:textId="77777777" w:rsidR="006C7F33" w:rsidRDefault="00BB7C26">
      <w:pPr>
        <w:pStyle w:val="1"/>
        <w:pageBreakBefore/>
      </w:pPr>
      <w:bookmarkStart w:id="7" w:name="_Toc240299135"/>
      <w:r>
        <w:lastRenderedPageBreak/>
        <w:t>Глава III. Разработка и пилотирование тренажёра</w:t>
      </w:r>
      <w:bookmarkEnd w:id="7"/>
    </w:p>
    <w:p w14:paraId="5D558E13" w14:textId="77777777" w:rsidR="006C7F33" w:rsidRDefault="00BB7C26">
      <w:pPr>
        <w:pStyle w:val="21"/>
      </w:pPr>
      <w:bookmarkStart w:id="8" w:name="_Toc240299136"/>
      <w:r>
        <w:t>3.1. Реализация модуля проверки</w:t>
      </w:r>
      <w:bookmarkEnd w:id="8"/>
    </w:p>
    <w:p w14:paraId="36386524" w14:textId="77777777" w:rsidR="006C7F33" w:rsidRDefault="00BB7C26">
      <w:r>
        <w:t xml:space="preserve">Ключевой фрагмент реализации приведён в листинге 1; объекты сцены используют компонент </w:t>
      </w:r>
      <w:r>
        <w:rPr>
          <w:rFonts w:ascii="Consolas" w:eastAsia="Consolas" w:hAnsi="Consolas" w:cs="Consolas"/>
        </w:rPr>
        <w:t>XRGrabInteractable</w:t>
      </w:r>
      <w:r>
        <w:t>.</w:t>
      </w:r>
    </w:p>
    <w:p w14:paraId="2C8CE1AF" w14:textId="77777777" w:rsidR="006C7F33" w:rsidRDefault="00BB7C26">
      <w:pPr>
        <w:pStyle w:val="VKRListing"/>
      </w:pPr>
      <w:r>
        <w:t>public bool Check(int[] answers) {</w:t>
      </w:r>
    </w:p>
    <w:p w14:paraId="33BAB49E" w14:textId="77777777" w:rsidR="006C7F33" w:rsidRDefault="00BB7C26">
      <w:pPr>
        <w:pStyle w:val="VKRListing"/>
      </w:pPr>
      <w:r>
        <w:t xml:space="preserve">    var x = answers[0]; // индекс [x] — не маркер</w:t>
      </w:r>
    </w:p>
    <w:p w14:paraId="1CAFD429" w14:textId="77777777" w:rsidR="006C7F33" w:rsidRDefault="00BB7C26">
      <w:pPr>
        <w:pStyle w:val="VKRListing"/>
      </w:pPr>
      <w:r>
        <w:t xml:space="preserve">    var y = cells[3];   // [3] в коде не перенумеровывается</w:t>
      </w:r>
    </w:p>
    <w:p w14:paraId="206AFCAB" w14:textId="77777777" w:rsidR="006C7F33" w:rsidRDefault="00BB7C26">
      <w:pPr>
        <w:pStyle w:val="VKRListing"/>
      </w:pPr>
      <w:r>
        <w:t xml:space="preserve">    return template == "{{ var }}";</w:t>
      </w:r>
    </w:p>
    <w:p w14:paraId="436BE272" w14:textId="77777777" w:rsidR="006C7F33" w:rsidRDefault="00BB7C26">
      <w:pPr>
        <w:pStyle w:val="VKRListing"/>
        <w:keepNext/>
      </w:pPr>
      <w:r>
        <w:t>}</w:t>
      </w:r>
    </w:p>
    <w:p w14:paraId="1CDAFD58" w14:textId="77777777" w:rsidR="006C7F33" w:rsidRDefault="00BB7C26">
      <w:pPr>
        <w:pStyle w:val="VKRCaption"/>
      </w:pPr>
      <w:r>
        <w:rPr>
          <w:i/>
          <w:sz w:val="24"/>
        </w:rPr>
        <w:t>Листинг 1 — Проверка ответа ученика</w:t>
      </w:r>
    </w:p>
    <w:p w14:paraId="1835C8DA" w14:textId="77777777" w:rsidR="006C7F33" w:rsidRDefault="00BB7C26">
      <w:r>
        <w:t>Результаты пилотирования будут показаны на рисунке 2.</w:t>
      </w:r>
    </w:p>
    <w:p w14:paraId="6267094B" w14:textId="77777777" w:rsidR="006C7F33" w:rsidRDefault="00BB7C26">
      <w:pPr>
        <w:pStyle w:val="VKRCaption"/>
        <w:keepNext/>
        <w:spacing w:before="240" w:after="0"/>
      </w:pPr>
      <w:r>
        <w:rPr>
          <w:i/>
        </w:rPr>
        <w:t>[ Здесь вставить рисунок вручную в Word ]</w:t>
      </w:r>
    </w:p>
    <w:p w14:paraId="25DC61A2" w14:textId="77777777" w:rsidR="006C7F33" w:rsidRDefault="00BB7C26">
      <w:pPr>
        <w:pStyle w:val="VKRCaption"/>
      </w:pPr>
      <w:r>
        <w:t>Рисунок 2 — Экран результатов пилотирования</w:t>
      </w:r>
    </w:p>
    <w:p w14:paraId="129A4019" w14:textId="77777777" w:rsidR="006C7F33" w:rsidRDefault="00BB7C26">
      <w:pPr>
        <w:pStyle w:val="21"/>
      </w:pPr>
      <w:bookmarkStart w:id="9" w:name="_Toc240299137"/>
      <w:r>
        <w:t>3.2. Пилотирование</w:t>
      </w:r>
      <w:bookmarkEnd w:id="9"/>
    </w:p>
    <w:p w14:paraId="4299B40E" w14:textId="77777777" w:rsidR="006C7F33" w:rsidRDefault="00BB7C26">
      <w:r>
        <w:t>В пилотировании участвовали 20 учащихся; методика опроса взята из статьи [3, с. 38]. Ответы учащихся приведены в таблице 2 (приложение 2).</w:t>
      </w:r>
    </w:p>
    <w:p w14:paraId="1D9D6709" w14:textId="77777777" w:rsidR="006C7F33" w:rsidRDefault="00BB7C26">
      <w:pPr>
        <w:keepNext/>
        <w:spacing w:before="360" w:after="240"/>
        <w:ind w:firstLine="0"/>
        <w:jc w:val="center"/>
      </w:pPr>
      <w:r>
        <w:rPr>
          <w:b/>
        </w:rPr>
        <w:t>Выводы по главе III</w:t>
      </w:r>
    </w:p>
    <w:p w14:paraId="3A8697F7" w14:textId="77777777" w:rsidR="006C7F33" w:rsidRDefault="00BB7C26">
      <w:r>
        <w:t>Тренажёр реализован и прошёл пилотирование.</w:t>
      </w:r>
    </w:p>
    <w:p w14:paraId="5880B472" w14:textId="77777777" w:rsidR="006C7F33" w:rsidRDefault="00BB7C26">
      <w:pPr>
        <w:pStyle w:val="1"/>
        <w:pageBreakBefore/>
      </w:pPr>
      <w:bookmarkStart w:id="10" w:name="_Toc240299138"/>
      <w:r>
        <w:lastRenderedPageBreak/>
        <w:t>Заключение</w:t>
      </w:r>
      <w:bookmarkEnd w:id="10"/>
    </w:p>
    <w:p w14:paraId="5C9771D3" w14:textId="77777777" w:rsidR="006C7F33" w:rsidRDefault="00BB7C26">
      <w:r>
        <w:t>В ходе работы решены все поставленные задачи: проанализирована литература, разработан тренажёр, проведено пилотирование.</w:t>
      </w:r>
    </w:p>
    <w:p w14:paraId="38F68185" w14:textId="77777777" w:rsidR="006C7F33" w:rsidRDefault="00BB7C26">
      <w:r>
        <w:t>Результаты пилотирования подтверждают, что тренажёр помогает учащимся строить сечения многогранников.</w:t>
      </w:r>
    </w:p>
    <w:p w14:paraId="63D3AB4C" w14:textId="77777777" w:rsidR="006C7F33" w:rsidRDefault="00BB7C26">
      <w:pPr>
        <w:pStyle w:val="1"/>
        <w:pageBreakBefore/>
      </w:pPr>
      <w:bookmarkStart w:id="11" w:name="_Toc240299139"/>
      <w:r>
        <w:lastRenderedPageBreak/>
        <w:t>Список использованной литературы</w:t>
      </w:r>
      <w:bookmarkEnd w:id="11"/>
    </w:p>
    <w:p w14:paraId="4A5F7699" w14:textId="77777777" w:rsidR="006C7F33" w:rsidRDefault="00BB7C26">
      <w:pPr>
        <w:pStyle w:val="VKRBibliography"/>
      </w:pPr>
      <w:r>
        <w:t>1. Абрамова, Т.Н. Цифровые тренажёры в школе [Текст] / Т.Н. Абрамова // Информатизация образования: сб. науч. тр. / под ред. В.Г. Петрова. – М.: МПГУ, 2022. – С. 12–19.</w:t>
      </w:r>
    </w:p>
    <w:p w14:paraId="4B55AC50" w14:textId="77777777" w:rsidR="006C7F33" w:rsidRDefault="00BB7C26">
      <w:pPr>
        <w:pStyle w:val="VKRBibliography"/>
      </w:pPr>
      <w:r>
        <w:t>2. Егоров, И.П. Пространственное мышление школьников [Текст] / И.П. Егоров. – СПб.: Питер, 2020. – 180 с.</w:t>
      </w:r>
    </w:p>
    <w:p w14:paraId="30C06602" w14:textId="77777777" w:rsidR="006C7F33" w:rsidRDefault="00BB7C26">
      <w:pPr>
        <w:pStyle w:val="VKRBibliography"/>
      </w:pPr>
      <w:r>
        <w:t>3. Ёлкин, Д.А. Виртуальная реальность в обучении геометрии [Текст] / Д.А. Ёлкин, Е.В. Жукова // Информатика и образование. – 2021. – № 4. – С. 34–41.</w:t>
      </w:r>
    </w:p>
    <w:p w14:paraId="6016389C" w14:textId="77777777" w:rsidR="006C7F33" w:rsidRDefault="00BB7C26">
      <w:pPr>
        <w:pStyle w:val="VKRBibliography"/>
      </w:pPr>
      <w:r>
        <w:t>4. Жуков, С.С. Обзор VR-гарнитур для образования [Электронный ресурс] / С.С. Жуков // Хабр. – 2023. – URL: https://habr.com/ru/articles/700001/ (дата обращения: 10.02.2026).</w:t>
      </w:r>
    </w:p>
    <w:p w14:paraId="4F86A95D" w14:textId="77777777" w:rsidR="006C7F33" w:rsidRDefault="00BB7C26">
      <w:pPr>
        <w:pStyle w:val="VKRBibliography"/>
      </w:pPr>
      <w:r>
        <w:t>5. Об образовании в Российской Федерации [Текст]: федер. закон от 29.12.2012 № 273-ФЗ. – Доступ из справ.-правовой системы «КонсультантПлюс».</w:t>
      </w:r>
    </w:p>
    <w:p w14:paraId="7C1C35D0" w14:textId="77777777" w:rsidR="006C7F33" w:rsidRDefault="00BB7C26">
      <w:pPr>
        <w:pStyle w:val="VKRBibliography"/>
      </w:pPr>
      <w:r>
        <w:t>6. Об утверждении федерального государственного образовательного стандарта основного общего образования [Текст]: Приказ Минпросвещения России от 31.05.2021 № 287. – Доступ из справ.-правовой системы «КонсультантПлюс».</w:t>
      </w:r>
    </w:p>
    <w:p w14:paraId="61497561" w14:textId="77777777" w:rsidR="006C7F33" w:rsidRDefault="00BB7C26">
      <w:pPr>
        <w:pStyle w:val="VKRBibliography"/>
      </w:pPr>
      <w:r>
        <w:t>7. Яковлев, А.В. Методика обучения стереометрии [Текст] / А.В. Яковлев. – М.: Просвещение, 2019. – 240 с.</w:t>
      </w:r>
    </w:p>
    <w:p w14:paraId="5A28FE27" w14:textId="77777777" w:rsidR="006C7F33" w:rsidRDefault="00BB7C26">
      <w:pPr>
        <w:pStyle w:val="VKRBibliography"/>
      </w:pPr>
      <w:r>
        <w:t>8. Smith, J. Immersive learning environments / J. Smith, K. Brown // Computers &amp; Education. – 2019. – Vol. 140. – P. 103–115. – DOI: 10.1016/j.compedu.2019.103603.</w:t>
      </w:r>
    </w:p>
    <w:p w14:paraId="71AAF7EE" w14:textId="77777777" w:rsidR="006C7F33" w:rsidRDefault="00BB7C26">
      <w:pPr>
        <w:pStyle w:val="VKRBibliography"/>
      </w:pPr>
      <w:r>
        <w:t>9. Unity Manual: XR Interaction Toolkit [Электронный ресурс] / Unity Technologies. – URL: https://docs.unity3d.com/Manual/XR.html (дата обращения: 15.03.2026).</w:t>
      </w:r>
    </w:p>
    <w:p w14:paraId="46F65687" w14:textId="77777777" w:rsidR="006C7F33" w:rsidRDefault="00BB7C26">
      <w:pPr>
        <w:pStyle w:val="VKRAppendixLabel"/>
        <w:pageBreakBefore/>
      </w:pPr>
      <w:r>
        <w:lastRenderedPageBreak/>
        <w:t>Приложение 1</w:t>
      </w:r>
    </w:p>
    <w:p w14:paraId="736256A0" w14:textId="77777777" w:rsidR="006C7F33" w:rsidRDefault="00BB7C26">
      <w:pPr>
        <w:pStyle w:val="VKRAppendixTitle"/>
      </w:pPr>
      <w:r>
        <w:t>Исходный код модуля проверки</w:t>
      </w:r>
      <w:r>
        <w:fldChar w:fldCharType="begin"/>
      </w:r>
      <w:r>
        <w:instrText xml:space="preserve"> TC "</w:instrText>
      </w:r>
      <w:bookmarkStart w:id="12" w:name="_Toc240299140"/>
      <w:r>
        <w:instrText>Приложение 1. Исходный код модуля проверки</w:instrText>
      </w:r>
      <w:bookmarkEnd w:id="12"/>
      <w:r>
        <w:instrText xml:space="preserve">" \l 1 </w:instrText>
      </w:r>
      <w:r>
        <w:fldChar w:fldCharType="end"/>
      </w:r>
    </w:p>
    <w:p w14:paraId="1EA2334F" w14:textId="77777777" w:rsidR="006C7F33" w:rsidRDefault="00BB7C26">
      <w:pPr>
        <w:pStyle w:val="VKRListing"/>
      </w:pPr>
      <w:r>
        <w:t>def check(answer):</w:t>
      </w:r>
    </w:p>
    <w:p w14:paraId="4F9728DA" w14:textId="77777777" w:rsidR="006C7F33" w:rsidRDefault="00BB7C26">
      <w:pPr>
        <w:pStyle w:val="VKRListing"/>
        <w:keepNext/>
      </w:pPr>
      <w:r>
        <w:t xml:space="preserve">    return answer == TEMPLATE[3]</w:t>
      </w:r>
    </w:p>
    <w:p w14:paraId="75071426" w14:textId="77777777" w:rsidR="006C7F33" w:rsidRDefault="00BB7C26">
      <w:pPr>
        <w:pStyle w:val="VKRCaption"/>
      </w:pPr>
      <w:r>
        <w:rPr>
          <w:i/>
          <w:sz w:val="24"/>
        </w:rPr>
        <w:t>Листинг 2 — Модуль проверки ответов</w:t>
      </w:r>
    </w:p>
    <w:p w14:paraId="2B9CF7A8" w14:textId="77777777" w:rsidR="006C7F33" w:rsidRDefault="00BB7C26">
      <w:pPr>
        <w:pStyle w:val="VKRAppendixLabel"/>
        <w:pageBreakBefore/>
      </w:pPr>
      <w:r>
        <w:lastRenderedPageBreak/>
        <w:t>Приложение 2</w:t>
      </w:r>
    </w:p>
    <w:p w14:paraId="3FD5B9A1" w14:textId="77777777" w:rsidR="006C7F33" w:rsidRDefault="00BB7C26">
      <w:pPr>
        <w:pStyle w:val="VKRAppendixTitle"/>
      </w:pPr>
      <w:r>
        <w:t>Анкета для учащихся</w:t>
      </w:r>
      <w:r>
        <w:fldChar w:fldCharType="begin"/>
      </w:r>
      <w:r>
        <w:instrText xml:space="preserve"> TC "</w:instrText>
      </w:r>
      <w:bookmarkStart w:id="13" w:name="_Toc240299141"/>
      <w:r>
        <w:instrText>Приложение 2. Анкета для учащихся</w:instrText>
      </w:r>
      <w:bookmarkEnd w:id="13"/>
      <w:r>
        <w:instrText xml:space="preserve">" \l 1 </w:instrText>
      </w:r>
      <w:r>
        <w:fldChar w:fldCharType="end"/>
      </w:r>
    </w:p>
    <w:p w14:paraId="053F27EA" w14:textId="77777777" w:rsidR="006C7F33" w:rsidRDefault="00BB7C26">
      <w:pPr>
        <w:pStyle w:val="VKRCaption"/>
        <w:keepNext/>
        <w:spacing w:before="240" w:after="0"/>
        <w:jc w:val="right"/>
      </w:pPr>
      <w:r>
        <w:t>Таблица 2</w:t>
      </w:r>
    </w:p>
    <w:p w14:paraId="62EAE7FD" w14:textId="77777777" w:rsidR="006C7F33" w:rsidRDefault="00BB7C26">
      <w:pPr>
        <w:pStyle w:val="VKRCaption"/>
        <w:keepNext/>
        <w:spacing w:before="0" w:after="120"/>
      </w:pPr>
      <w:r>
        <w:rPr>
          <w:b/>
        </w:rPr>
        <w:t>Результаты анкетирования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6C7F33" w14:paraId="1F289609" w14:textId="77777777">
        <w:trPr>
          <w:tblHeader/>
        </w:trPr>
        <w:tc>
          <w:tcPr>
            <w:tcW w:w="3118" w:type="dxa"/>
          </w:tcPr>
          <w:p w14:paraId="68D2C6A6" w14:textId="77777777" w:rsidR="006C7F33" w:rsidRDefault="00BB7C26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Вопрос</w:t>
            </w:r>
          </w:p>
        </w:tc>
        <w:tc>
          <w:tcPr>
            <w:tcW w:w="3118" w:type="dxa"/>
          </w:tcPr>
          <w:p w14:paraId="791BC42A" w14:textId="77777777" w:rsidR="006C7F33" w:rsidRDefault="00BB7C26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Да</w:t>
            </w:r>
          </w:p>
        </w:tc>
        <w:tc>
          <w:tcPr>
            <w:tcW w:w="3118" w:type="dxa"/>
          </w:tcPr>
          <w:p w14:paraId="394174BF" w14:textId="77777777" w:rsidR="006C7F33" w:rsidRDefault="00BB7C26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Нет</w:t>
            </w:r>
          </w:p>
        </w:tc>
      </w:tr>
      <w:tr w:rsidR="006C7F33" w14:paraId="1FB11D80" w14:textId="77777777">
        <w:tc>
          <w:tcPr>
            <w:tcW w:w="3118" w:type="dxa"/>
          </w:tcPr>
          <w:p w14:paraId="73109828" w14:textId="77777777" w:rsidR="006C7F33" w:rsidRDefault="00BB7C26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Было ли интересно работать с тренажёром?</w:t>
            </w:r>
          </w:p>
        </w:tc>
        <w:tc>
          <w:tcPr>
            <w:tcW w:w="3118" w:type="dxa"/>
          </w:tcPr>
          <w:p w14:paraId="5EAA1BE8" w14:textId="77777777" w:rsidR="006C7F33" w:rsidRDefault="00BB7C26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18</w:t>
            </w:r>
          </w:p>
        </w:tc>
        <w:tc>
          <w:tcPr>
            <w:tcW w:w="3118" w:type="dxa"/>
          </w:tcPr>
          <w:p w14:paraId="3EFD8A58" w14:textId="77777777" w:rsidR="006C7F33" w:rsidRDefault="00BB7C26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2</w:t>
            </w:r>
          </w:p>
        </w:tc>
      </w:tr>
      <w:tr w:rsidR="006C7F33" w14:paraId="1FF8AC4B" w14:textId="77777777">
        <w:tc>
          <w:tcPr>
            <w:tcW w:w="3118" w:type="dxa"/>
          </w:tcPr>
          <w:p w14:paraId="68C56E92" w14:textId="77777777" w:rsidR="006C7F33" w:rsidRDefault="00BB7C26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Стало ли понятнее строить сечения?</w:t>
            </w:r>
          </w:p>
        </w:tc>
        <w:tc>
          <w:tcPr>
            <w:tcW w:w="3118" w:type="dxa"/>
          </w:tcPr>
          <w:p w14:paraId="792FC448" w14:textId="77777777" w:rsidR="006C7F33" w:rsidRDefault="00BB7C26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16</w:t>
            </w:r>
          </w:p>
        </w:tc>
        <w:tc>
          <w:tcPr>
            <w:tcW w:w="3118" w:type="dxa"/>
          </w:tcPr>
          <w:p w14:paraId="3889F7EA" w14:textId="77777777" w:rsidR="006C7F33" w:rsidRDefault="00BB7C26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4</w:t>
            </w:r>
          </w:p>
        </w:tc>
      </w:tr>
    </w:tbl>
    <w:p w14:paraId="21F67C62" w14:textId="77777777" w:rsidR="006C7F33" w:rsidRDefault="00BB7C26">
      <w:pPr>
        <w:pStyle w:val="VKRTitle"/>
        <w:pageBreakBefore/>
        <w:spacing w:after="360"/>
      </w:pPr>
      <w:r>
        <w:rPr>
          <w:b/>
        </w:rPr>
        <w:lastRenderedPageBreak/>
        <w:t>Выпускная квалификационная работа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355"/>
      </w:tblGrid>
      <w:tr w:rsidR="006C7F33" w14:paraId="3117F247" w14:textId="77777777">
        <w:tc>
          <w:tcPr>
            <w:tcW w:w="9355" w:type="dxa"/>
          </w:tcPr>
          <w:p w14:paraId="080E8BDA" w14:textId="77777777" w:rsidR="006C7F33" w:rsidRDefault="00BB7C26">
            <w:r>
              <w:t>Выпускная квалификационная работа выполнена мной совершенно самостоятельно. Все использованные в работе материалы и концепции из опубликованной научной литературы и других источников имеют ссылки на них.</w:t>
            </w:r>
          </w:p>
        </w:tc>
      </w:tr>
    </w:tbl>
    <w:p w14:paraId="7EB65D97" w14:textId="77777777" w:rsidR="006C7F33" w:rsidRDefault="006C7F33">
      <w:pPr>
        <w:pStyle w:val="VKRTitle"/>
      </w:pP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6C7F33" w14:paraId="74005C82" w14:textId="77777777">
        <w:tc>
          <w:tcPr>
            <w:tcW w:w="3118" w:type="dxa"/>
          </w:tcPr>
          <w:p w14:paraId="353154DB" w14:textId="77777777" w:rsidR="006C7F33" w:rsidRDefault="00BB7C26">
            <w:pPr>
              <w:ind w:firstLine="0"/>
              <w:jc w:val="left"/>
            </w:pPr>
            <w:r>
              <w:rPr>
                <w:sz w:val="24"/>
              </w:rPr>
              <w:t>Лебедева Анна Сергеевна</w:t>
            </w:r>
          </w:p>
        </w:tc>
        <w:tc>
          <w:tcPr>
            <w:tcW w:w="3118" w:type="dxa"/>
          </w:tcPr>
          <w:p w14:paraId="409117B8" w14:textId="77777777" w:rsidR="006C7F33" w:rsidRDefault="00BB7C26">
            <w:pPr>
              <w:ind w:firstLine="0"/>
              <w:jc w:val="left"/>
            </w:pPr>
            <w:r>
              <w:rPr>
                <w:sz w:val="24"/>
              </w:rPr>
              <w:t>___________________</w:t>
            </w:r>
          </w:p>
        </w:tc>
        <w:tc>
          <w:tcPr>
            <w:tcW w:w="3118" w:type="dxa"/>
          </w:tcPr>
          <w:p w14:paraId="1947D699" w14:textId="77777777" w:rsidR="006C7F33" w:rsidRDefault="00BB7C26">
            <w:pPr>
              <w:ind w:firstLine="0"/>
              <w:jc w:val="left"/>
            </w:pPr>
            <w:r>
              <w:rPr>
                <w:sz w:val="24"/>
              </w:rPr>
              <w:t>___________________</w:t>
            </w:r>
          </w:p>
        </w:tc>
      </w:tr>
    </w:tbl>
    <w:p w14:paraId="4CE9D885" w14:textId="77777777" w:rsidR="006C7F33" w:rsidRDefault="00BB7C26">
      <w:pPr>
        <w:pStyle w:val="VKRTitle"/>
        <w:jc w:val="left"/>
      </w:pPr>
      <w:r>
        <w:rPr>
          <w:i/>
          <w:sz w:val="20"/>
        </w:rPr>
        <w:t>(Ф.И.О.)        (подпись)        (дата)</w:t>
      </w:r>
    </w:p>
    <w:sectPr w:rsidR="006C7F33" w:rsidSect="00034616">
      <w:footerReference w:type="default" r:id="rId9"/>
      <w:pgSz w:w="11906" w:h="16838"/>
      <w:pgMar w:top="1134" w:right="567" w:bottom="1134" w:left="198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45980A" w14:textId="77777777" w:rsidR="00BB7C26" w:rsidRDefault="00BB7C26">
      <w:pPr>
        <w:spacing w:line="240" w:lineRule="auto"/>
      </w:pPr>
      <w:r>
        <w:separator/>
      </w:r>
    </w:p>
  </w:endnote>
  <w:endnote w:type="continuationSeparator" w:id="0">
    <w:p w14:paraId="63C930B8" w14:textId="77777777" w:rsidR="00BB7C26" w:rsidRDefault="00BB7C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11E52" w14:textId="77777777" w:rsidR="006C7F33" w:rsidRDefault="00BB7C26">
    <w:pPr>
      <w:pStyle w:val="a7"/>
      <w:ind w:firstLine="0"/>
      <w:jc w:val="center"/>
    </w:pPr>
    <w:r>
      <w:fldChar w:fldCharType="begin"/>
    </w:r>
    <w:r>
      <w:instrText>PAGE</w:instrText>
    </w:r>
    <w:r w:rsidR="003F62C5">
      <w:fldChar w:fldCharType="separate"/>
    </w:r>
    <w:r w:rsidR="003F62C5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8503D5" w14:textId="77777777" w:rsidR="00BB7C26" w:rsidRDefault="00BB7C26">
      <w:pPr>
        <w:spacing w:line="240" w:lineRule="auto"/>
      </w:pPr>
      <w:r>
        <w:separator/>
      </w:r>
    </w:p>
  </w:footnote>
  <w:footnote w:type="continuationSeparator" w:id="0">
    <w:p w14:paraId="3C189D40" w14:textId="77777777" w:rsidR="00BB7C26" w:rsidRDefault="00BB7C2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4F87052"/>
    <w:multiLevelType w:val="singleLevel"/>
    <w:tmpl w:val="9E0A6B84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ascii="Times New Roman" w:hAnsi="Times New Roman" w:cs="Times New Roman" w:hint="default"/>
      </w:rPr>
    </w:lvl>
  </w:abstractNum>
  <w:abstractNum w:abstractNumId="10" w15:restartNumberingAfterBreak="0">
    <w:nsid w:val="39D25F41"/>
    <w:multiLevelType w:val="singleLevel"/>
    <w:tmpl w:val="1AF8E038"/>
    <w:lvl w:ilvl="0">
      <w:start w:val="1"/>
      <w:numFmt w:val="bullet"/>
      <w:lvlText w:val="–"/>
      <w:lvlJc w:val="left"/>
      <w:pPr>
        <w:tabs>
          <w:tab w:val="num" w:pos="1069"/>
        </w:tabs>
        <w:ind w:left="1069" w:hanging="360"/>
      </w:pPr>
      <w:rPr>
        <w:rFonts w:ascii="Times New Roman" w:hAnsi="Times New Roman" w:cs="Times New Roman" w:hint="default"/>
      </w:rPr>
    </w:lvl>
  </w:abstractNum>
  <w:num w:numId="1" w16cid:durableId="2103646769">
    <w:abstractNumId w:val="8"/>
  </w:num>
  <w:num w:numId="2" w16cid:durableId="491146819">
    <w:abstractNumId w:val="6"/>
  </w:num>
  <w:num w:numId="3" w16cid:durableId="596330041">
    <w:abstractNumId w:val="5"/>
  </w:num>
  <w:num w:numId="4" w16cid:durableId="1354306619">
    <w:abstractNumId w:val="4"/>
  </w:num>
  <w:num w:numId="5" w16cid:durableId="195431069">
    <w:abstractNumId w:val="7"/>
  </w:num>
  <w:num w:numId="6" w16cid:durableId="600265804">
    <w:abstractNumId w:val="3"/>
  </w:num>
  <w:num w:numId="7" w16cid:durableId="1584102175">
    <w:abstractNumId w:val="2"/>
  </w:num>
  <w:num w:numId="8" w16cid:durableId="374620370">
    <w:abstractNumId w:val="1"/>
  </w:num>
  <w:num w:numId="9" w16cid:durableId="379867121">
    <w:abstractNumId w:val="0"/>
  </w:num>
  <w:num w:numId="10" w16cid:durableId="630670542">
    <w:abstractNumId w:val="9"/>
    <w:lvlOverride w:ilvl="0">
      <w:startOverride w:val="1"/>
    </w:lvlOverride>
  </w:num>
  <w:num w:numId="11" w16cid:durableId="786387052">
    <w:abstractNumId w:val="9"/>
    <w:lvlOverride w:ilvl="0">
      <w:startOverride w:val="1"/>
    </w:lvlOverride>
  </w:num>
  <w:num w:numId="12" w16cid:durableId="1951424493">
    <w:abstractNumId w:val="9"/>
    <w:lvlOverride w:ilvl="0">
      <w:startOverride w:val="1"/>
    </w:lvlOverride>
  </w:num>
  <w:num w:numId="13" w16cid:durableId="1155490932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62C5"/>
    <w:rsid w:val="006C7F33"/>
    <w:rsid w:val="00A46EA8"/>
    <w:rsid w:val="00AA1D8D"/>
    <w:rsid w:val="00B47730"/>
    <w:rsid w:val="00BB7C2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5BBAEF5"/>
  <w14:defaultImageDpi w14:val="300"/>
  <w15:docId w15:val="{74BA0C01-B3B5-4AB0-AAD8-B3DC5D7C3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color w:val="000000"/>
      <w:sz w:val="28"/>
      <w:lang w:val="ru-RU" w:eastAsia="ru-RU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after="840"/>
      <w:ind w:firstLine="0"/>
      <w:jc w:val="center"/>
      <w:outlineLvl w:val="0"/>
    </w:pPr>
    <w:rPr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360" w:after="840"/>
      <w:jc w:val="left"/>
      <w:outlineLvl w:val="1"/>
    </w:pPr>
    <w:rPr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 w:after="840"/>
      <w:jc w:val="left"/>
      <w:outlineLvl w:val="2"/>
    </w:pPr>
    <w:rPr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="Times New Roman" w:eastAsia="Times New Roman" w:hAnsi="Times New Roman" w:cs="Times New Roman"/>
      <w:b/>
      <w:bCs/>
      <w:color w:val="000000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="Times New Roman" w:eastAsia="Times New Roman" w:hAnsi="Times New Roman" w:cs="Times New Roman"/>
      <w:b/>
      <w:bCs/>
      <w:color w:val="000000"/>
      <w:sz w:val="28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="Times New Roman" w:eastAsia="Times New Roman" w:hAnsi="Times New Roman" w:cs="Times New Roman"/>
      <w:b/>
      <w:bCs/>
      <w:color w:val="000000"/>
      <w:sz w:val="28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1069" w:hanging="360"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uiPriority w:val="39"/>
    <w:qFormat/>
    <w:pPr>
      <w:ind w:firstLine="0"/>
      <w:jc w:val="left"/>
    </w:pPr>
  </w:style>
  <w:style w:type="paragraph" w:styleId="2c">
    <w:name w:val="toc 2"/>
    <w:basedOn w:val="a1"/>
    <w:uiPriority w:val="39"/>
    <w:qFormat/>
    <w:pPr>
      <w:ind w:left="283" w:firstLine="0"/>
      <w:jc w:val="left"/>
    </w:pPr>
  </w:style>
  <w:style w:type="paragraph" w:styleId="38">
    <w:name w:val="toc 3"/>
    <w:basedOn w:val="a1"/>
    <w:qFormat/>
    <w:pPr>
      <w:ind w:left="567" w:firstLine="0"/>
      <w:jc w:val="left"/>
    </w:pPr>
  </w:style>
  <w:style w:type="paragraph" w:customStyle="1" w:styleId="VKRTitle">
    <w:name w:val="VKR Title"/>
    <w:basedOn w:val="a1"/>
    <w:qFormat/>
    <w:pPr>
      <w:spacing w:line="240" w:lineRule="auto"/>
      <w:ind w:firstLine="0"/>
      <w:jc w:val="center"/>
    </w:pPr>
  </w:style>
  <w:style w:type="paragraph" w:customStyle="1" w:styleId="VKRListing">
    <w:name w:val="VKR Listing"/>
    <w:basedOn w:val="a1"/>
    <w:qFormat/>
    <w:pPr>
      <w:widowControl w:val="0"/>
      <w:spacing w:line="240" w:lineRule="auto"/>
      <w:ind w:left="567" w:firstLine="0"/>
      <w:jc w:val="left"/>
    </w:pPr>
    <w:rPr>
      <w:rFonts w:ascii="Consolas" w:eastAsia="Consolas" w:hAnsi="Consolas" w:cs="Consolas"/>
      <w:noProof/>
      <w:sz w:val="22"/>
    </w:rPr>
  </w:style>
  <w:style w:type="paragraph" w:customStyle="1" w:styleId="VKRCaption">
    <w:name w:val="VKR Caption"/>
    <w:basedOn w:val="a1"/>
    <w:qFormat/>
    <w:pPr>
      <w:spacing w:before="120" w:after="240" w:line="240" w:lineRule="auto"/>
      <w:ind w:firstLine="0"/>
      <w:jc w:val="center"/>
    </w:pPr>
  </w:style>
  <w:style w:type="paragraph" w:customStyle="1" w:styleId="VKRBibliography">
    <w:name w:val="VKR Bibliography"/>
    <w:basedOn w:val="a1"/>
    <w:qFormat/>
  </w:style>
  <w:style w:type="paragraph" w:customStyle="1" w:styleId="VKRAppendixLabel">
    <w:name w:val="VKR Appendix Label"/>
    <w:basedOn w:val="a1"/>
    <w:qFormat/>
    <w:pPr>
      <w:keepNext/>
      <w:ind w:firstLine="0"/>
      <w:jc w:val="right"/>
    </w:pPr>
    <w:rPr>
      <w:b/>
    </w:rPr>
  </w:style>
  <w:style w:type="paragraph" w:customStyle="1" w:styleId="VKRAppendixTitle">
    <w:name w:val="VKR Appendix Title"/>
    <w:basedOn w:val="a1"/>
    <w:qFormat/>
    <w:pPr>
      <w:keepNext/>
      <w:spacing w:after="840"/>
      <w:ind w:firstLine="0"/>
      <w:jc w:val="center"/>
    </w:pPr>
    <w:rPr>
      <w:b/>
    </w:rPr>
  </w:style>
  <w:style w:type="character" w:styleId="aff8">
    <w:name w:val="Hyperlink"/>
    <w:basedOn w:val="a2"/>
    <w:uiPriority w:val="99"/>
    <w:unhideWhenUsed/>
    <w:rsid w:val="003F62C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890</Words>
  <Characters>6052</Characters>
  <Application>Microsoft Office Word</Application>
  <DocSecurity>0</DocSecurity>
  <Lines>199</Lines>
  <Paragraphs>142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Разработка VR-тренажёра по стереометрии для учащихся 7–9 классов</dc:title>
  <dc:subject>Выпускная квалификационная работа</dc:subject>
  <dc:creator>Лебедева Анна Сергеевна</dc:creator>
  <cp:keywords/>
  <dc:description/>
  <cp:lastModifiedBy>Nikolay Skorikov</cp:lastModifiedBy>
  <cp:revision>2</cp:revision>
  <dcterms:created xsi:type="dcterms:W3CDTF">2026-09-14T14:24:00Z</dcterms:created>
  <dcterms:modified xsi:type="dcterms:W3CDTF">2026-09-14T14:24:00Z</dcterms:modified>
  <cp:category/>
</cp:coreProperties>
</file>