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F413" w14:textId="77777777" w:rsidR="008E24D4" w:rsidRDefault="00741471">
      <w:pPr>
        <w:pStyle w:val="VKRTitle"/>
      </w:pPr>
      <w:r>
        <w:t>Министерство просвещения Российской Федерации</w:t>
      </w:r>
    </w:p>
    <w:p w14:paraId="6DE57430" w14:textId="77777777" w:rsidR="008E24D4" w:rsidRDefault="00741471">
      <w:pPr>
        <w:pStyle w:val="VKRTitle"/>
      </w:pPr>
      <w:r>
        <w:t>«Московский педагогический государственный университет»</w:t>
      </w:r>
    </w:p>
    <w:p w14:paraId="16A735E0" w14:textId="77777777" w:rsidR="008E24D4" w:rsidRDefault="00741471">
      <w:pPr>
        <w:pStyle w:val="VKRTitle"/>
      </w:pPr>
      <w:r>
        <w:t>Иванова Мария Петровна</w:t>
      </w:r>
    </w:p>
    <w:p w14:paraId="27CA7D29" w14:textId="77777777" w:rsidR="008E24D4" w:rsidRDefault="00741471">
      <w:pPr>
        <w:pStyle w:val="VKRTitle"/>
      </w:pPr>
      <w:r>
        <w:t>Разработка цифрового тренажёра по алгоритмизации</w:t>
      </w:r>
    </w:p>
    <w:p w14:paraId="1E305CDF" w14:textId="77777777" w:rsidR="008E24D4" w:rsidRDefault="00741471">
      <w:pPr>
        <w:pStyle w:val="VKRTitle"/>
      </w:pPr>
      <w:r>
        <w:t>Выпускная квалификационная работа</w:t>
      </w:r>
    </w:p>
    <w:p w14:paraId="40679BB9" w14:textId="77777777" w:rsidR="008E24D4" w:rsidRDefault="00741471">
      <w:pPr>
        <w:pStyle w:val="VKRTitle"/>
        <w:jc w:val="left"/>
      </w:pPr>
      <w:r>
        <w:t>Научный руководитель – доцент кафедры информатики, кандидат педагогических наук Петров Сергей Викторович</w:t>
      </w:r>
    </w:p>
    <w:p w14:paraId="61CDD156" w14:textId="77777777" w:rsidR="008E24D4" w:rsidRDefault="00741471">
      <w:pPr>
        <w:pStyle w:val="VKRTitle"/>
      </w:pPr>
      <w:r>
        <w:t>Москва – 2026 год</w:t>
      </w:r>
    </w:p>
    <w:p w14:paraId="2FE4B4DF" w14:textId="77777777" w:rsidR="008E24D4" w:rsidRDefault="00741471">
      <w:pPr>
        <w:ind w:firstLine="0"/>
      </w:pPr>
      <w:r>
        <w:br w:type="page"/>
      </w:r>
    </w:p>
    <w:p w14:paraId="73FBA6AD" w14:textId="77777777" w:rsidR="008E24D4" w:rsidRDefault="0074147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1836289F" w14:textId="77777777" w:rsidR="008E24D4" w:rsidRDefault="00741471">
      <w:r>
        <w:t>Выпускная квалификационная работа «Разработка цифрового тренажёра по алгоритмизации» изложена на 45 страницах, список литературы включает 6 источников. Объектом исследования является процесс обучения алгоритмизации. Целью работы является разработка тренажёра и его пилотное тестирование. Актуальность работы определяется нехваткой тренажёров для основной школы. Ключевые слова: тренажёр, алгоритмизация, пилот.</w:t>
      </w:r>
    </w:p>
    <w:p w14:paraId="70C11348" w14:textId="77777777" w:rsidR="008E24D4" w:rsidRDefault="00741471">
      <w:pPr>
        <w:ind w:firstLine="0"/>
      </w:pPr>
      <w:r>
        <w:br w:type="page"/>
      </w:r>
    </w:p>
    <w:p w14:paraId="3A0DA1D9" w14:textId="77777777" w:rsidR="008E24D4" w:rsidRDefault="0074147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1DFCE8DC" w14:textId="293A596B" w:rsidR="002A45C8" w:rsidRDefault="00741471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252828" w:history="1">
        <w:r w:rsidR="002A45C8" w:rsidRPr="00DC0894">
          <w:rPr>
            <w:rStyle w:val="af2"/>
            <w:noProof/>
          </w:rPr>
          <w:t>Введение</w:t>
        </w:r>
        <w:r w:rsidR="002A45C8">
          <w:rPr>
            <w:noProof/>
            <w:webHidden/>
          </w:rPr>
          <w:tab/>
        </w:r>
        <w:r w:rsidR="002A45C8">
          <w:rPr>
            <w:noProof/>
            <w:webHidden/>
          </w:rPr>
          <w:fldChar w:fldCharType="begin"/>
        </w:r>
        <w:r w:rsidR="002A45C8">
          <w:rPr>
            <w:noProof/>
            <w:webHidden/>
          </w:rPr>
          <w:instrText xml:space="preserve"> PAGEREF _Toc240252828 \h </w:instrText>
        </w:r>
        <w:r w:rsidR="002A45C8">
          <w:rPr>
            <w:noProof/>
            <w:webHidden/>
          </w:rPr>
        </w:r>
        <w:r w:rsidR="002A45C8">
          <w:rPr>
            <w:noProof/>
            <w:webHidden/>
          </w:rPr>
          <w:fldChar w:fldCharType="separate"/>
        </w:r>
        <w:r w:rsidR="002A45C8">
          <w:rPr>
            <w:noProof/>
            <w:webHidden/>
          </w:rPr>
          <w:t>4</w:t>
        </w:r>
        <w:r w:rsidR="002A45C8">
          <w:rPr>
            <w:noProof/>
            <w:webHidden/>
          </w:rPr>
          <w:fldChar w:fldCharType="end"/>
        </w:r>
      </w:hyperlink>
    </w:p>
    <w:p w14:paraId="0A7E0C94" w14:textId="14DA13C5" w:rsidR="002A45C8" w:rsidRDefault="002A45C8">
      <w:pPr>
        <w:pStyle w:val="11"/>
        <w:tabs>
          <w:tab w:val="right" w:leader="dot" w:pos="9345"/>
        </w:tabs>
        <w:rPr>
          <w:noProof/>
        </w:rPr>
      </w:pPr>
      <w:hyperlink w:anchor="_Toc240252829" w:history="1">
        <w:r w:rsidRPr="00DC0894">
          <w:rPr>
            <w:rStyle w:val="af2"/>
            <w:noProof/>
          </w:rPr>
          <w:t>Глава I Теоретические основы применения тренажёров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B53646" w14:textId="4C4B9E73" w:rsidR="002A45C8" w:rsidRDefault="002A45C8">
      <w:pPr>
        <w:pStyle w:val="23"/>
        <w:tabs>
          <w:tab w:val="right" w:leader="dot" w:pos="9345"/>
        </w:tabs>
        <w:rPr>
          <w:noProof/>
        </w:rPr>
      </w:pPr>
      <w:hyperlink w:anchor="_Toc240252830" w:history="1">
        <w:r w:rsidRPr="00DC0894">
          <w:rPr>
            <w:rStyle w:val="af2"/>
            <w:noProof/>
          </w:rPr>
          <w:t>1.1. Функции тренажёра, виды заданий и т.д.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EFF139" w14:textId="09718B5C" w:rsidR="002A45C8" w:rsidRDefault="002A45C8">
      <w:pPr>
        <w:pStyle w:val="11"/>
        <w:tabs>
          <w:tab w:val="right" w:leader="dot" w:pos="9345"/>
        </w:tabs>
        <w:rPr>
          <w:noProof/>
        </w:rPr>
      </w:pPr>
      <w:hyperlink w:anchor="_Toc240252831" w:history="1">
        <w:r w:rsidRPr="00DC0894">
          <w:rPr>
            <w:rStyle w:val="af2"/>
            <w:noProof/>
          </w:rPr>
          <w:t>ГЛАВА II Анализ условий внедрения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05F0B9" w14:textId="5371A9F1" w:rsidR="002A45C8" w:rsidRDefault="002A45C8">
      <w:pPr>
        <w:pStyle w:val="11"/>
        <w:tabs>
          <w:tab w:val="right" w:leader="dot" w:pos="9345"/>
        </w:tabs>
        <w:rPr>
          <w:noProof/>
        </w:rPr>
      </w:pPr>
      <w:hyperlink w:anchor="_Toc240252832" w:history="1">
        <w:r w:rsidRPr="00DC0894">
          <w:rPr>
            <w:rStyle w:val="af2"/>
            <w:noProof/>
          </w:rPr>
          <w:t>Глава III.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F0BAF4" w14:textId="499FEB50" w:rsidR="002A45C8" w:rsidRDefault="002A45C8">
      <w:pPr>
        <w:pStyle w:val="23"/>
        <w:tabs>
          <w:tab w:val="right" w:leader="dot" w:pos="9345"/>
        </w:tabs>
        <w:rPr>
          <w:noProof/>
        </w:rPr>
      </w:pPr>
      <w:hyperlink w:anchor="_Toc240252833" w:history="1">
        <w:r w:rsidRPr="00DC0894">
          <w:rPr>
            <w:rStyle w:val="af2"/>
            <w:noProof/>
          </w:rPr>
          <w:t>Проектирование и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4102FF" w14:textId="583B42C0" w:rsidR="002A45C8" w:rsidRDefault="002A45C8">
      <w:pPr>
        <w:pStyle w:val="11"/>
        <w:tabs>
          <w:tab w:val="right" w:leader="dot" w:pos="9345"/>
        </w:tabs>
        <w:rPr>
          <w:noProof/>
        </w:rPr>
      </w:pPr>
      <w:hyperlink w:anchor="_Toc240252834" w:history="1">
        <w:r w:rsidRPr="00DC0894">
          <w:rPr>
            <w:rStyle w:val="af2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1CE11A" w14:textId="6DF446CE" w:rsidR="002A45C8" w:rsidRDefault="002A45C8">
      <w:pPr>
        <w:pStyle w:val="11"/>
        <w:tabs>
          <w:tab w:val="right" w:leader="dot" w:pos="9345"/>
        </w:tabs>
        <w:rPr>
          <w:noProof/>
        </w:rPr>
      </w:pPr>
      <w:hyperlink w:anchor="_Toc240252835" w:history="1">
        <w:r w:rsidRPr="00DC0894">
          <w:rPr>
            <w:rStyle w:val="af2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F49503" w14:textId="627D56CB" w:rsidR="002A45C8" w:rsidRDefault="002A45C8">
      <w:pPr>
        <w:pStyle w:val="23"/>
        <w:tabs>
          <w:tab w:val="right" w:leader="dot" w:pos="9345"/>
        </w:tabs>
        <w:rPr>
          <w:noProof/>
        </w:rPr>
      </w:pPr>
      <w:hyperlink w:anchor="_Toc240252836" w:history="1">
        <w:r w:rsidRPr="00DC0894">
          <w:rPr>
            <w:rStyle w:val="af2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056384" w14:textId="6FC5E338" w:rsidR="002A45C8" w:rsidRDefault="002A45C8">
      <w:pPr>
        <w:pStyle w:val="23"/>
        <w:tabs>
          <w:tab w:val="right" w:leader="dot" w:pos="9345"/>
        </w:tabs>
        <w:rPr>
          <w:noProof/>
        </w:rPr>
      </w:pPr>
      <w:hyperlink w:anchor="_Toc240252837" w:history="1">
        <w:r w:rsidRPr="00DC0894">
          <w:rPr>
            <w:rStyle w:val="af2"/>
            <w:noProof/>
          </w:rPr>
          <w:t>Фрагмент шаблона страницы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06E2DD" w14:textId="4CC7871C" w:rsidR="008E24D4" w:rsidRDefault="00741471">
      <w:pPr>
        <w:ind w:firstLine="0"/>
      </w:pPr>
      <w:r>
        <w:fldChar w:fldCharType="end"/>
      </w:r>
    </w:p>
    <w:p w14:paraId="7B3A1ABD" w14:textId="77777777" w:rsidR="008E24D4" w:rsidRDefault="00741471">
      <w:pPr>
        <w:pStyle w:val="1"/>
      </w:pPr>
      <w:bookmarkStart w:id="0" w:name="_Toc240252828"/>
      <w:r>
        <w:lastRenderedPageBreak/>
        <w:t>Введение</w:t>
      </w:r>
      <w:bookmarkEnd w:id="0"/>
    </w:p>
    <w:p w14:paraId="7F20B86C" w14:textId="77777777" w:rsidR="008E24D4" w:rsidRDefault="00741471">
      <w:r>
        <w:t>Цифровые тренажёры применяются в школьной практике для регулярной отработки умений [2, с. 14]. Л.С. Выготский связывал развитие мышления с интериоризацией внешних действий, что подтверждают и более поздние исследования, выполненные в 2019 г. [3].</w:t>
      </w:r>
    </w:p>
    <w:p w14:paraId="254FF981" w14:textId="77777777" w:rsidR="008E24D4" w:rsidRDefault="00741471">
      <w:r>
        <w:t>Глава II посвящена анализу условий внедрения.</w:t>
      </w:r>
    </w:p>
    <w:p w14:paraId="08237D7E" w14:textId="77777777" w:rsidR="008E24D4" w:rsidRDefault="00741471">
      <w:r>
        <w:t>Объект исследования — процесс обучения алгоритмизации. Цель работы — разработка тренажёра для обучающихся 8 класса и проверка его в образовательной организации.</w:t>
      </w:r>
    </w:p>
    <w:p w14:paraId="54920405" w14:textId="77777777" w:rsidR="008E24D4" w:rsidRDefault="00741471">
      <w:pPr>
        <w:pStyle w:val="1"/>
      </w:pPr>
      <w:bookmarkStart w:id="1" w:name="_Toc240252829"/>
      <w:r>
        <w:lastRenderedPageBreak/>
        <w:t>Глава I Теоретические основы применения тренажёров</w:t>
      </w:r>
      <w:bookmarkEnd w:id="1"/>
    </w:p>
    <w:p w14:paraId="00B104F8" w14:textId="77777777" w:rsidR="008E24D4" w:rsidRDefault="00741471">
      <w:pPr>
        <w:pStyle w:val="21"/>
      </w:pPr>
      <w:bookmarkStart w:id="2" w:name="_Toc240252830"/>
      <w:r>
        <w:t>1.1. Функции тренажёра, виды заданий и т.д.</w:t>
      </w:r>
      <w:bookmarkEnd w:id="2"/>
    </w:p>
    <w:p w14:paraId="221846B5" w14:textId="77777777" w:rsidR="008E24D4" w:rsidRDefault="00741471">
      <w:r>
        <w:t>Сходные данные приводят А.Н. Леонтьев и др. [4, с. 12]. Модель поэтапного формирования действий объясняет последовательность заданий (см. [1, с. 5]). Ошибки связаны с индексами массивов, т. е. [6, p. 7] с элементами пошагового исполнения, и с границами циклов [5, с. 112–114].</w:t>
      </w:r>
    </w:p>
    <w:p w14:paraId="185D5278" w14:textId="77777777" w:rsidR="008E24D4" w:rsidRDefault="00741471">
      <w:r>
        <w:t>Цитата «…и так далее…» [2] показывает, что отработка без обратной связи малоэффективна; эту позицию разделяют и другие авторы [1; 5], а также методисты [Цит. по: 3, с. 235].</w:t>
      </w:r>
    </w:p>
    <w:p w14:paraId="4F3173DD" w14:textId="77777777" w:rsidR="008E24D4" w:rsidRDefault="00741471">
      <w:pPr>
        <w:pStyle w:val="ab"/>
        <w:numPr>
          <w:ilvl w:val="0"/>
          <w:numId w:val="10"/>
        </w:numPr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связью;</w:t>
      </w:r>
    </w:p>
    <w:p w14:paraId="3736B233" w14:textId="77777777" w:rsidR="008E24D4" w:rsidRDefault="00741471">
      <w:pPr>
        <w:pStyle w:val="ab"/>
        <w:numPr>
          <w:ilvl w:val="0"/>
          <w:numId w:val="10"/>
        </w:numPr>
        <w:ind w:firstLine="0"/>
        <w:jc w:val="left"/>
      </w:pPr>
      <w:r>
        <w:t>диагностика: журнал ошибок по темам курса, который учитель просматривает перед уроком;</w:t>
      </w:r>
    </w:p>
    <w:p w14:paraId="485F26A5" w14:textId="77777777" w:rsidR="008E24D4" w:rsidRDefault="00741471">
      <w:r>
        <w:t>Таблица 1 показывает, что тренажёр закрывает функции закрепления и диагностики, которые не поддерживает ни одно из рассмотренных решений.</w:t>
      </w:r>
    </w:p>
    <w:p w14:paraId="055A52CC" w14:textId="77777777" w:rsidR="008E24D4" w:rsidRDefault="00741471">
      <w:pPr>
        <w:pStyle w:val="VKRCaption"/>
        <w:jc w:val="right"/>
      </w:pPr>
      <w:r>
        <w:t>Таблица 1</w:t>
      </w:r>
    </w:p>
    <w:p w14:paraId="75272131" w14:textId="77777777" w:rsidR="008E24D4" w:rsidRDefault="00741471">
      <w:pPr>
        <w:pStyle w:val="VKRCaption"/>
      </w:pPr>
      <w:r>
        <w:rPr>
          <w:b/>
        </w:rPr>
        <w:t>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E24D4" w14:paraId="0BD03921" w14:textId="77777777">
        <w:tc>
          <w:tcPr>
            <w:tcW w:w="4677" w:type="dxa"/>
          </w:tcPr>
          <w:p w14:paraId="793140C5" w14:textId="77777777" w:rsidR="008E24D4" w:rsidRDefault="00741471">
            <w:r>
              <w:t>Функция</w:t>
            </w:r>
          </w:p>
        </w:tc>
        <w:tc>
          <w:tcPr>
            <w:tcW w:w="4677" w:type="dxa"/>
          </w:tcPr>
          <w:p w14:paraId="718EBC06" w14:textId="77777777" w:rsidR="008E24D4" w:rsidRDefault="00741471">
            <w:r>
              <w:t>Проявление</w:t>
            </w:r>
          </w:p>
        </w:tc>
      </w:tr>
      <w:tr w:rsidR="008E24D4" w14:paraId="6E7B63A7" w14:textId="77777777">
        <w:tc>
          <w:tcPr>
            <w:tcW w:w="4677" w:type="dxa"/>
          </w:tcPr>
          <w:p w14:paraId="4E2C5FB5" w14:textId="77777777" w:rsidR="008E24D4" w:rsidRDefault="00741471">
            <w:r>
              <w:t>Диагностика</w:t>
            </w:r>
          </w:p>
        </w:tc>
        <w:tc>
          <w:tcPr>
            <w:tcW w:w="4677" w:type="dxa"/>
          </w:tcPr>
          <w:p w14:paraId="17608FDA" w14:textId="77777777" w:rsidR="008E24D4" w:rsidRDefault="00741471">
            <w:r>
              <w:t>Журнал ошибок</w:t>
            </w:r>
          </w:p>
        </w:tc>
      </w:tr>
    </w:tbl>
    <w:p w14:paraId="0EAAE61F" w14:textId="77777777" w:rsidR="008E24D4" w:rsidRDefault="00741471">
      <w:pPr>
        <w:pStyle w:val="VKRListing"/>
      </w:pPr>
      <w:r>
        <w:t>def update_history(history, matrix, n, x):</w:t>
      </w:r>
    </w:p>
    <w:p w14:paraId="4D4AEED4" w14:textId="77777777" w:rsidR="008E24D4" w:rsidRDefault="00741471">
      <w:pPr>
        <w:pStyle w:val="VKRListing"/>
      </w:pPr>
      <w:r>
        <w:t xml:space="preserve">    # TODO: учитывать порядок строк</w:t>
      </w:r>
    </w:p>
    <w:p w14:paraId="4EB9245D" w14:textId="77777777" w:rsidR="008E24D4" w:rsidRDefault="00741471">
      <w:pPr>
        <w:pStyle w:val="VKRListing"/>
      </w:pPr>
      <w:r>
        <w:t xml:space="preserve">    history[x] = matrix[n][30]</w:t>
      </w:r>
    </w:p>
    <w:p w14:paraId="2FB4EC76" w14:textId="77777777" w:rsidR="008E24D4" w:rsidRDefault="00741471">
      <w:pPr>
        <w:pStyle w:val="VKRListing"/>
      </w:pPr>
      <w:r>
        <w:t xml:space="preserve">    return "&lt;li&gt;{{ task.title }}&lt;/li&gt;"</w:t>
      </w:r>
    </w:p>
    <w:p w14:paraId="4AE03B31" w14:textId="77777777" w:rsidR="008E24D4" w:rsidRDefault="00741471">
      <w:pPr>
        <w:pStyle w:val="VKRCaption"/>
      </w:pPr>
      <w:r>
        <w:t>Листинг 1 — Обработка истории попыток</w:t>
      </w:r>
    </w:p>
    <w:p w14:paraId="174B95DA" w14:textId="77777777" w:rsidR="008E24D4" w:rsidRDefault="00741471">
      <w:pPr>
        <w:ind w:firstLine="0"/>
        <w:jc w:val="center"/>
      </w:pPr>
      <w:r>
        <w:rPr>
          <w:b/>
        </w:rPr>
        <w:t>Выводы по Главе I</w:t>
      </w:r>
    </w:p>
    <w:p w14:paraId="49C097DF" w14:textId="77777777" w:rsidR="008E24D4" w:rsidRDefault="00741471">
      <w:r>
        <w:t>Цифровой тренажёр выполняет функции закрепления, диагностики и мотивации обучающихся.</w:t>
      </w:r>
    </w:p>
    <w:p w14:paraId="7C8F3161" w14:textId="77777777" w:rsidR="008E24D4" w:rsidRDefault="00741471">
      <w:pPr>
        <w:pStyle w:val="1"/>
      </w:pPr>
      <w:bookmarkStart w:id="3" w:name="_Toc240252831"/>
      <w:r>
        <w:lastRenderedPageBreak/>
        <w:t>ГЛАВА II</w:t>
      </w:r>
      <w:r>
        <w:br/>
        <w:t>Анализ условий внедрения тренажёра</w:t>
      </w:r>
      <w:bookmarkEnd w:id="3"/>
    </w:p>
    <w:p w14:paraId="1C66619B" w14:textId="7812E300" w:rsidR="008E24D4" w:rsidRDefault="00741471">
      <w:r>
        <w:t xml:space="preserve">Целевая аудитория продукта — обучающиеся 8 класса и учителя информатики. Учебный процесс организован по методическим рекомендациям </w:t>
      </w:r>
      <w:r w:rsidR="002A45C8">
        <w:rPr>
          <w:rStyle w:val="af1"/>
        </w:rPr>
        <w:footnoteReference w:id="1"/>
      </w:r>
      <w:r>
        <w:t>, принятым в образовательной организации.</w:t>
      </w:r>
    </w:p>
    <w:p w14:paraId="1EBB4B75" w14:textId="77777777" w:rsidR="008E24D4" w:rsidRDefault="00741471">
      <w:pPr>
        <w:ind w:firstLine="0"/>
        <w:jc w:val="center"/>
      </w:pPr>
      <w:r>
        <w:rPr>
          <w:b/>
        </w:rPr>
        <w:t>Выводы по Главе II</w:t>
      </w:r>
    </w:p>
    <w:p w14:paraId="124A7A4F" w14:textId="77777777" w:rsidR="008E24D4" w:rsidRDefault="00741471">
      <w:r>
        <w:t>Анализ подтвердил потребность в мобильном тренажёре с журналом ошибок и подсказками.</w:t>
      </w:r>
    </w:p>
    <w:p w14:paraId="4E42E205" w14:textId="77777777" w:rsidR="008E24D4" w:rsidRDefault="00741471">
      <w:pPr>
        <w:pStyle w:val="1"/>
      </w:pPr>
      <w:bookmarkStart w:id="4" w:name="_Toc240252832"/>
      <w:r>
        <w:lastRenderedPageBreak/>
        <w:t>Глава III.</w:t>
      </w:r>
      <w:bookmarkEnd w:id="4"/>
    </w:p>
    <w:p w14:paraId="76E5B1EE" w14:textId="77777777" w:rsidR="008E24D4" w:rsidRDefault="00741471">
      <w:pPr>
        <w:pStyle w:val="21"/>
      </w:pPr>
      <w:bookmarkStart w:id="5" w:name="_Toc240252833"/>
      <w:r>
        <w:t>Проектирование и пилотное тестирование</w:t>
      </w:r>
      <w:bookmarkEnd w:id="5"/>
    </w:p>
    <w:p w14:paraId="64E7E8AD" w14:textId="77777777" w:rsidR="008E24D4" w:rsidRDefault="00741471">
      <w:r>
        <w:t>Педагогическая проверка включала пилотное тестирование с 12 обучающимися в течение двух недель; методическое сопровождение обеспечивал учитель информатики [5, с. 23–25].</w:t>
      </w:r>
    </w:p>
    <w:p w14:paraId="2FD6205F" w14:textId="77777777" w:rsidR="008E24D4" w:rsidRDefault="00741471">
      <w:pPr>
        <w:ind w:firstLine="0"/>
        <w:jc w:val="center"/>
      </w:pPr>
      <w:r>
        <w:rPr>
          <w:b/>
        </w:rPr>
        <w:t>Выводы по Главе III</w:t>
      </w:r>
    </w:p>
    <w:p w14:paraId="44A4A917" w14:textId="77777777" w:rsidR="008E24D4" w:rsidRDefault="00741471">
      <w:r>
        <w:t>Пилотное тестирование подтвердило применимость тренажёра в учебном процессе.</w:t>
      </w:r>
    </w:p>
    <w:p w14:paraId="7BF7A341" w14:textId="77777777" w:rsidR="008E24D4" w:rsidRDefault="00741471">
      <w:pPr>
        <w:pStyle w:val="1"/>
      </w:pPr>
      <w:bookmarkStart w:id="6" w:name="_Toc240252834"/>
      <w:r>
        <w:lastRenderedPageBreak/>
        <w:t>Заключение</w:t>
      </w:r>
      <w:bookmarkEnd w:id="6"/>
    </w:p>
    <w:p w14:paraId="663EF4E3" w14:textId="77777777" w:rsidR="008E24D4" w:rsidRDefault="00741471">
      <w:r>
        <w:t>В работе раскрыты функции цифрового тренажёра, проанализированы условия его внедрения и проведено пилотное тестирование, подтвердившее рост доли верно решённых задач.</w:t>
      </w:r>
    </w:p>
    <w:p w14:paraId="1845A779" w14:textId="77777777" w:rsidR="008E24D4" w:rsidRDefault="00741471">
      <w:pPr>
        <w:pStyle w:val="1"/>
      </w:pPr>
      <w:bookmarkStart w:id="7" w:name="_Toc240252835"/>
      <w:r>
        <w:lastRenderedPageBreak/>
        <w:t>Список использованных источников</w:t>
      </w:r>
      <w:bookmarkEnd w:id="7"/>
    </w:p>
    <w:p w14:paraId="43367BDD" w14:textId="77777777" w:rsidR="008E24D4" w:rsidRDefault="00741471">
      <w:pPr>
        <w:pStyle w:val="VKRBibliography"/>
        <w:numPr>
          <w:ilvl w:val="0"/>
          <w:numId w:val="11"/>
        </w:numPr>
      </w:pPr>
      <w:r>
        <w:t>Андреев А.А. Дидактика цифрового обучения. – М.: Просвещение, 2020. – 214 с.</w:t>
      </w:r>
    </w:p>
    <w:p w14:paraId="1C3A9BE3" w14:textId="77777777" w:rsidR="008E24D4" w:rsidRDefault="00741471">
      <w:pPr>
        <w:pStyle w:val="VKRBibliography"/>
        <w:numPr>
          <w:ilvl w:val="0"/>
          <w:numId w:val="11"/>
        </w:numPr>
      </w:pPr>
      <w:r>
        <w:t>Выготский Л.С. Мышление и речь. – М.: Лабиринт, 1999. – 352 с.</w:t>
      </w:r>
    </w:p>
    <w:p w14:paraId="0F7B1BB3" w14:textId="77777777" w:rsidR="008E24D4" w:rsidRDefault="00741471">
      <w:pPr>
        <w:pStyle w:val="VKRBibliography"/>
        <w:numPr>
          <w:ilvl w:val="0"/>
          <w:numId w:val="11"/>
        </w:numPr>
      </w:pPr>
      <w:r>
        <w:t>Давыдов В.В. Теория развивающего обучения. – М.: Интор, 1996. – 544 с.</w:t>
      </w:r>
    </w:p>
    <w:p w14:paraId="00E25967" w14:textId="77777777" w:rsidR="008E24D4" w:rsidRDefault="00741471">
      <w:pPr>
        <w:pStyle w:val="VKRBibliography"/>
        <w:numPr>
          <w:ilvl w:val="0"/>
          <w:numId w:val="11"/>
        </w:numPr>
      </w:pPr>
      <w:r>
        <w:t>Леонтьев А.Н. Деятельность. Сознание. Личность. – М.: Смысл, 2005. – 352 с.</w:t>
      </w:r>
    </w:p>
    <w:p w14:paraId="068C80D0" w14:textId="77777777" w:rsidR="008E24D4" w:rsidRDefault="00741471">
      <w:pPr>
        <w:pStyle w:val="VKRBibliography"/>
        <w:numPr>
          <w:ilvl w:val="0"/>
          <w:numId w:val="11"/>
        </w:numPr>
      </w:pPr>
      <w:r>
        <w:t>Шмелёв А.Г. Психодиагностика в образовании. – М.: Юрайт, 2021. – 318 с.</w:t>
      </w:r>
    </w:p>
    <w:p w14:paraId="57366E79" w14:textId="77777777" w:rsidR="008E24D4" w:rsidRDefault="00741471">
      <w:pPr>
        <w:pStyle w:val="VKRBibliography"/>
        <w:numPr>
          <w:ilvl w:val="0"/>
          <w:numId w:val="11"/>
        </w:numPr>
      </w:pPr>
      <w:r>
        <w:t>Nielsen J. Usability Engineering. – San Francisco: Morgan Kaufmann, 1993. – 362 p.</w:t>
      </w:r>
    </w:p>
    <w:p w14:paraId="5E390529" w14:textId="77777777" w:rsidR="008E24D4" w:rsidRDefault="00741471">
      <w:pPr>
        <w:pStyle w:val="VKRAppendixLabel"/>
      </w:pPr>
      <w:r>
        <w:lastRenderedPageBreak/>
        <w:t>Приложение 1</w:t>
      </w:r>
    </w:p>
    <w:p w14:paraId="4C87D162" w14:textId="77777777" w:rsidR="008E24D4" w:rsidRDefault="00741471">
      <w:pPr>
        <w:pStyle w:val="21"/>
        <w:jc w:val="center"/>
      </w:pPr>
      <w:bookmarkStart w:id="8" w:name="_Toc240252836"/>
      <w:r>
        <w:t>Анкета для обучающихся</w:t>
      </w:r>
      <w:bookmarkEnd w:id="8"/>
    </w:p>
    <w:p w14:paraId="11786E20" w14:textId="77777777" w:rsidR="008E24D4" w:rsidRDefault="00741471">
      <w:r>
        <w:t>Чтобы открыть меню тренажёра, щёлкните правой кнопкой мыши по значку модуля и выберите пункт «Настройки».</w:t>
      </w:r>
    </w:p>
    <w:p w14:paraId="46ADE6AF" w14:textId="77777777" w:rsidR="002A45C8" w:rsidRDefault="002A45C8" w:rsidP="002A45C8">
      <w:pPr>
        <w:pStyle w:val="VKRAppendixLabel"/>
        <w:pageBreakBefore w:val="0"/>
        <w:sectPr w:rsidR="002A45C8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134" w:left="1984" w:header="720" w:footer="720" w:gutter="0"/>
          <w:cols w:space="720"/>
          <w:titlePg/>
          <w:docGrid w:linePitch="360"/>
        </w:sectPr>
      </w:pPr>
    </w:p>
    <w:p w14:paraId="54258D14" w14:textId="77777777" w:rsidR="008E24D4" w:rsidRDefault="00741471" w:rsidP="002A45C8">
      <w:pPr>
        <w:pStyle w:val="VKRAppendixLabel"/>
        <w:pageBreakBefore w:val="0"/>
      </w:pPr>
      <w:r>
        <w:lastRenderedPageBreak/>
        <w:t>Приложение 2</w:t>
      </w:r>
    </w:p>
    <w:p w14:paraId="3FA20EBC" w14:textId="77777777" w:rsidR="008E24D4" w:rsidRDefault="00741471">
      <w:pPr>
        <w:pStyle w:val="21"/>
        <w:jc w:val="center"/>
      </w:pPr>
      <w:bookmarkStart w:id="9" w:name="_Toc240252837"/>
      <w:r>
        <w:t>Фрагмент шаблона страницы</w:t>
      </w:r>
      <w:bookmarkEnd w:id="9"/>
    </w:p>
    <w:p w14:paraId="471C0D4D" w14:textId="77777777" w:rsidR="008E24D4" w:rsidRDefault="00741471">
      <w:pPr>
        <w:pStyle w:val="VKRListing"/>
      </w:pPr>
      <w:r>
        <w:t>&lt;ul&gt;</w:t>
      </w:r>
    </w:p>
    <w:p w14:paraId="1A3715FF" w14:textId="77777777" w:rsidR="008E24D4" w:rsidRDefault="00741471">
      <w:pPr>
        <w:pStyle w:val="VKRListing"/>
      </w:pPr>
      <w:r>
        <w:t xml:space="preserve">  &lt;li v-for="task in tasks"&gt;{{ task.title }} [x]&lt;/li&gt;</w:t>
      </w:r>
    </w:p>
    <w:p w14:paraId="4E539501" w14:textId="77777777" w:rsidR="008E24D4" w:rsidRDefault="00741471">
      <w:pPr>
        <w:pStyle w:val="VKRListing"/>
      </w:pPr>
      <w:r>
        <w:t>&lt;/ul&gt;</w:t>
      </w:r>
    </w:p>
    <w:sectPr w:rsidR="008E24D4" w:rsidSect="002A45C8">
      <w:pgSz w:w="16838" w:h="11906" w:orient="landscape"/>
      <w:pgMar w:top="1984" w:right="1134" w:bottom="56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DEC79" w14:textId="77777777" w:rsidR="00741471" w:rsidRDefault="00741471" w:rsidP="002A45C8">
      <w:pPr>
        <w:spacing w:line="240" w:lineRule="auto"/>
      </w:pPr>
      <w:r>
        <w:separator/>
      </w:r>
    </w:p>
  </w:endnote>
  <w:endnote w:type="continuationSeparator" w:id="0">
    <w:p w14:paraId="1643F271" w14:textId="77777777" w:rsidR="00741471" w:rsidRDefault="00741471" w:rsidP="002A45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80C6D" w14:textId="77777777" w:rsidR="002A45C8" w:rsidRDefault="002A45C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0952287"/>
      <w:docPartObj>
        <w:docPartGallery w:val="Page Numbers (Bottom of Page)"/>
        <w:docPartUnique/>
      </w:docPartObj>
    </w:sdtPr>
    <w:sdtContent>
      <w:p w14:paraId="41DD99A9" w14:textId="48C0E3D8" w:rsidR="002A45C8" w:rsidRDefault="002A45C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  <w:p w14:paraId="3F2B0691" w14:textId="4066F48F" w:rsidR="002A45C8" w:rsidRPr="002A45C8" w:rsidRDefault="002A45C8" w:rsidP="002A45C8">
        <w:pPr>
          <w:pStyle w:val="a7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9247E" w14:textId="77777777" w:rsidR="002A45C8" w:rsidRDefault="002A45C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A8819" w14:textId="77777777" w:rsidR="00741471" w:rsidRDefault="00741471" w:rsidP="002A45C8">
      <w:pPr>
        <w:spacing w:line="240" w:lineRule="auto"/>
      </w:pPr>
      <w:r>
        <w:separator/>
      </w:r>
    </w:p>
  </w:footnote>
  <w:footnote w:type="continuationSeparator" w:id="0">
    <w:p w14:paraId="2013E3B4" w14:textId="77777777" w:rsidR="00741471" w:rsidRDefault="00741471" w:rsidP="002A45C8">
      <w:pPr>
        <w:spacing w:line="240" w:lineRule="auto"/>
      </w:pPr>
      <w:r>
        <w:continuationSeparator/>
      </w:r>
    </w:p>
  </w:footnote>
  <w:footnote w:id="1">
    <w:p w14:paraId="079B7E79" w14:textId="611D936F" w:rsidR="002A45C8" w:rsidRPr="002A45C8" w:rsidRDefault="002A45C8">
      <w:pPr>
        <w:pStyle w:val="af"/>
        <w:rPr>
          <w:lang w:val="ru-RU"/>
        </w:rPr>
      </w:pPr>
      <w:r>
        <w:rPr>
          <w:rStyle w:val="af1"/>
        </w:rPr>
        <w:footnoteRef/>
      </w:r>
      <w:r>
        <w:t xml:space="preserve"> </w:t>
      </w:r>
      <w:r>
        <w:rPr>
          <w:lang w:val="ru-RU"/>
        </w:rPr>
        <w:t>Описание API приведено в работе J. Nielsen [6].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E5E62" w14:textId="77777777" w:rsidR="002A45C8" w:rsidRDefault="002A45C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31690" w14:textId="77777777" w:rsidR="002A45C8" w:rsidRDefault="002A45C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D6BBC" w14:textId="77777777" w:rsidR="002A45C8" w:rsidRDefault="002A45C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C85D96"/>
    <w:multiLevelType w:val="multilevel"/>
    <w:tmpl w:val="1152FA32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7402D4D"/>
    <w:multiLevelType w:val="multilevel"/>
    <w:tmpl w:val="56824944"/>
    <w:lvl w:ilvl="0">
      <w:start w:val="1"/>
      <w:numFmt w:val="decimal"/>
      <w:lvlText w:val="%1."/>
      <w:lvlJc w:val="left"/>
      <w:pPr>
        <w:ind w:left="0" w:firstLine="70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3326911">
    <w:abstractNumId w:val="8"/>
  </w:num>
  <w:num w:numId="2" w16cid:durableId="727414409">
    <w:abstractNumId w:val="6"/>
  </w:num>
  <w:num w:numId="3" w16cid:durableId="1325739854">
    <w:abstractNumId w:val="5"/>
  </w:num>
  <w:num w:numId="4" w16cid:durableId="1749837753">
    <w:abstractNumId w:val="4"/>
  </w:num>
  <w:num w:numId="5" w16cid:durableId="1252078728">
    <w:abstractNumId w:val="7"/>
  </w:num>
  <w:num w:numId="6" w16cid:durableId="972442606">
    <w:abstractNumId w:val="3"/>
  </w:num>
  <w:num w:numId="7" w16cid:durableId="1358963121">
    <w:abstractNumId w:val="2"/>
  </w:num>
  <w:num w:numId="8" w16cid:durableId="846480602">
    <w:abstractNumId w:val="1"/>
  </w:num>
  <w:num w:numId="9" w16cid:durableId="231046755">
    <w:abstractNumId w:val="0"/>
  </w:num>
  <w:num w:numId="10" w16cid:durableId="1483503493">
    <w:abstractNumId w:val="9"/>
  </w:num>
  <w:num w:numId="11" w16cid:durableId="17313419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A45C8"/>
    <w:rsid w:val="00326F90"/>
    <w:rsid w:val="00741471"/>
    <w:rsid w:val="008E24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378F4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840"/>
      <w:ind w:firstLine="0"/>
      <w:jc w:val="center"/>
      <w:outlineLvl w:val="0"/>
    </w:pPr>
    <w:rPr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840"/>
      <w:jc w:val="left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KRTitle">
    <w:name w:val="VKR Title"/>
    <w:basedOn w:val="a1"/>
    <w:pPr>
      <w:spacing w:line="240" w:lineRule="auto"/>
      <w:ind w:firstLine="0"/>
      <w:jc w:val="center"/>
    </w:pPr>
  </w:style>
  <w:style w:type="paragraph" w:customStyle="1" w:styleId="VKRListing">
    <w:name w:val="VKR Listing"/>
    <w:basedOn w:val="a1"/>
    <w:pPr>
      <w:spacing w:line="240" w:lineRule="auto"/>
      <w:ind w:firstLine="0"/>
      <w:jc w:val="left"/>
    </w:pPr>
    <w:rPr>
      <w:rFonts w:ascii="Consolas" w:eastAsia="Consolas" w:hAnsi="Consolas" w:cs="Consolas"/>
      <w:sz w:val="22"/>
    </w:rPr>
  </w:style>
  <w:style w:type="paragraph" w:customStyle="1" w:styleId="VKRCaption">
    <w:name w:val="VKR Caption"/>
    <w:basedOn w:val="a1"/>
    <w:pPr>
      <w:ind w:firstLine="0"/>
      <w:jc w:val="center"/>
    </w:pPr>
  </w:style>
  <w:style w:type="paragraph" w:customStyle="1" w:styleId="VKRBibliography">
    <w:name w:val="VKR Bibliography"/>
    <w:basedOn w:val="a1"/>
  </w:style>
  <w:style w:type="paragraph" w:customStyle="1" w:styleId="VKRAppendixLabel">
    <w:name w:val="VKR Appendix Label"/>
    <w:basedOn w:val="a1"/>
    <w:pPr>
      <w:pageBreakBefore/>
      <w:ind w:firstLine="0"/>
      <w:jc w:val="right"/>
    </w:pPr>
  </w:style>
  <w:style w:type="paragraph" w:styleId="af">
    <w:name w:val="footnote text"/>
    <w:basedOn w:val="a1"/>
    <w:link w:val="af0"/>
    <w:uiPriority w:val="99"/>
    <w:semiHidden/>
    <w:unhideWhenUsed/>
    <w:rsid w:val="002A45C8"/>
    <w:pPr>
      <w:spacing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2"/>
    <w:link w:val="af"/>
    <w:uiPriority w:val="99"/>
    <w:semiHidden/>
    <w:rsid w:val="002A45C8"/>
    <w:rPr>
      <w:rFonts w:ascii="Times New Roman" w:eastAsia="Times New Roman" w:hAnsi="Times New Roman" w:cs="Times New Roman"/>
      <w:sz w:val="20"/>
      <w:szCs w:val="20"/>
    </w:rPr>
  </w:style>
  <w:style w:type="character" w:styleId="af1">
    <w:name w:val="footnote reference"/>
    <w:basedOn w:val="a2"/>
    <w:uiPriority w:val="99"/>
    <w:semiHidden/>
    <w:unhideWhenUsed/>
    <w:rsid w:val="002A45C8"/>
    <w:rPr>
      <w:vertAlign w:val="superscript"/>
    </w:rPr>
  </w:style>
  <w:style w:type="paragraph" w:styleId="11">
    <w:name w:val="toc 1"/>
    <w:basedOn w:val="a1"/>
    <w:next w:val="a1"/>
    <w:autoRedefine/>
    <w:uiPriority w:val="39"/>
    <w:unhideWhenUsed/>
    <w:rsid w:val="002A45C8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A45C8"/>
    <w:pPr>
      <w:spacing w:after="100"/>
      <w:ind w:left="280"/>
    </w:pPr>
  </w:style>
  <w:style w:type="character" w:styleId="af2">
    <w:name w:val="Hyperlink"/>
    <w:basedOn w:val="a2"/>
    <w:uiPriority w:val="99"/>
    <w:unhideWhenUsed/>
    <w:rsid w:val="002A45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642</Words>
  <Characters>4355</Characters>
  <Application>Microsoft Office Word</Application>
  <DocSecurity>4</DocSecurity>
  <Lines>140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