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BDC1A" w14:textId="01E83DF6" w:rsidR="00FB5DCD" w:rsidRPr="00806CC6" w:rsidRDefault="00FB5DCD" w:rsidP="00182D7C">
      <w:pPr>
        <w:jc w:val="both"/>
        <w:rPr>
          <w:rFonts w:ascii="Times New Roman" w:hAnsi="Times New Roman" w:cs="Times New Roman"/>
          <w:b/>
          <w:bCs/>
          <w14:ligatures w14:val="none"/>
        </w:rPr>
      </w:pPr>
      <w:bookmarkStart w:id="0" w:name="_MailOriginal"/>
      <w:r w:rsidRPr="00806CC6">
        <w:rPr>
          <w:rFonts w:ascii="Times New Roman" w:hAnsi="Times New Roman" w:cs="Times New Roman"/>
          <w:b/>
          <w:bCs/>
          <w14:ligatures w14:val="none"/>
        </w:rPr>
        <w:t>Risk Disclosure</w:t>
      </w:r>
      <w:r w:rsidR="00891E7A" w:rsidRPr="00806CC6">
        <w:rPr>
          <w:rFonts w:ascii="Times New Roman" w:hAnsi="Times New Roman" w:cs="Times New Roman"/>
          <w:b/>
          <w:bCs/>
          <w14:ligatures w14:val="none"/>
        </w:rPr>
        <w:t>:</w:t>
      </w:r>
    </w:p>
    <w:p w14:paraId="4447B4CD" w14:textId="77777777" w:rsidR="00FB5DCD" w:rsidRPr="00806CC6" w:rsidRDefault="00FB5DCD" w:rsidP="00182D7C">
      <w:pPr>
        <w:jc w:val="both"/>
        <w:rPr>
          <w:rFonts w:ascii="Times New Roman" w:hAnsi="Times New Roman" w:cs="Times New Roman"/>
          <w14:ligatures w14:val="none"/>
        </w:rPr>
      </w:pPr>
    </w:p>
    <w:p w14:paraId="0DEFF0C5" w14:textId="34466F15" w:rsidR="00FB5DCD" w:rsidRPr="00806CC6" w:rsidRDefault="00FB5DCD" w:rsidP="00182D7C">
      <w:pPr>
        <w:jc w:val="both"/>
        <w:rPr>
          <w:rFonts w:ascii="Times New Roman" w:hAnsi="Times New Roman" w:cs="Times New Roman"/>
          <w14:ligatures w14:val="none"/>
        </w:rPr>
      </w:pPr>
      <w:r w:rsidRPr="00806CC6">
        <w:rPr>
          <w:rFonts w:ascii="Times New Roman" w:hAnsi="Times New Roman" w:cs="Times New Roman"/>
          <w14:ligatures w14:val="none"/>
        </w:rPr>
        <w:t xml:space="preserve">Trading and transacting in virtual assets </w:t>
      </w:r>
      <w:r w:rsidR="00182D7C" w:rsidRPr="00806CC6">
        <w:rPr>
          <w:rFonts w:ascii="Times New Roman" w:hAnsi="Times New Roman" w:cs="Times New Roman"/>
          <w14:ligatures w14:val="none"/>
        </w:rPr>
        <w:t>including</w:t>
      </w:r>
      <w:r w:rsidRPr="00806CC6">
        <w:rPr>
          <w:rFonts w:ascii="Times New Roman" w:hAnsi="Times New Roman" w:cs="Times New Roman"/>
          <w14:ligatures w14:val="none"/>
        </w:rPr>
        <w:t xml:space="preserve"> </w:t>
      </w:r>
      <w:r w:rsidR="00891E7A" w:rsidRPr="00806CC6">
        <w:rPr>
          <w:rFonts w:ascii="Times New Roman" w:hAnsi="Times New Roman" w:cs="Times New Roman"/>
        </w:rPr>
        <w:t>stablecoins</w:t>
      </w:r>
      <w:r w:rsidRPr="00806CC6">
        <w:rPr>
          <w:rFonts w:ascii="Times New Roman" w:hAnsi="Times New Roman" w:cs="Times New Roman"/>
          <w14:ligatures w14:val="none"/>
        </w:rPr>
        <w:t xml:space="preserve"> involves significant risks not typically associated with traditional assets and investments. You should carefully consider your financial condition, investment experience, and risk tolerance before deciding to trade or hold </w:t>
      </w:r>
      <w:r w:rsidR="00D94DBE" w:rsidRPr="00806CC6">
        <w:rPr>
          <w:rFonts w:ascii="Times New Roman" w:hAnsi="Times New Roman" w:cs="Times New Roman"/>
        </w:rPr>
        <w:t>stablecoins</w:t>
      </w:r>
      <w:r w:rsidRPr="00806CC6">
        <w:rPr>
          <w:rFonts w:ascii="Times New Roman" w:hAnsi="Times New Roman" w:cs="Times New Roman"/>
          <w14:ligatures w14:val="none"/>
        </w:rPr>
        <w:t xml:space="preserve">. </w:t>
      </w:r>
    </w:p>
    <w:p w14:paraId="48F4764E" w14:textId="77777777" w:rsidR="00FB5DCD" w:rsidRPr="00806CC6" w:rsidRDefault="00FB5DCD" w:rsidP="00182D7C">
      <w:pPr>
        <w:jc w:val="both"/>
        <w:rPr>
          <w:rFonts w:ascii="Times New Roman" w:hAnsi="Times New Roman" w:cs="Times New Roman"/>
          <w14:ligatures w14:val="none"/>
        </w:rPr>
      </w:pPr>
    </w:p>
    <w:p w14:paraId="656B65C6" w14:textId="3558C660" w:rsidR="00FB5DCD" w:rsidRPr="00806CC6" w:rsidRDefault="00FB5DCD" w:rsidP="00182D7C">
      <w:pPr>
        <w:jc w:val="both"/>
        <w:rPr>
          <w:rFonts w:ascii="Times New Roman" w:hAnsi="Times New Roman" w:cs="Times New Roman"/>
          <w14:ligatures w14:val="none"/>
        </w:rPr>
      </w:pPr>
      <w:r w:rsidRPr="00806CC6">
        <w:rPr>
          <w:rFonts w:ascii="Times New Roman" w:hAnsi="Times New Roman" w:cs="Times New Roman"/>
          <w14:ligatures w14:val="none"/>
        </w:rPr>
        <w:t xml:space="preserve">Risks associated with </w:t>
      </w:r>
      <w:r w:rsidR="001014EB" w:rsidRPr="00806CC6">
        <w:rPr>
          <w:rFonts w:ascii="Times New Roman" w:hAnsi="Times New Roman" w:cs="Times New Roman"/>
        </w:rPr>
        <w:t>stablecoins</w:t>
      </w:r>
      <w:r w:rsidRPr="00806CC6">
        <w:rPr>
          <w:rFonts w:ascii="Times New Roman" w:hAnsi="Times New Roman" w:cs="Times New Roman"/>
          <w14:ligatures w14:val="none"/>
        </w:rPr>
        <w:t xml:space="preserve"> include, but are not limited to:</w:t>
      </w:r>
    </w:p>
    <w:p w14:paraId="511A15A8" w14:textId="77777777" w:rsidR="00FB5DCD" w:rsidRPr="001014EB" w:rsidRDefault="00FB5DCD" w:rsidP="00182D7C">
      <w:pPr>
        <w:jc w:val="both"/>
        <w:rPr>
          <w:rFonts w:ascii="Times New Roman" w:hAnsi="Times New Roman" w:cs="Times New Roman"/>
          <w14:ligatures w14:val="none"/>
        </w:rPr>
      </w:pPr>
    </w:p>
    <w:p w14:paraId="230463BF" w14:textId="0A779A7C" w:rsidR="00FB5DCD" w:rsidRPr="005F7750" w:rsidRDefault="00FB5DCD" w:rsidP="005F7750">
      <w:pPr>
        <w:pStyle w:val="a3"/>
        <w:numPr>
          <w:ilvl w:val="0"/>
          <w:numId w:val="1"/>
        </w:numPr>
        <w:ind w:leftChars="0"/>
        <w:jc w:val="both"/>
        <w:rPr>
          <w:rFonts w:ascii="Times New Roman" w:hAnsi="Times New Roman" w:cs="Times New Roman"/>
        </w:rPr>
      </w:pPr>
      <w:r w:rsidRPr="005F7750">
        <w:rPr>
          <w:rFonts w:ascii="Times New Roman" w:hAnsi="Times New Roman" w:cs="Times New Roman"/>
        </w:rPr>
        <w:t xml:space="preserve">The stablecoins issued by </w:t>
      </w:r>
      <w:r w:rsidR="005F7750" w:rsidRPr="005F7750">
        <w:rPr>
          <w:rFonts w:ascii="Times New Roman" w:hAnsi="Times New Roman" w:cs="Times New Roman"/>
        </w:rPr>
        <w:t>AnchorX Limited</w:t>
      </w:r>
      <w:r w:rsidRPr="005F7750">
        <w:rPr>
          <w:rFonts w:ascii="Times New Roman" w:hAnsi="Times New Roman" w:cs="Times New Roman"/>
        </w:rPr>
        <w:t xml:space="preserve"> ("</w:t>
      </w:r>
      <w:r w:rsidR="0001294B" w:rsidRPr="005F7750">
        <w:rPr>
          <w:rFonts w:ascii="Times New Roman" w:hAnsi="Times New Roman" w:cs="Times New Roman"/>
        </w:rPr>
        <w:t>AxHKD</w:t>
      </w:r>
      <w:r w:rsidRPr="005F7750">
        <w:rPr>
          <w:rFonts w:ascii="Times New Roman" w:hAnsi="Times New Roman" w:cs="Times New Roman"/>
        </w:rPr>
        <w:t>") are not legal tender, are not backed by the government.</w:t>
      </w:r>
    </w:p>
    <w:p w14:paraId="7A735493" w14:textId="77777777" w:rsidR="00FB5DCD" w:rsidRPr="00806CC6" w:rsidRDefault="00FB5DCD" w:rsidP="00182D7C">
      <w:pPr>
        <w:jc w:val="both"/>
        <w:rPr>
          <w:rFonts w:ascii="Times New Roman" w:hAnsi="Times New Roman" w:cs="Times New Roman"/>
        </w:rPr>
      </w:pPr>
    </w:p>
    <w:p w14:paraId="558E6983" w14:textId="064BFCB2" w:rsidR="00203DAD" w:rsidRPr="00203DAD" w:rsidRDefault="00203DAD" w:rsidP="00203DAD">
      <w:pPr>
        <w:pStyle w:val="a3"/>
        <w:numPr>
          <w:ilvl w:val="0"/>
          <w:numId w:val="1"/>
        </w:numPr>
        <w:ind w:leftChars="0"/>
        <w:jc w:val="both"/>
        <w:rPr>
          <w:rFonts w:ascii="Times New Roman" w:hAnsi="Times New Roman" w:cs="Times New Roman"/>
        </w:rPr>
      </w:pPr>
      <w:r w:rsidRPr="00203DAD">
        <w:rPr>
          <w:rFonts w:ascii="Times New Roman" w:hAnsi="Times New Roman" w:cs="Times New Roman"/>
        </w:rPr>
        <w:t xml:space="preserve">Stablecoins have a limited history and are subject to unique risks compared to other digital assets or traditional investments. Future </w:t>
      </w:r>
      <w:r w:rsidR="001F48FA">
        <w:rPr>
          <w:rFonts w:ascii="Times New Roman" w:hAnsi="Times New Roman" w:cs="Times New Roman"/>
        </w:rPr>
        <w:t>change</w:t>
      </w:r>
      <w:r w:rsidR="00DC6F1D">
        <w:rPr>
          <w:rFonts w:ascii="Times New Roman" w:hAnsi="Times New Roman" w:cs="Times New Roman"/>
        </w:rPr>
        <w:t xml:space="preserve">s in </w:t>
      </w:r>
      <w:r w:rsidRPr="00203DAD">
        <w:rPr>
          <w:rFonts w:ascii="Times New Roman" w:hAnsi="Times New Roman" w:cs="Times New Roman"/>
        </w:rPr>
        <w:t>regulatory</w:t>
      </w:r>
      <w:r w:rsidR="00DC6F1D">
        <w:rPr>
          <w:rFonts w:ascii="Times New Roman" w:hAnsi="Times New Roman" w:cs="Times New Roman"/>
        </w:rPr>
        <w:t xml:space="preserve"> landscape</w:t>
      </w:r>
      <w:r w:rsidRPr="00203DAD">
        <w:rPr>
          <w:rFonts w:ascii="Times New Roman" w:hAnsi="Times New Roman" w:cs="Times New Roman"/>
        </w:rPr>
        <w:t xml:space="preserve"> may impact the viability of AxHKD and your holdings.</w:t>
      </w:r>
    </w:p>
    <w:p w14:paraId="2F0AFADE" w14:textId="77777777" w:rsidR="00203DAD" w:rsidRPr="00203DAD" w:rsidRDefault="00203DAD" w:rsidP="00203DAD">
      <w:pPr>
        <w:pStyle w:val="a3"/>
        <w:rPr>
          <w:rFonts w:ascii="Times New Roman" w:hAnsi="Times New Roman" w:cs="Times New Roman"/>
        </w:rPr>
      </w:pPr>
    </w:p>
    <w:p w14:paraId="7EB01080" w14:textId="6516ACF8" w:rsidR="00B64800" w:rsidRPr="00B64800" w:rsidRDefault="0001294B" w:rsidP="00B64800">
      <w:pPr>
        <w:pStyle w:val="a3"/>
        <w:numPr>
          <w:ilvl w:val="0"/>
          <w:numId w:val="1"/>
        </w:numPr>
        <w:ind w:leftChars="0"/>
        <w:jc w:val="both"/>
        <w:rPr>
          <w:rFonts w:ascii="Times New Roman" w:hAnsi="Times New Roman" w:cs="Times New Roman"/>
        </w:rPr>
      </w:pPr>
      <w:r w:rsidRPr="002E02DB">
        <w:rPr>
          <w:rFonts w:ascii="Times New Roman" w:hAnsi="Times New Roman" w:cs="Times New Roman"/>
        </w:rPr>
        <w:t>AxHKD</w:t>
      </w:r>
      <w:r w:rsidR="00FB5DCD" w:rsidRPr="002E02DB">
        <w:rPr>
          <w:rFonts w:ascii="Times New Roman" w:hAnsi="Times New Roman" w:cs="Times New Roman"/>
        </w:rPr>
        <w:t xml:space="preserve"> value is intended to approximate a pegged fiat currency but </w:t>
      </w:r>
      <w:r w:rsidR="00B64800">
        <w:rPr>
          <w:rFonts w:ascii="Times New Roman" w:hAnsi="Times New Roman" w:cs="Times New Roman"/>
        </w:rPr>
        <w:t>t</w:t>
      </w:r>
      <w:r w:rsidR="00B64800" w:rsidRPr="00B64800">
        <w:rPr>
          <w:rFonts w:ascii="Times New Roman" w:hAnsi="Times New Roman" w:cs="Times New Roman"/>
        </w:rPr>
        <w:t xml:space="preserve">he valuation of the stablecoin is susceptible to market dynamics, influenced by factors such as demand, supply, and broader cryptocurrency market trends. </w:t>
      </w:r>
      <w:r w:rsidR="00220BAB">
        <w:rPr>
          <w:rFonts w:ascii="Times New Roman" w:hAnsi="Times New Roman" w:cs="Times New Roman"/>
        </w:rPr>
        <w:t>You</w:t>
      </w:r>
      <w:r w:rsidR="00B64800" w:rsidRPr="00B64800">
        <w:rPr>
          <w:rFonts w:ascii="Times New Roman" w:hAnsi="Times New Roman" w:cs="Times New Roman"/>
        </w:rPr>
        <w:t xml:space="preserve"> should be cognizant of potential fluctuations that may affect the stability and market value of the stablecoin.</w:t>
      </w:r>
    </w:p>
    <w:p w14:paraId="1E19DAD6" w14:textId="77777777" w:rsidR="00FB5DCD" w:rsidRPr="00806CC6" w:rsidRDefault="00FB5DCD" w:rsidP="00182D7C">
      <w:pPr>
        <w:jc w:val="both"/>
        <w:rPr>
          <w:rFonts w:ascii="Times New Roman" w:hAnsi="Times New Roman" w:cs="Times New Roman"/>
        </w:rPr>
      </w:pPr>
    </w:p>
    <w:p w14:paraId="29F7526E" w14:textId="777490CC" w:rsidR="00FB5DCD" w:rsidRPr="00F7235D" w:rsidRDefault="0001294B" w:rsidP="00F7235D">
      <w:pPr>
        <w:pStyle w:val="a3"/>
        <w:numPr>
          <w:ilvl w:val="0"/>
          <w:numId w:val="1"/>
        </w:numPr>
        <w:ind w:leftChars="0"/>
        <w:jc w:val="both"/>
        <w:rPr>
          <w:rFonts w:ascii="Times New Roman" w:hAnsi="Times New Roman" w:cs="Times New Roman"/>
        </w:rPr>
      </w:pPr>
      <w:r w:rsidRPr="00F7235D">
        <w:rPr>
          <w:rFonts w:ascii="Times New Roman" w:hAnsi="Times New Roman" w:cs="Times New Roman"/>
        </w:rPr>
        <w:t>AxHKD</w:t>
      </w:r>
      <w:r w:rsidR="00FB5DCD" w:rsidRPr="00F7235D">
        <w:rPr>
          <w:rFonts w:ascii="Times New Roman" w:hAnsi="Times New Roman" w:cs="Times New Roman"/>
        </w:rPr>
        <w:t xml:space="preserve"> relies on distributed ledger technology which, while expected to be resilient, could fail or contain errors, bugs, or defects impacting your stored value. </w:t>
      </w:r>
      <w:r w:rsidR="005F7750" w:rsidRPr="00F7235D">
        <w:rPr>
          <w:rFonts w:ascii="Times New Roman" w:hAnsi="Times New Roman" w:cs="Times New Roman"/>
        </w:rPr>
        <w:t>AnchorX Limited</w:t>
      </w:r>
      <w:r w:rsidR="00FB5DCD" w:rsidRPr="00F7235D">
        <w:rPr>
          <w:rFonts w:ascii="Times New Roman" w:hAnsi="Times New Roman" w:cs="Times New Roman"/>
        </w:rPr>
        <w:t xml:space="preserve"> makes no representations or warranties regarding reversibility of </w:t>
      </w:r>
      <w:r w:rsidRPr="00F7235D">
        <w:rPr>
          <w:rFonts w:ascii="Times New Roman" w:hAnsi="Times New Roman" w:cs="Times New Roman"/>
        </w:rPr>
        <w:t>AxHKD</w:t>
      </w:r>
      <w:r w:rsidR="00FB5DCD" w:rsidRPr="00F7235D">
        <w:rPr>
          <w:rFonts w:ascii="Times New Roman" w:hAnsi="Times New Roman" w:cs="Times New Roman"/>
        </w:rPr>
        <w:t xml:space="preserve"> transactions or the functioning of the supporting technology.</w:t>
      </w:r>
    </w:p>
    <w:p w14:paraId="1021FC70" w14:textId="77777777" w:rsidR="00FB5DCD" w:rsidRPr="00806CC6" w:rsidRDefault="00FB5DCD" w:rsidP="00182D7C">
      <w:pPr>
        <w:jc w:val="both"/>
        <w:rPr>
          <w:rFonts w:ascii="Times New Roman" w:hAnsi="Times New Roman" w:cs="Times New Roman"/>
        </w:rPr>
      </w:pPr>
    </w:p>
    <w:p w14:paraId="004C4B72" w14:textId="3FC58ECA" w:rsidR="00FB5DCD" w:rsidRPr="005C1B83" w:rsidRDefault="00FB5DCD" w:rsidP="005C1B83">
      <w:pPr>
        <w:pStyle w:val="a3"/>
        <w:numPr>
          <w:ilvl w:val="0"/>
          <w:numId w:val="1"/>
        </w:numPr>
        <w:ind w:leftChars="0"/>
        <w:jc w:val="both"/>
        <w:rPr>
          <w:rFonts w:ascii="Times New Roman" w:hAnsi="Times New Roman" w:cs="Times New Roman"/>
        </w:rPr>
      </w:pPr>
      <w:r w:rsidRPr="005C1B83">
        <w:rPr>
          <w:rFonts w:ascii="Times New Roman" w:hAnsi="Times New Roman" w:cs="Times New Roman"/>
        </w:rPr>
        <w:t>Dependencies on third-party service providers, including custody solutions and exchanges, introduce counterparty risks</w:t>
      </w:r>
      <w:r w:rsidR="00FA30F6" w:rsidRPr="005C1B83">
        <w:rPr>
          <w:rFonts w:ascii="Times New Roman" w:hAnsi="Times New Roman" w:cs="Times New Roman"/>
        </w:rPr>
        <w:t xml:space="preserve"> </w:t>
      </w:r>
      <w:r w:rsidR="007A46CA">
        <w:rPr>
          <w:rFonts w:ascii="Times New Roman" w:hAnsi="Times New Roman" w:cs="Times New Roman"/>
        </w:rPr>
        <w:t>like</w:t>
      </w:r>
      <w:r w:rsidR="00FA30F6" w:rsidRPr="005C1B83">
        <w:rPr>
          <w:rFonts w:ascii="Times New Roman" w:hAnsi="Times New Roman" w:cs="Times New Roman"/>
        </w:rPr>
        <w:t xml:space="preserve"> </w:t>
      </w:r>
      <w:r w:rsidR="00FA30F6" w:rsidRPr="005C1B83">
        <w:rPr>
          <w:rFonts w:ascii="Times New Roman" w:hAnsi="Times New Roman" w:cs="Times New Roman"/>
          <w14:ligatures w14:val="none"/>
        </w:rPr>
        <w:t>theft, loss, or destruction through cyberattacks, hacking, or technical failures</w:t>
      </w:r>
      <w:r w:rsidRPr="005C1B83">
        <w:rPr>
          <w:rFonts w:ascii="Times New Roman" w:hAnsi="Times New Roman" w:cs="Times New Roman"/>
        </w:rPr>
        <w:t xml:space="preserve">. </w:t>
      </w:r>
      <w:r w:rsidR="001902DC" w:rsidRPr="005C1B83">
        <w:rPr>
          <w:rFonts w:ascii="Times New Roman" w:hAnsi="Times New Roman" w:cs="Times New Roman"/>
        </w:rPr>
        <w:t>You</w:t>
      </w:r>
      <w:r w:rsidRPr="005C1B83">
        <w:rPr>
          <w:rFonts w:ascii="Times New Roman" w:hAnsi="Times New Roman" w:cs="Times New Roman"/>
        </w:rPr>
        <w:t xml:space="preserve"> should exercise due diligence in selecting reputable partners to mitigate potential risks associated with third-party involvement in the stablecoin ecosystem.</w:t>
      </w:r>
    </w:p>
    <w:bookmarkEnd w:id="0"/>
    <w:p w14:paraId="09F70964" w14:textId="77777777" w:rsidR="00FB5DCD" w:rsidRPr="00806CC6" w:rsidRDefault="00FB5DCD" w:rsidP="00182D7C">
      <w:pPr>
        <w:jc w:val="both"/>
        <w:rPr>
          <w:rFonts w:ascii="Times New Roman" w:hAnsi="Times New Roman" w:cs="Times New Roman"/>
        </w:rPr>
      </w:pPr>
    </w:p>
    <w:p w14:paraId="4A7B96E1" w14:textId="28ECE360" w:rsidR="0020371A" w:rsidRPr="00806CC6" w:rsidRDefault="00891E7A" w:rsidP="00182D7C">
      <w:pPr>
        <w:jc w:val="both"/>
        <w:rPr>
          <w:rFonts w:ascii="Times New Roman" w:hAnsi="Times New Roman" w:cs="Times New Roman"/>
        </w:rPr>
      </w:pPr>
      <w:r w:rsidRPr="00806CC6">
        <w:rPr>
          <w:rFonts w:ascii="Times New Roman" w:hAnsi="Times New Roman" w:cs="Times New Roman"/>
          <w14:ligatures w14:val="none"/>
        </w:rPr>
        <w:t>This non-exhaustive risk disclosure cannot disclose all potential risks associated with transacting in virtual assets like AxHKD. You should carefully assess your financial situation and risk appetite before deciding to engage in this evolving landscape.</w:t>
      </w:r>
    </w:p>
    <w:sectPr w:rsidR="0020371A" w:rsidRPr="00806CC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7113E6"/>
    <w:multiLevelType w:val="hybridMultilevel"/>
    <w:tmpl w:val="1CDA418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665060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2F"/>
    <w:rsid w:val="0001294B"/>
    <w:rsid w:val="00032476"/>
    <w:rsid w:val="0006241A"/>
    <w:rsid w:val="001014EB"/>
    <w:rsid w:val="00153965"/>
    <w:rsid w:val="00182D7C"/>
    <w:rsid w:val="001902DC"/>
    <w:rsid w:val="001F48FA"/>
    <w:rsid w:val="0020371A"/>
    <w:rsid w:val="00203DAD"/>
    <w:rsid w:val="00220BAB"/>
    <w:rsid w:val="00247D98"/>
    <w:rsid w:val="002E02DB"/>
    <w:rsid w:val="00304937"/>
    <w:rsid w:val="0057052F"/>
    <w:rsid w:val="0059551E"/>
    <w:rsid w:val="005C1B83"/>
    <w:rsid w:val="005F7750"/>
    <w:rsid w:val="00791C41"/>
    <w:rsid w:val="007A46CA"/>
    <w:rsid w:val="00806CC6"/>
    <w:rsid w:val="00853DA1"/>
    <w:rsid w:val="00891E7A"/>
    <w:rsid w:val="008A371D"/>
    <w:rsid w:val="00A07DEC"/>
    <w:rsid w:val="00AD5534"/>
    <w:rsid w:val="00AF00D0"/>
    <w:rsid w:val="00B64800"/>
    <w:rsid w:val="00CF7883"/>
    <w:rsid w:val="00D43C0E"/>
    <w:rsid w:val="00D94DBE"/>
    <w:rsid w:val="00DC0773"/>
    <w:rsid w:val="00DC6F1D"/>
    <w:rsid w:val="00E37DF1"/>
    <w:rsid w:val="00F61DDE"/>
    <w:rsid w:val="00F7235D"/>
    <w:rsid w:val="00FA30F6"/>
    <w:rsid w:val="00FB5D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D50A3"/>
  <w15:chartTrackingRefBased/>
  <w15:docId w15:val="{0B94AFB0-BEC1-49DA-A2CE-078958EF6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5DCD"/>
    <w:rPr>
      <w:rFonts w:ascii="Calibri" w:hAnsi="Calibri" w:cs="Calibri"/>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775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6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Byronck Wong</dc:creator>
  <cp:keywords/>
  <dc:description/>
  <cp:lastModifiedBy>Byronck Wong</cp:lastModifiedBy>
  <cp:revision>37</cp:revision>
  <cp:lastPrinted>2024-01-10T07:19:00Z</cp:lastPrinted>
  <dcterms:created xsi:type="dcterms:W3CDTF">2024-01-10T06:32:00Z</dcterms:created>
  <dcterms:modified xsi:type="dcterms:W3CDTF">2024-01-10T08:59:00Z</dcterms:modified>
</cp:coreProperties>
</file>