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Replication Results: Class Size and Performance</w:t>
      </w:r>
    </w:p>
    <w:p>
      <w:pPr>
        <w:pStyle w:val="Heading2"/>
      </w:pPr>
      <w:r>
        <w:t>Table 1. OLS Estimates</w:t>
      </w:r>
    </w:p>
    <w:p>
      <w:r>
        <w:t>Coefficients (Robust HC1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(1) OLS: perf ~ class_size</w:t>
            </w:r>
          </w:p>
        </w:tc>
        <w:tc>
          <w:tcPr>
            <w:tcW w:type="dxa" w:w="1080"/>
          </w:tcPr>
          <w:p>
            <w:r>
              <w:t>82.464</w:t>
            </w:r>
          </w:p>
        </w:tc>
        <w:tc>
          <w:tcPr>
            <w:tcW w:type="dxa" w:w="1080"/>
          </w:tcPr>
          <w:p>
            <w:r>
              <w:t>0.833</w:t>
            </w:r>
          </w:p>
        </w:tc>
        <w:tc>
          <w:tcPr>
            <w:tcW w:type="dxa" w:w="1080"/>
          </w:tcPr>
          <w:p>
            <w:r>
              <w:t>98.973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80.831</w:t>
            </w:r>
          </w:p>
        </w:tc>
        <w:tc>
          <w:tcPr>
            <w:tcW w:type="dxa" w:w="1080"/>
          </w:tcPr>
          <w:p>
            <w:r>
              <w:t>84.097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(1) OLS: perf ~ class_size</w:t>
            </w:r>
          </w:p>
        </w:tc>
        <w:tc>
          <w:tcPr>
            <w:tcW w:type="dxa" w:w="1080"/>
          </w:tcPr>
          <w:p>
            <w:r>
              <w:t>-0.719</w:t>
            </w:r>
          </w:p>
        </w:tc>
        <w:tc>
          <w:tcPr>
            <w:tcW w:type="dxa" w:w="1080"/>
          </w:tcPr>
          <w:p>
            <w:r>
              <w:t>0.027</w:t>
            </w:r>
          </w:p>
        </w:tc>
        <w:tc>
          <w:tcPr>
            <w:tcW w:type="dxa" w:w="1080"/>
          </w:tcPr>
          <w:p>
            <w:r>
              <w:t>-26.729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-0.771</w:t>
            </w:r>
          </w:p>
        </w:tc>
        <w:tc>
          <w:tcPr>
            <w:tcW w:type="dxa" w:w="1080"/>
          </w:tcPr>
          <w:p>
            <w:r>
              <w:t>-0.666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(2) OLS: + controls</w:t>
            </w:r>
          </w:p>
        </w:tc>
        <w:tc>
          <w:tcPr>
            <w:tcW w:type="dxa" w:w="1080"/>
          </w:tcPr>
          <w:p>
            <w:r>
              <w:t>35.615</w:t>
            </w:r>
          </w:p>
        </w:tc>
        <w:tc>
          <w:tcPr>
            <w:tcW w:type="dxa" w:w="1080"/>
          </w:tcPr>
          <w:p>
            <w:r>
              <w:t>0.366</w:t>
            </w:r>
          </w:p>
        </w:tc>
        <w:tc>
          <w:tcPr>
            <w:tcW w:type="dxa" w:w="1080"/>
          </w:tcPr>
          <w:p>
            <w:r>
              <w:t>97.415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34.899</w:t>
            </w:r>
          </w:p>
        </w:tc>
        <w:tc>
          <w:tcPr>
            <w:tcW w:type="dxa" w:w="1080"/>
          </w:tcPr>
          <w:p>
            <w:r>
              <w:t>36.332</w:t>
            </w:r>
          </w:p>
        </w:tc>
      </w:tr>
      <w:tr>
        <w:tc>
          <w:tcPr>
            <w:tcW w:type="dxa" w:w="1080"/>
          </w:tcPr>
          <w:p>
            <w:r>
              <w:t>class_size</w:t>
            </w:r>
          </w:p>
        </w:tc>
        <w:tc>
          <w:tcPr>
            <w:tcW w:type="dxa" w:w="1080"/>
          </w:tcPr>
          <w:p>
            <w:r>
              <w:t>(2) OLS: + controls</w:t>
            </w:r>
          </w:p>
        </w:tc>
        <w:tc>
          <w:tcPr>
            <w:tcW w:type="dxa" w:w="1080"/>
          </w:tcPr>
          <w:p>
            <w:r>
              <w:t>-0.375</w:t>
            </w:r>
          </w:p>
        </w:tc>
        <w:tc>
          <w:tcPr>
            <w:tcW w:type="dxa" w:w="1080"/>
          </w:tcPr>
          <w:p>
            <w:r>
              <w:t>0.011</w:t>
            </w:r>
          </w:p>
        </w:tc>
        <w:tc>
          <w:tcPr>
            <w:tcW w:type="dxa" w:w="1080"/>
          </w:tcPr>
          <w:p>
            <w:r>
              <w:t>-33.037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-0.397</w:t>
            </w:r>
          </w:p>
        </w:tc>
        <w:tc>
          <w:tcPr>
            <w:tcW w:type="dxa" w:w="1080"/>
          </w:tcPr>
          <w:p>
            <w:r>
              <w:t>-0.353</w:t>
            </w:r>
          </w:p>
        </w:tc>
      </w:tr>
      <w:tr>
        <w:tc>
          <w:tcPr>
            <w:tcW w:type="dxa" w:w="1080"/>
          </w:tcPr>
          <w:p>
            <w:r>
              <w:t>gender</w:t>
            </w:r>
          </w:p>
        </w:tc>
        <w:tc>
          <w:tcPr>
            <w:tcW w:type="dxa" w:w="1080"/>
          </w:tcPr>
          <w:p>
            <w:r>
              <w:t>(2) OLS: + controls</w:t>
            </w:r>
          </w:p>
        </w:tc>
        <w:tc>
          <w:tcPr>
            <w:tcW w:type="dxa" w:w="1080"/>
          </w:tcPr>
          <w:p>
            <w:r>
              <w:t>0.061</w:t>
            </w:r>
          </w:p>
        </w:tc>
        <w:tc>
          <w:tcPr>
            <w:tcW w:type="dxa" w:w="1080"/>
          </w:tcPr>
          <w:p>
            <w:r>
              <w:t>0.123</w:t>
            </w:r>
          </w:p>
        </w:tc>
        <w:tc>
          <w:tcPr>
            <w:tcW w:type="dxa" w:w="1080"/>
          </w:tcPr>
          <w:p>
            <w:r>
              <w:t>0.493</w:t>
            </w:r>
          </w:p>
        </w:tc>
        <w:tc>
          <w:tcPr>
            <w:tcW w:type="dxa" w:w="1080"/>
          </w:tcPr>
          <w:p>
            <w:r>
              <w:t>0.622</w:t>
            </w:r>
          </w:p>
        </w:tc>
        <w:tc>
          <w:tcPr>
            <w:tcW w:type="dxa" w:w="1080"/>
          </w:tcPr>
          <w:p>
            <w:r>
              <w:t>-0.180</w:t>
            </w:r>
          </w:p>
        </w:tc>
        <w:tc>
          <w:tcPr>
            <w:tcW w:type="dxa" w:w="1080"/>
          </w:tcPr>
          <w:p>
            <w:r>
              <w:t>0.301</w:t>
            </w:r>
          </w:p>
        </w:tc>
      </w:tr>
      <w:tr>
        <w:tc>
          <w:tcPr>
            <w:tcW w:type="dxa" w:w="1080"/>
          </w:tcPr>
          <w:p>
            <w:r>
              <w:t>income</w:t>
            </w:r>
          </w:p>
        </w:tc>
        <w:tc>
          <w:tcPr>
            <w:tcW w:type="dxa" w:w="1080"/>
          </w:tcPr>
          <w:p>
            <w:r>
              <w:t>(2) OLS: + controls</w:t>
            </w:r>
          </w:p>
        </w:tc>
        <w:tc>
          <w:tcPr>
            <w:tcW w:type="dxa" w:w="1080"/>
          </w:tcPr>
          <w:p>
            <w:r>
              <w:t>0.700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227.452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0.694</w:t>
            </w:r>
          </w:p>
        </w:tc>
        <w:tc>
          <w:tcPr>
            <w:tcW w:type="dxa" w:w="1080"/>
          </w:tcPr>
          <w:p>
            <w:r>
              <w:t>0.706</w:t>
            </w:r>
          </w:p>
        </w:tc>
      </w:tr>
    </w:tbl>
    <w:p>
      <w:r>
        <w:t>Model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Adj_R2</w:t>
            </w:r>
          </w:p>
        </w:tc>
        <w:tc>
          <w:tcPr>
            <w:tcW w:type="dxa" w:w="1728"/>
          </w:tcPr>
          <w:p>
            <w:r>
              <w:t>Covariance</w:t>
            </w:r>
          </w:p>
        </w:tc>
      </w:tr>
      <w:tr>
        <w:tc>
          <w:tcPr>
            <w:tcW w:type="dxa" w:w="1728"/>
          </w:tcPr>
          <w:p>
            <w:r>
              <w:t>(1)</w:t>
            </w:r>
          </w:p>
        </w:tc>
        <w:tc>
          <w:tcPr>
            <w:tcW w:type="dxa" w:w="1728"/>
          </w:tcPr>
          <w:p>
            <w:r>
              <w:t>18585.0000</w:t>
            </w:r>
          </w:p>
        </w:tc>
        <w:tc>
          <w:tcPr>
            <w:tcW w:type="dxa" w:w="1728"/>
          </w:tcPr>
          <w:p>
            <w:r>
              <w:t>0.0566</w:t>
            </w:r>
          </w:p>
        </w:tc>
        <w:tc>
          <w:tcPr>
            <w:tcW w:type="dxa" w:w="1728"/>
          </w:tcPr>
          <w:p>
            <w:r>
              <w:t>0.0566</w:t>
            </w:r>
          </w:p>
        </w:tc>
        <w:tc>
          <w:tcPr>
            <w:tcW w:type="dxa" w:w="1728"/>
          </w:tcPr>
          <w:p>
            <w:r>
              <w:t>HC1</w:t>
            </w:r>
          </w:p>
        </w:tc>
      </w:tr>
    </w:tbl>
    <w:p>
      <w:r>
        <w:t>Model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Adj_R2</w:t>
            </w:r>
          </w:p>
        </w:tc>
        <w:tc>
          <w:tcPr>
            <w:tcW w:type="dxa" w:w="1728"/>
          </w:tcPr>
          <w:p>
            <w:r>
              <w:t>Covariance</w:t>
            </w:r>
          </w:p>
        </w:tc>
      </w:tr>
      <w:tr>
        <w:tc>
          <w:tcPr>
            <w:tcW w:type="dxa" w:w="1728"/>
          </w:tcPr>
          <w:p>
            <w:r>
              <w:t>(2)</w:t>
            </w:r>
          </w:p>
        </w:tc>
        <w:tc>
          <w:tcPr>
            <w:tcW w:type="dxa" w:w="1728"/>
          </w:tcPr>
          <w:p>
            <w:r>
              <w:t>18585.0000</w:t>
            </w:r>
          </w:p>
        </w:tc>
        <w:tc>
          <w:tcPr>
            <w:tcW w:type="dxa" w:w="1728"/>
          </w:tcPr>
          <w:p>
            <w:r>
              <w:t>0.8010</w:t>
            </w:r>
          </w:p>
        </w:tc>
        <w:tc>
          <w:tcPr>
            <w:tcW w:type="dxa" w:w="1728"/>
          </w:tcPr>
          <w:p>
            <w:r>
              <w:t>0.8010</w:t>
            </w:r>
          </w:p>
        </w:tc>
        <w:tc>
          <w:tcPr>
            <w:tcW w:type="dxa" w:w="1728"/>
          </w:tcPr>
          <w:p>
            <w:r>
              <w:t>HC1</w:t>
            </w:r>
          </w:p>
        </w:tc>
      </w:tr>
    </w:tbl>
    <w:p>
      <w:pPr>
        <w:pStyle w:val="Heading2"/>
      </w:pPr>
      <w:r>
        <w:t>Table 2. First Stage: class_size ~ elite</w:t>
      </w:r>
    </w:p>
    <w:p>
      <w:r>
        <w:t>First Stage Coefficients (HC1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(3) First Stage</w:t>
            </w:r>
          </w:p>
        </w:tc>
        <w:tc>
          <w:tcPr>
            <w:tcW w:type="dxa" w:w="1080"/>
          </w:tcPr>
          <w:p>
            <w:r>
              <w:t>30.743</w:t>
            </w:r>
          </w:p>
        </w:tc>
        <w:tc>
          <w:tcPr>
            <w:tcW w:type="dxa" w:w="1080"/>
          </w:tcPr>
          <w:p>
            <w:r>
              <w:t>0.035</w:t>
            </w:r>
          </w:p>
        </w:tc>
        <w:tc>
          <w:tcPr>
            <w:tcW w:type="dxa" w:w="1080"/>
          </w:tcPr>
          <w:p>
            <w:r>
              <w:t>876.629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30.674</w:t>
            </w:r>
          </w:p>
        </w:tc>
        <w:tc>
          <w:tcPr>
            <w:tcW w:type="dxa" w:w="1080"/>
          </w:tcPr>
          <w:p>
            <w:r>
              <w:t>30.812</w:t>
            </w:r>
          </w:p>
        </w:tc>
      </w:tr>
      <w:tr>
        <w:tc>
          <w:tcPr>
            <w:tcW w:type="dxa" w:w="1080"/>
          </w:tcPr>
          <w:p>
            <w:r>
              <w:t>elite</w:t>
            </w:r>
          </w:p>
        </w:tc>
        <w:tc>
          <w:tcPr>
            <w:tcW w:type="dxa" w:w="1080"/>
          </w:tcPr>
          <w:p>
            <w:r>
              <w:t>(3) First Stage</w:t>
            </w:r>
          </w:p>
        </w:tc>
        <w:tc>
          <w:tcPr>
            <w:tcW w:type="dxa" w:w="1080"/>
          </w:tcPr>
          <w:p>
            <w:r>
              <w:t>-21.121</w:t>
            </w:r>
          </w:p>
        </w:tc>
        <w:tc>
          <w:tcPr>
            <w:tcW w:type="dxa" w:w="1080"/>
          </w:tcPr>
          <w:p>
            <w:r>
              <w:t>0.048</w:t>
            </w:r>
          </w:p>
        </w:tc>
        <w:tc>
          <w:tcPr>
            <w:tcW w:type="dxa" w:w="1080"/>
          </w:tcPr>
          <w:p>
            <w:r>
              <w:t>-439.367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-21.216</w:t>
            </w:r>
          </w:p>
        </w:tc>
        <w:tc>
          <w:tcPr>
            <w:tcW w:type="dxa" w:w="1080"/>
          </w:tcPr>
          <w:p>
            <w:r>
              <w:t>-21.027</w:t>
            </w:r>
          </w:p>
        </w:tc>
      </w:tr>
    </w:tbl>
    <w:p>
      <w:r>
        <w:t>Model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Adj_R2</w:t>
            </w:r>
          </w:p>
        </w:tc>
        <w:tc>
          <w:tcPr>
            <w:tcW w:type="dxa" w:w="1728"/>
          </w:tcPr>
          <w:p>
            <w:r>
              <w:t>Covariance</w:t>
            </w:r>
          </w:p>
        </w:tc>
      </w:tr>
      <w:tr>
        <w:tc>
          <w:tcPr>
            <w:tcW w:type="dxa" w:w="1728"/>
          </w:tcPr>
          <w:p>
            <w:r>
              <w:t>(3)</w:t>
            </w:r>
          </w:p>
        </w:tc>
        <w:tc>
          <w:tcPr>
            <w:tcW w:type="dxa" w:w="1728"/>
          </w:tcPr>
          <w:p>
            <w:r>
              <w:t>18585.0000</w:t>
            </w:r>
          </w:p>
        </w:tc>
        <w:tc>
          <w:tcPr>
            <w:tcW w:type="dxa" w:w="1728"/>
          </w:tcPr>
          <w:p>
            <w:r>
              <w:t>0.4525</w:t>
            </w:r>
          </w:p>
        </w:tc>
        <w:tc>
          <w:tcPr>
            <w:tcW w:type="dxa" w:w="1728"/>
          </w:tcPr>
          <w:p>
            <w:r>
              <w:t>0.4524</w:t>
            </w:r>
          </w:p>
        </w:tc>
        <w:tc>
          <w:tcPr>
            <w:tcW w:type="dxa" w:w="1728"/>
          </w:tcPr>
          <w:p>
            <w:r>
              <w:t>HC1</w:t>
            </w:r>
          </w:p>
        </w:tc>
      </w:tr>
    </w:tbl>
    <w:p>
      <w:pPr>
        <w:pStyle w:val="Heading2"/>
      </w:pPr>
      <w:r>
        <w:t>Table 3. Reduced Form: perf ~ elite</w:t>
      </w:r>
    </w:p>
    <w:p>
      <w:r>
        <w:t>Reduced Form Coefficients (HC1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Coef</w:t>
            </w:r>
          </w:p>
        </w:tc>
        <w:tc>
          <w:tcPr>
            <w:tcW w:type="dxa" w:w="1080"/>
          </w:tcPr>
          <w:p>
            <w:r>
              <w:t>SE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CI_low</w:t>
            </w:r>
          </w:p>
        </w:tc>
        <w:tc>
          <w:tcPr>
            <w:tcW w:type="dxa" w:w="1080"/>
          </w:tcPr>
          <w:p>
            <w:r>
              <w:t>CI_high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(4) Reduced Form</w:t>
            </w:r>
          </w:p>
        </w:tc>
        <w:tc>
          <w:tcPr>
            <w:tcW w:type="dxa" w:w="1080"/>
          </w:tcPr>
          <w:p>
            <w:r>
              <w:t>59.724</w:t>
            </w:r>
          </w:p>
        </w:tc>
        <w:tc>
          <w:tcPr>
            <w:tcW w:type="dxa" w:w="1080"/>
          </w:tcPr>
          <w:p>
            <w:r>
              <w:t>0.134</w:t>
            </w:r>
          </w:p>
        </w:tc>
        <w:tc>
          <w:tcPr>
            <w:tcW w:type="dxa" w:w="1080"/>
          </w:tcPr>
          <w:p>
            <w:r>
              <w:t>445.394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59.461</w:t>
            </w:r>
          </w:p>
        </w:tc>
        <w:tc>
          <w:tcPr>
            <w:tcW w:type="dxa" w:w="1080"/>
          </w:tcPr>
          <w:p>
            <w:r>
              <w:t>59.987</w:t>
            </w:r>
          </w:p>
        </w:tc>
      </w:tr>
      <w:tr>
        <w:tc>
          <w:tcPr>
            <w:tcW w:type="dxa" w:w="1080"/>
          </w:tcPr>
          <w:p>
            <w:r>
              <w:t>elite</w:t>
            </w:r>
          </w:p>
        </w:tc>
        <w:tc>
          <w:tcPr>
            <w:tcW w:type="dxa" w:w="1080"/>
          </w:tcPr>
          <w:p>
            <w:r>
              <w:t>(4) Reduced Form</w:t>
            </w:r>
          </w:p>
        </w:tc>
        <w:tc>
          <w:tcPr>
            <w:tcW w:type="dxa" w:w="1080"/>
          </w:tcPr>
          <w:p>
            <w:r>
              <w:t>31.076</w:t>
            </w:r>
          </w:p>
        </w:tc>
        <w:tc>
          <w:tcPr>
            <w:tcW w:type="dxa" w:w="1080"/>
          </w:tcPr>
          <w:p>
            <w:r>
              <w:t>0.453</w:t>
            </w:r>
          </w:p>
        </w:tc>
        <w:tc>
          <w:tcPr>
            <w:tcW w:type="dxa" w:w="1080"/>
          </w:tcPr>
          <w:p>
            <w:r>
              <w:t>68.639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30.189</w:t>
            </w:r>
          </w:p>
        </w:tc>
        <w:tc>
          <w:tcPr>
            <w:tcW w:type="dxa" w:w="1080"/>
          </w:tcPr>
          <w:p>
            <w:r>
              <w:t>31.963</w:t>
            </w:r>
          </w:p>
        </w:tc>
      </w:tr>
    </w:tbl>
    <w:p>
      <w:r>
        <w:t>Model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Adj_R2</w:t>
            </w:r>
          </w:p>
        </w:tc>
        <w:tc>
          <w:tcPr>
            <w:tcW w:type="dxa" w:w="1728"/>
          </w:tcPr>
          <w:p>
            <w:r>
              <w:t>Covariance</w:t>
            </w:r>
          </w:p>
        </w:tc>
      </w:tr>
      <w:tr>
        <w:tc>
          <w:tcPr>
            <w:tcW w:type="dxa" w:w="1728"/>
          </w:tcPr>
          <w:p>
            <w:r>
              <w:t>(4)</w:t>
            </w:r>
          </w:p>
        </w:tc>
        <w:tc>
          <w:tcPr>
            <w:tcW w:type="dxa" w:w="1728"/>
          </w:tcPr>
          <w:p>
            <w:r>
              <w:t>18585.0000</w:t>
            </w:r>
          </w:p>
        </w:tc>
        <w:tc>
          <w:tcPr>
            <w:tcW w:type="dxa" w:w="1728"/>
          </w:tcPr>
          <w:p>
            <w:r>
              <w:t>0.1074</w:t>
            </w:r>
          </w:p>
        </w:tc>
        <w:tc>
          <w:tcPr>
            <w:tcW w:type="dxa" w:w="1728"/>
          </w:tcPr>
          <w:p>
            <w:r>
              <w:t>0.1073</w:t>
            </w:r>
          </w:p>
        </w:tc>
        <w:tc>
          <w:tcPr>
            <w:tcW w:type="dxa" w:w="1728"/>
          </w:tcPr>
          <w:p>
            <w:r>
              <w:t>HC1</w:t>
            </w:r>
          </w:p>
        </w:tc>
      </w:tr>
    </w:tbl>
    <w:p>
      <w:pPr>
        <w:pStyle w:val="Heading2"/>
      </w:pPr>
      <w:r>
        <w:t>Table 4. 2SLS: perf ~ class_size (Instrument: elite)</w:t>
      </w:r>
    </w:p>
    <w:p>
      <w:r>
        <w:t>2SLS Coefficients (Robust 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Std. Err.</w:t>
            </w:r>
          </w:p>
        </w:tc>
        <w:tc>
          <w:tcPr>
            <w:tcW w:type="dxa" w:w="1234"/>
          </w:tcPr>
          <w:p>
            <w:r>
              <w:t>T-stat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Lower CI</w:t>
            </w:r>
          </w:p>
        </w:tc>
        <w:tc>
          <w:tcPr>
            <w:tcW w:type="dxa" w:w="1234"/>
          </w:tcPr>
          <w:p>
            <w:r>
              <w:t>Upper CI</w:t>
            </w:r>
          </w:p>
        </w:tc>
      </w:tr>
      <w:tr>
        <w:tc>
          <w:tcPr>
            <w:tcW w:type="dxa" w:w="1234"/>
          </w:tcPr>
          <w:p>
            <w:r>
              <w:t>Intercept</w:t>
            </w:r>
          </w:p>
        </w:tc>
        <w:tc>
          <w:tcPr>
            <w:tcW w:type="dxa" w:w="1234"/>
          </w:tcPr>
          <w:p>
            <w:r>
              <w:t>104.96</w:t>
            </w:r>
          </w:p>
        </w:tc>
        <w:tc>
          <w:tcPr>
            <w:tcW w:type="dxa" w:w="1234"/>
          </w:tcPr>
          <w:p>
            <w:r>
              <w:t>0.6307</w:t>
            </w:r>
          </w:p>
        </w:tc>
        <w:tc>
          <w:tcPr>
            <w:tcW w:type="dxa" w:w="1234"/>
          </w:tcPr>
          <w:p>
            <w:r>
              <w:t>166.42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103.72</w:t>
            </w:r>
          </w:p>
        </w:tc>
        <w:tc>
          <w:tcPr>
            <w:tcW w:type="dxa" w:w="1234"/>
          </w:tcPr>
          <w:p>
            <w:r>
              <w:t>106.19</w:t>
            </w:r>
          </w:p>
        </w:tc>
      </w:tr>
      <w:tr>
        <w:tc>
          <w:tcPr>
            <w:tcW w:type="dxa" w:w="1234"/>
          </w:tcPr>
          <w:p>
            <w:r>
              <w:t>class_size</w:t>
            </w:r>
          </w:p>
        </w:tc>
        <w:tc>
          <w:tcPr>
            <w:tcW w:type="dxa" w:w="1234"/>
          </w:tcPr>
          <w:p>
            <w:r>
              <w:t>-1.4713</w:t>
            </w:r>
          </w:p>
        </w:tc>
        <w:tc>
          <w:tcPr>
            <w:tcW w:type="dxa" w:w="1234"/>
          </w:tcPr>
          <w:p>
            <w:r>
              <w:t>0.0215</w:t>
            </w:r>
          </w:p>
        </w:tc>
        <w:tc>
          <w:tcPr>
            <w:tcW w:type="dxa" w:w="1234"/>
          </w:tcPr>
          <w:p>
            <w:r>
              <w:t>-68.461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-1.5134</w:t>
            </w:r>
          </w:p>
        </w:tc>
        <w:tc>
          <w:tcPr>
            <w:tcW w:type="dxa" w:w="1234"/>
          </w:tcPr>
          <w:p>
            <w:r>
              <w:t>-1.4292</w:t>
            </w:r>
          </w:p>
        </w:tc>
      </w:tr>
    </w:tbl>
    <w:p>
      <w:r>
        <w:t>Notes: All standard errors are heteroskedasticity-robust (HC1 for OLS and robust for IV). Pilot schools (22–25) are excluded to match the original study's sample restriction.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