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06F4" w14:textId="77777777" w:rsidR="006C1401" w:rsidRDefault="0017242A">
      <w:pPr>
        <w:jc w:val="center"/>
        <w:rPr>
          <w:rFonts w:ascii="-webkit-standard" w:eastAsia="-webkit-standard" w:hAnsi="-webkit-standard" w:cs="-webkit-standard"/>
          <w:color w:val="000000"/>
        </w:rPr>
      </w:pPr>
      <w:r>
        <w:rPr>
          <w:rFonts w:ascii="-webkit-standard" w:eastAsia="-webkit-standard" w:hAnsi="-webkit-standard" w:cs="-webkit-standard"/>
          <w:b/>
          <w:color w:val="000000"/>
          <w:sz w:val="27"/>
          <w:szCs w:val="27"/>
        </w:rPr>
        <w:t>Prediction of Maximum Amplitude of Solar Cycle 25 using Machine Learning</w:t>
      </w:r>
    </w:p>
    <w:p w14:paraId="4F118BAB" w14:textId="77777777" w:rsidR="006C1401" w:rsidRDefault="0017242A">
      <w:pPr>
        <w:jc w:val="center"/>
        <w:rPr>
          <w:rFonts w:ascii="-webkit-standard" w:eastAsia="-webkit-standard" w:hAnsi="-webkit-standard" w:cs="-webkit-standard"/>
          <w:color w:val="000000"/>
        </w:rPr>
      </w:pPr>
      <w:r>
        <w:rPr>
          <w:rFonts w:ascii="MS Mincho" w:eastAsia="MS Mincho" w:hAnsi="MS Mincho" w:cs="MS Mincho"/>
          <w:color w:val="000000"/>
        </w:rPr>
        <w:t xml:space="preserve">　</w:t>
      </w:r>
    </w:p>
    <w:p w14:paraId="6F27EE78" w14:textId="77777777" w:rsidR="006C1401" w:rsidRDefault="0017242A">
      <w:pPr>
        <w:jc w:val="center"/>
        <w:rPr>
          <w:rFonts w:ascii="-webkit-standard" w:eastAsia="-webkit-standard" w:hAnsi="-webkit-standard" w:cs="-webkit-standard"/>
          <w:color w:val="000000"/>
        </w:rPr>
      </w:pPr>
      <w:r>
        <w:rPr>
          <w:rFonts w:ascii="-webkit-standard" w:eastAsia="-webkit-standard" w:hAnsi="-webkit-standard" w:cs="-webkit-standard"/>
          <w:color w:val="000000"/>
          <w:u w:val="single"/>
        </w:rPr>
        <w:t>T. Dani</w:t>
      </w:r>
      <w:r>
        <w:rPr>
          <w:rFonts w:ascii="-webkit-standard" w:eastAsia="-webkit-standard" w:hAnsi="-webkit-standard" w:cs="-webkit-standard"/>
          <w:color w:val="000000"/>
          <w:vertAlign w:val="superscript"/>
        </w:rPr>
        <w:t>1</w:t>
      </w:r>
      <w:r>
        <w:rPr>
          <w:rFonts w:ascii="-webkit-standard" w:eastAsia="-webkit-standard" w:hAnsi="-webkit-standard" w:cs="-webkit-standard"/>
          <w:color w:val="000000"/>
        </w:rPr>
        <w:t> and S. Sulistiani</w:t>
      </w:r>
      <w:r>
        <w:rPr>
          <w:rFonts w:ascii="-webkit-standard" w:eastAsia="-webkit-standard" w:hAnsi="-webkit-standard" w:cs="-webkit-standard"/>
          <w:color w:val="000000"/>
          <w:vertAlign w:val="superscript"/>
        </w:rPr>
        <w:t>1</w:t>
      </w:r>
    </w:p>
    <w:p w14:paraId="69F45924" w14:textId="77777777" w:rsidR="006C1401" w:rsidRDefault="0017242A">
      <w:pPr>
        <w:spacing w:before="280" w:after="280"/>
        <w:jc w:val="center"/>
        <w:rPr>
          <w:rFonts w:ascii="MS Mincho" w:eastAsia="MS Mincho" w:hAnsi="MS Mincho" w:cs="MS Mincho"/>
          <w:color w:val="000000"/>
        </w:rPr>
      </w:pPr>
      <w:r>
        <w:rPr>
          <w:rFonts w:ascii="-webkit-standard" w:eastAsia="-webkit-standard" w:hAnsi="-webkit-standard" w:cs="-webkit-standard"/>
          <w:color w:val="000000"/>
          <w:vertAlign w:val="superscript"/>
        </w:rPr>
        <w:t>1</w:t>
      </w:r>
      <w:r>
        <w:rPr>
          <w:rFonts w:ascii="-webkit-standard" w:eastAsia="-webkit-standard" w:hAnsi="-webkit-standard" w:cs="-webkit-standard"/>
          <w:color w:val="000000"/>
        </w:rPr>
        <w:t xml:space="preserve"> Space Science </w:t>
      </w:r>
      <w:proofErr w:type="spellStart"/>
      <w:r>
        <w:rPr>
          <w:rFonts w:ascii="-webkit-standard" w:eastAsia="-webkit-standard" w:hAnsi="-webkit-standard" w:cs="-webkit-standard"/>
          <w:color w:val="000000"/>
        </w:rPr>
        <w:t>Center</w:t>
      </w:r>
      <w:proofErr w:type="spellEnd"/>
      <w:r>
        <w:rPr>
          <w:rFonts w:ascii="-webkit-standard" w:eastAsia="-webkit-standard" w:hAnsi="-webkit-standard" w:cs="-webkit-standard"/>
          <w:color w:val="000000"/>
        </w:rPr>
        <w:t>, National Institute of Aeronautics and Space, LAPAN</w:t>
      </w:r>
      <w:r>
        <w:rPr>
          <w:rFonts w:ascii="-webkit-standard" w:eastAsia="-webkit-standard" w:hAnsi="-webkit-standard" w:cs="-webkit-standard"/>
          <w:color w:val="000000"/>
        </w:rPr>
        <w:br/>
        <w:t>Bandung, Indonesia 40173</w:t>
      </w:r>
      <w:r>
        <w:rPr>
          <w:rFonts w:ascii="-webkit-standard" w:eastAsia="-webkit-standard" w:hAnsi="-webkit-standard" w:cs="-webkit-standard"/>
          <w:color w:val="000000"/>
        </w:rPr>
        <w:br/>
      </w:r>
    </w:p>
    <w:p w14:paraId="5E0CBB7A" w14:textId="77777777" w:rsidR="006C1401" w:rsidRDefault="0017242A">
      <w:pPr>
        <w:spacing w:after="280"/>
        <w:jc w:val="center"/>
        <w:rPr>
          <w:rFonts w:ascii="-webkit-standard" w:eastAsia="-webkit-standard" w:hAnsi="-webkit-standard" w:cs="-webkit-standard"/>
          <w:color w:val="000000"/>
        </w:rPr>
      </w:pPr>
      <w:r>
        <w:rPr>
          <w:rFonts w:ascii="-webkit-standard" w:eastAsia="-webkit-standard" w:hAnsi="-webkit-standard" w:cs="-webkit-standard"/>
          <w:color w:val="000000"/>
        </w:rPr>
        <w:t>ABSTRACT</w:t>
      </w:r>
    </w:p>
    <w:p w14:paraId="29812BC3" w14:textId="77777777" w:rsidR="006C1401" w:rsidRDefault="0017242A">
      <w:pPr>
        <w:spacing w:after="280"/>
        <w:ind w:firstLine="150"/>
        <w:jc w:val="both"/>
        <w:rPr>
          <w:rFonts w:ascii="-webkit-standard" w:eastAsia="-webkit-standard" w:hAnsi="-webkit-standard" w:cs="-webkit-standard"/>
        </w:rPr>
      </w:pPr>
      <w:bookmarkStart w:id="0" w:name="_u3qf20t4srca" w:colFirst="0" w:colLast="0"/>
      <w:bookmarkEnd w:id="0"/>
      <w:r>
        <w:rPr>
          <w:rFonts w:ascii="-webkit-standard" w:eastAsia="-webkit-standard" w:hAnsi="-webkit-standard" w:cs="-webkit-standard"/>
          <w:color w:val="000000"/>
        </w:rPr>
        <w:t xml:space="preserve">Prediction of maximum amplitude of Solar Cycle 25 is obtained by using </w:t>
      </w:r>
      <w:r>
        <w:rPr>
          <w:rFonts w:ascii="-webkit-standard" w:eastAsia="-webkit-standard" w:hAnsi="-webkit-standard" w:cs="-webkit-standard"/>
        </w:rPr>
        <w:t>four</w:t>
      </w:r>
      <w:r>
        <w:rPr>
          <w:rFonts w:ascii="-webkit-standard" w:eastAsia="-webkit-standard" w:hAnsi="-webkit-standard" w:cs="-webkit-standard"/>
          <w:color w:val="000000"/>
        </w:rPr>
        <w:t xml:space="preserve"> different machine learning regression methods, i.e. Linear Regression (LR), Random Forest (RF), Radial Basis Function (RBF) and Support Vector Machine (SVM). Monthly mean sunspot number data during the 1856</w:t>
      </w:r>
      <w:r>
        <w:rPr>
          <w:rFonts w:ascii="-webkit-standard" w:eastAsia="-webkit-standard" w:hAnsi="-webkit-standard" w:cs="-webkit-standard"/>
        </w:rPr>
        <w:t>-</w:t>
      </w:r>
      <w:r>
        <w:rPr>
          <w:rFonts w:ascii="-webkit-standard" w:eastAsia="-webkit-standard" w:hAnsi="-webkit-standard" w:cs="-webkit-standard"/>
          <w:color w:val="000000"/>
        </w:rPr>
        <w:t>June 2018 (solar cycles 10</w:t>
      </w:r>
      <w:r>
        <w:rPr>
          <w:rFonts w:ascii="-webkit-standard" w:eastAsia="-webkit-standard" w:hAnsi="-webkit-standard" w:cs="-webkit-standard"/>
        </w:rPr>
        <w:t>-</w:t>
      </w:r>
      <w:r>
        <w:rPr>
          <w:rFonts w:ascii="-webkit-standard" w:eastAsia="-webkit-standard" w:hAnsi="-webkit-standard" w:cs="-webkit-standard"/>
          <w:color w:val="000000"/>
        </w:rPr>
        <w:t xml:space="preserve">24) from the World Data </w:t>
      </w:r>
      <w:proofErr w:type="spellStart"/>
      <w:r>
        <w:rPr>
          <w:rFonts w:ascii="-webkit-standard" w:eastAsia="-webkit-standard" w:hAnsi="-webkit-standard" w:cs="-webkit-standard"/>
          <w:color w:val="000000"/>
        </w:rPr>
        <w:t>Center</w:t>
      </w:r>
      <w:proofErr w:type="spellEnd"/>
      <w:r>
        <w:rPr>
          <w:rFonts w:ascii="-webkit-standard" w:eastAsia="-webkit-standard" w:hAnsi="-webkit-standard" w:cs="-webkit-standard"/>
          <w:color w:val="000000"/>
        </w:rPr>
        <w:t xml:space="preserve"> SILSO, Royal Observatory of Belgium, Brussels are used as input for the machine learning algorithms. </w:t>
      </w:r>
      <w:r>
        <w:rPr>
          <w:rFonts w:ascii="-webkit-standard" w:eastAsia="-webkit-standard" w:hAnsi="-webkit-standard" w:cs="-webkit-standard"/>
        </w:rPr>
        <w:t>Acc</w:t>
      </w:r>
      <w:r>
        <w:rPr>
          <w:rFonts w:ascii="-webkit-standard" w:eastAsia="-webkit-standard" w:hAnsi="-webkit-standard" w:cs="-webkit-standard"/>
          <w:color w:val="000000"/>
        </w:rPr>
        <w:t xml:space="preserve">ording to LR, RF, RBF and SVM, </w:t>
      </w:r>
      <w:r>
        <w:rPr>
          <w:rFonts w:ascii="-webkit-standard" w:eastAsia="-webkit-standard" w:hAnsi="-webkit-standard" w:cs="-webkit-standard"/>
        </w:rPr>
        <w:t>t</w:t>
      </w:r>
      <w:r>
        <w:rPr>
          <w:rFonts w:ascii="-webkit-standard" w:eastAsia="-webkit-standard" w:hAnsi="-webkit-standard" w:cs="-webkit-standard"/>
          <w:color w:val="000000"/>
        </w:rPr>
        <w:t xml:space="preserve">he maximum of Solar Cycle 25 </w:t>
      </w:r>
      <w:r>
        <w:rPr>
          <w:rFonts w:ascii="-webkit-standard" w:eastAsia="-webkit-standard" w:hAnsi="-webkit-standard" w:cs="-webkit-standard"/>
        </w:rPr>
        <w:t xml:space="preserve">is predicted to occur in </w:t>
      </w:r>
      <w:r>
        <w:rPr>
          <w:rFonts w:ascii="-webkit-standard" w:eastAsia="-webkit-standard" w:hAnsi="-webkit-standard" w:cs="-webkit-standard"/>
          <w:color w:val="000000"/>
        </w:rPr>
        <w:t xml:space="preserve">September 2023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159.4±22.3), </w:t>
      </w:r>
      <w:r>
        <w:rPr>
          <w:rFonts w:ascii="-webkit-standard" w:eastAsia="-webkit-standard" w:hAnsi="-webkit-standard" w:cs="-webkit-standard"/>
        </w:rPr>
        <w:t>i</w:t>
      </w:r>
      <w:r>
        <w:rPr>
          <w:rFonts w:ascii="-webkit-standard" w:eastAsia="-webkit-standard" w:hAnsi="-webkit-standard" w:cs="-webkit-standard"/>
          <w:color w:val="000000"/>
        </w:rPr>
        <w:t xml:space="preserve">n December 2024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110.2±12.8), in December 2024 </w:t>
      </w:r>
      <w:r>
        <w:rPr>
          <w:rFonts w:ascii="-webkit-standard" w:eastAsia="-webkit-standard" w:hAnsi="-webkit-standard" w:cs="-webkit-standard"/>
        </w:rPr>
        <w:t>(su</w:t>
      </w:r>
      <w:r>
        <w:rPr>
          <w:rFonts w:ascii="-webkit-standard" w:eastAsia="-webkit-standard" w:hAnsi="-webkit-standard" w:cs="-webkit-standard"/>
          <w:color w:val="000000"/>
        </w:rPr>
        <w:t xml:space="preserve">nspot number of 95.5±21.9) and in July 2024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93.7±23.2), respectively. The prediction using LR and RF methods suggested that the Solar </w:t>
      </w:r>
      <w:r>
        <w:rPr>
          <w:rFonts w:ascii="-webkit-standard" w:eastAsia="-webkit-standard" w:hAnsi="-webkit-standard" w:cs="-webkit-standard"/>
        </w:rPr>
        <w:t>C</w:t>
      </w:r>
      <w:r>
        <w:rPr>
          <w:rFonts w:ascii="-webkit-standard" w:eastAsia="-webkit-standard" w:hAnsi="-webkit-standard" w:cs="-webkit-standard"/>
          <w:color w:val="000000"/>
        </w:rPr>
        <w:t xml:space="preserve">ycle 25 maximum </w:t>
      </w:r>
      <w:r>
        <w:rPr>
          <w:rFonts w:ascii="-webkit-standard" w:eastAsia="-webkit-standard" w:hAnsi="-webkit-standard" w:cs="-webkit-standard"/>
        </w:rPr>
        <w:t>will be</w:t>
      </w:r>
      <w:r>
        <w:rPr>
          <w:rFonts w:ascii="-webkit-standard" w:eastAsia="-webkit-standard" w:hAnsi="-webkit-standard" w:cs="-webkit-standard"/>
          <w:color w:val="000000"/>
        </w:rPr>
        <w:t xml:space="preserve"> simila</w:t>
      </w:r>
      <w:r>
        <w:rPr>
          <w:rFonts w:ascii="-webkit-standard" w:eastAsia="-webkit-standard" w:hAnsi="-webkit-standard" w:cs="-webkit-standard"/>
        </w:rPr>
        <w:t>r to the current cycle, while the remaining two suggested much lower cycles. It was also found that the Solar Cycle 25 is predicted to begin in the year of 2020 according to all four methods.</w:t>
      </w:r>
    </w:p>
    <w:p w14:paraId="5B7895A8" w14:textId="77777777" w:rsidR="006C1401" w:rsidRDefault="0017242A">
      <w:pPr>
        <w:spacing w:after="280"/>
        <w:jc w:val="both"/>
        <w:rPr>
          <w:rFonts w:ascii="-webkit-standard" w:eastAsia="-webkit-standard" w:hAnsi="-webkit-standard" w:cs="-webkit-standard"/>
          <w:i/>
          <w:color w:val="000000"/>
        </w:rPr>
      </w:pPr>
      <w:r>
        <w:rPr>
          <w:rFonts w:ascii="-webkit-standard" w:eastAsia="-webkit-standard" w:hAnsi="-webkit-standard" w:cs="-webkit-standard"/>
          <w:i/>
          <w:color w:val="000000"/>
        </w:rPr>
        <w:t>Keywords: Solar Activity; Solar-Cycle Prediction; Machine Learning; Sunspot Number</w:t>
      </w:r>
    </w:p>
    <w:p w14:paraId="3C122240" w14:textId="77777777" w:rsidR="006C1401" w:rsidRDefault="0017242A">
      <w:pPr>
        <w:spacing w:after="280"/>
        <w:rPr>
          <w:rFonts w:ascii="-webkit-standard" w:eastAsia="-webkit-standard" w:hAnsi="-webkit-standard" w:cs="-webkit-standard"/>
          <w:color w:val="000000"/>
        </w:rPr>
      </w:pPr>
      <w:r>
        <w:rPr>
          <w:rFonts w:ascii="-webkit-standard" w:eastAsia="-webkit-standard" w:hAnsi="-webkit-standard" w:cs="-webkit-standard"/>
          <w:color w:val="000000"/>
        </w:rPr>
        <w:t>References</w:t>
      </w:r>
    </w:p>
    <w:tbl>
      <w:tblPr>
        <w:tblStyle w:val="a"/>
        <w:tblW w:w="9120" w:type="dxa"/>
        <w:tblLayout w:type="fixed"/>
        <w:tblLook w:val="0400" w:firstRow="0" w:lastRow="0" w:firstColumn="0" w:lastColumn="0" w:noHBand="0" w:noVBand="1"/>
      </w:tblPr>
      <w:tblGrid>
        <w:gridCol w:w="476"/>
        <w:gridCol w:w="8644"/>
      </w:tblGrid>
      <w:tr w:rsidR="006C1401" w14:paraId="0B1FBBC0" w14:textId="77777777" w:rsidTr="0017242A">
        <w:tc>
          <w:tcPr>
            <w:tcW w:w="476" w:type="dxa"/>
          </w:tcPr>
          <w:p w14:paraId="1EB8D163" w14:textId="77777777" w:rsidR="006C1401" w:rsidRDefault="0017242A">
            <w:pPr>
              <w:rPr>
                <w:rFonts w:ascii="-webkit-standard" w:eastAsia="-webkit-standard" w:hAnsi="-webkit-standard" w:cs="-webkit-standard"/>
              </w:rPr>
            </w:pPr>
            <w:r>
              <w:rPr>
                <w:rFonts w:ascii="-webkit-standard" w:eastAsia="-webkit-standard" w:hAnsi="-webkit-standard" w:cs="-webkit-standard"/>
              </w:rPr>
              <w:t>[1]</w:t>
            </w:r>
          </w:p>
        </w:tc>
        <w:tc>
          <w:tcPr>
            <w:tcW w:w="8644" w:type="dxa"/>
          </w:tcPr>
          <w:p w14:paraId="3345782A"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Cameron, R. H., Jiang, J., </w:t>
            </w:r>
            <w:proofErr w:type="spellStart"/>
            <w:r>
              <w:rPr>
                <w:rFonts w:ascii="Times New Roman" w:eastAsia="Times New Roman" w:hAnsi="Times New Roman" w:cs="Times New Roman"/>
              </w:rPr>
              <w:t>Schüssler</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i/>
              </w:rPr>
              <w:t>Astrophys</w:t>
            </w:r>
            <w:proofErr w:type="spellEnd"/>
            <w:r>
              <w:rPr>
                <w:rFonts w:ascii="Times New Roman" w:eastAsia="Times New Roman" w:hAnsi="Times New Roman" w:cs="Times New Roman"/>
                <w:i/>
              </w:rPr>
              <w:t>. J.</w:t>
            </w:r>
            <w:r>
              <w:rPr>
                <w:rFonts w:ascii="Times New Roman" w:eastAsia="Times New Roman" w:hAnsi="Times New Roman" w:cs="Times New Roman"/>
              </w:rPr>
              <w:t xml:space="preserve"> </w:t>
            </w:r>
            <w:r>
              <w:rPr>
                <w:rFonts w:ascii="Times New Roman" w:eastAsia="Times New Roman" w:hAnsi="Times New Roman" w:cs="Times New Roman"/>
                <w:b/>
              </w:rPr>
              <w:t>823</w:t>
            </w:r>
            <w:r>
              <w:rPr>
                <w:rFonts w:ascii="Times New Roman" w:eastAsia="Times New Roman" w:hAnsi="Times New Roman" w:cs="Times New Roman"/>
              </w:rPr>
              <w:t xml:space="preserve"> (2016) L22</w:t>
            </w:r>
          </w:p>
        </w:tc>
      </w:tr>
      <w:tr w:rsidR="0017242A" w14:paraId="7EC523D8" w14:textId="77777777" w:rsidTr="0017242A">
        <w:tc>
          <w:tcPr>
            <w:tcW w:w="476" w:type="dxa"/>
          </w:tcPr>
          <w:p w14:paraId="599207A9" w14:textId="30C5BE11" w:rsidR="0017242A" w:rsidRDefault="0017242A">
            <w:pPr>
              <w:rPr>
                <w:rFonts w:ascii="-webkit-standard" w:eastAsia="-webkit-standard" w:hAnsi="-webkit-standard" w:cs="-webkit-standard"/>
              </w:rPr>
            </w:pPr>
            <w:r>
              <w:rPr>
                <w:rFonts w:ascii="-webkit-standard" w:eastAsia="-webkit-standard" w:hAnsi="-webkit-standard" w:cs="-webkit-standard"/>
              </w:rPr>
              <w:t>[2]</w:t>
            </w:r>
          </w:p>
        </w:tc>
        <w:tc>
          <w:tcPr>
            <w:tcW w:w="8644" w:type="dxa"/>
          </w:tcPr>
          <w:p w14:paraId="523CBA55" w14:textId="66D3BFA7" w:rsidR="0017242A" w:rsidRDefault="0017242A">
            <w:pPr>
              <w:rPr>
                <w:rFonts w:ascii="Times New Roman" w:eastAsia="Times New Roman" w:hAnsi="Times New Roman" w:cs="Times New Roman"/>
              </w:rPr>
            </w:pPr>
            <w:r w:rsidRPr="0017242A">
              <w:rPr>
                <w:rFonts w:ascii="Times New Roman" w:eastAsia="Times New Roman" w:hAnsi="Times New Roman" w:cs="Times New Roman"/>
              </w:rPr>
              <w:t>Frank, E., Hall M. A., Witten, I. H., Morgan Kaufmann, Fourth Edition, (2016).</w:t>
            </w:r>
          </w:p>
        </w:tc>
      </w:tr>
      <w:tr w:rsidR="006C1401" w14:paraId="25C4D171" w14:textId="77777777" w:rsidTr="0017242A">
        <w:tc>
          <w:tcPr>
            <w:tcW w:w="476" w:type="dxa"/>
          </w:tcPr>
          <w:p w14:paraId="5B727C15" w14:textId="435A46BD" w:rsidR="006C1401" w:rsidRDefault="0017242A">
            <w:pPr>
              <w:rPr>
                <w:rFonts w:ascii="-webkit-standard" w:eastAsia="-webkit-standard" w:hAnsi="-webkit-standard" w:cs="-webkit-standard"/>
              </w:rPr>
            </w:pPr>
            <w:r>
              <w:rPr>
                <w:rFonts w:ascii="-webkit-standard" w:eastAsia="-webkit-standard" w:hAnsi="-webkit-standard" w:cs="-webkit-standard"/>
              </w:rPr>
              <w:t>[3]</w:t>
            </w:r>
          </w:p>
        </w:tc>
        <w:tc>
          <w:tcPr>
            <w:tcW w:w="8644" w:type="dxa"/>
          </w:tcPr>
          <w:p w14:paraId="520F0878"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Gopalswamy</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Mӓkelӓ</w:t>
            </w:r>
            <w:proofErr w:type="spellEnd"/>
            <w:r>
              <w:rPr>
                <w:rFonts w:ascii="Times New Roman" w:eastAsia="Times New Roman" w:hAnsi="Times New Roman" w:cs="Times New Roman"/>
              </w:rPr>
              <w:t xml:space="preserve">, P., Yashiro, S., Akiyama, S.,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(2018) 1–8</w:t>
            </w:r>
          </w:p>
        </w:tc>
      </w:tr>
      <w:tr w:rsidR="006C1401" w14:paraId="0E184CE9" w14:textId="77777777" w:rsidTr="0017242A">
        <w:tc>
          <w:tcPr>
            <w:tcW w:w="476" w:type="dxa"/>
          </w:tcPr>
          <w:p w14:paraId="0AA39A78" w14:textId="55406849" w:rsidR="006C1401" w:rsidRDefault="0017242A">
            <w:pPr>
              <w:rPr>
                <w:rFonts w:ascii="-webkit-standard" w:eastAsia="-webkit-standard" w:hAnsi="-webkit-standard" w:cs="-webkit-standard"/>
              </w:rPr>
            </w:pPr>
            <w:r>
              <w:rPr>
                <w:rFonts w:ascii="-webkit-standard" w:eastAsia="-webkit-standard" w:hAnsi="-webkit-standard" w:cs="-webkit-standard"/>
              </w:rPr>
              <w:t>[4]</w:t>
            </w:r>
          </w:p>
        </w:tc>
        <w:tc>
          <w:tcPr>
            <w:tcW w:w="8644" w:type="dxa"/>
          </w:tcPr>
          <w:p w14:paraId="4169ACD5"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Hathaway, D. H., Upton, L. A., </w:t>
            </w:r>
            <w:r>
              <w:rPr>
                <w:rFonts w:ascii="Times New Roman" w:eastAsia="Times New Roman" w:hAnsi="Times New Roman" w:cs="Times New Roman"/>
                <w:i/>
              </w:rPr>
              <w:t xml:space="preserve">J. </w:t>
            </w:r>
            <w:proofErr w:type="spellStart"/>
            <w:r>
              <w:rPr>
                <w:rFonts w:ascii="Times New Roman" w:eastAsia="Times New Roman" w:hAnsi="Times New Roman" w:cs="Times New Roman"/>
                <w:i/>
              </w:rPr>
              <w:t>Geophys</w:t>
            </w:r>
            <w:proofErr w:type="spellEnd"/>
            <w:r>
              <w:rPr>
                <w:rFonts w:ascii="Times New Roman" w:eastAsia="Times New Roman" w:hAnsi="Times New Roman" w:cs="Times New Roman"/>
                <w:i/>
              </w:rPr>
              <w:t>. Res. Sp. Phys.</w:t>
            </w:r>
            <w:r>
              <w:rPr>
                <w:rFonts w:ascii="Times New Roman" w:eastAsia="Times New Roman" w:hAnsi="Times New Roman" w:cs="Times New Roman"/>
              </w:rPr>
              <w:t xml:space="preserve"> </w:t>
            </w:r>
            <w:r>
              <w:rPr>
                <w:rFonts w:ascii="Times New Roman" w:eastAsia="Times New Roman" w:hAnsi="Times New Roman" w:cs="Times New Roman"/>
                <w:b/>
              </w:rPr>
              <w:t>121</w:t>
            </w:r>
            <w:r>
              <w:rPr>
                <w:rFonts w:ascii="Times New Roman" w:eastAsia="Times New Roman" w:hAnsi="Times New Roman" w:cs="Times New Roman"/>
              </w:rPr>
              <w:t xml:space="preserve"> (2016) 10,744-10,753</w:t>
            </w:r>
          </w:p>
        </w:tc>
      </w:tr>
      <w:tr w:rsidR="0065693E" w14:paraId="6DC9B8A0" w14:textId="77777777" w:rsidTr="0017242A">
        <w:tc>
          <w:tcPr>
            <w:tcW w:w="476" w:type="dxa"/>
          </w:tcPr>
          <w:p w14:paraId="5026CF9F" w14:textId="50BA4A03" w:rsidR="0065693E" w:rsidRDefault="0065693E">
            <w:pPr>
              <w:rPr>
                <w:rFonts w:ascii="-webkit-standard" w:eastAsia="-webkit-standard" w:hAnsi="-webkit-standard" w:cs="-webkit-standard"/>
              </w:rPr>
            </w:pPr>
            <w:r>
              <w:rPr>
                <w:rFonts w:ascii="-webkit-standard" w:eastAsia="-webkit-standard" w:hAnsi="-webkit-standard" w:cs="-webkit-standard"/>
              </w:rPr>
              <w:t>[</w:t>
            </w:r>
            <w:r>
              <w:rPr>
                <w:rFonts w:ascii="-webkit-standard" w:eastAsia="-webkit-standard" w:hAnsi="-webkit-standard" w:cs="-webkit-standard"/>
              </w:rPr>
              <w:t>5</w:t>
            </w:r>
            <w:r>
              <w:rPr>
                <w:rFonts w:ascii="-webkit-standard" w:eastAsia="-webkit-standard" w:hAnsi="-webkit-standard" w:cs="-webkit-standard"/>
              </w:rPr>
              <w:t>]</w:t>
            </w:r>
          </w:p>
        </w:tc>
        <w:tc>
          <w:tcPr>
            <w:tcW w:w="8644" w:type="dxa"/>
          </w:tcPr>
          <w:p w14:paraId="7BF7D595" w14:textId="272A9F13" w:rsidR="0065693E" w:rsidRDefault="0065693E">
            <w:pPr>
              <w:rPr>
                <w:rFonts w:ascii="Times New Roman" w:eastAsia="Times New Roman" w:hAnsi="Times New Roman" w:cs="Times New Roman"/>
              </w:rPr>
            </w:pPr>
            <w:r>
              <w:rPr>
                <w:rFonts w:ascii="Times New Roman" w:eastAsia="Times New Roman" w:hAnsi="Times New Roman" w:cs="Times New Roman"/>
              </w:rPr>
              <w:t xml:space="preserve">Hall, M. A., </w:t>
            </w:r>
            <w:r w:rsidRPr="0065693E">
              <w:rPr>
                <w:rFonts w:ascii="Times New Roman" w:eastAsia="Times New Roman" w:hAnsi="Times New Roman" w:cs="Times New Roman"/>
              </w:rPr>
              <w:t>Frank</w:t>
            </w:r>
            <w:r>
              <w:rPr>
                <w:rFonts w:ascii="Times New Roman" w:eastAsia="Times New Roman" w:hAnsi="Times New Roman" w:cs="Times New Roman"/>
              </w:rPr>
              <w:t xml:space="preserve"> E.</w:t>
            </w:r>
            <w:r w:rsidRPr="0065693E">
              <w:rPr>
                <w:rFonts w:ascii="Times New Roman" w:eastAsia="Times New Roman" w:hAnsi="Times New Roman" w:cs="Times New Roman"/>
              </w:rPr>
              <w:t>, Holmes</w:t>
            </w:r>
            <w:r>
              <w:rPr>
                <w:rFonts w:ascii="Times New Roman" w:eastAsia="Times New Roman" w:hAnsi="Times New Roman" w:cs="Times New Roman"/>
              </w:rPr>
              <w:t xml:space="preserve"> G.</w:t>
            </w:r>
            <w:r w:rsidRPr="0065693E">
              <w:rPr>
                <w:rFonts w:ascii="Times New Roman" w:eastAsia="Times New Roman" w:hAnsi="Times New Roman" w:cs="Times New Roman"/>
              </w:rPr>
              <w:t xml:space="preserve">, </w:t>
            </w:r>
            <w:proofErr w:type="spellStart"/>
            <w:r w:rsidRPr="0065693E">
              <w:rPr>
                <w:rFonts w:ascii="Times New Roman" w:eastAsia="Times New Roman" w:hAnsi="Times New Roman" w:cs="Times New Roman"/>
              </w:rPr>
              <w:t>Pfahringer</w:t>
            </w:r>
            <w:proofErr w:type="spellEnd"/>
            <w:r>
              <w:rPr>
                <w:rFonts w:ascii="Times New Roman" w:eastAsia="Times New Roman" w:hAnsi="Times New Roman" w:cs="Times New Roman"/>
              </w:rPr>
              <w:t xml:space="preserve"> B.,</w:t>
            </w:r>
            <w:r w:rsidRPr="0065693E">
              <w:rPr>
                <w:rFonts w:ascii="Times New Roman" w:eastAsia="Times New Roman" w:hAnsi="Times New Roman" w:cs="Times New Roman"/>
              </w:rPr>
              <w:t xml:space="preserve"> </w:t>
            </w:r>
            <w:proofErr w:type="spellStart"/>
            <w:r w:rsidRPr="0065693E">
              <w:rPr>
                <w:rFonts w:ascii="Times New Roman" w:eastAsia="Times New Roman" w:hAnsi="Times New Roman" w:cs="Times New Roman"/>
              </w:rPr>
              <w:t>Reutemann</w:t>
            </w:r>
            <w:proofErr w:type="spellEnd"/>
            <w:r>
              <w:rPr>
                <w:rFonts w:ascii="Times New Roman" w:eastAsia="Times New Roman" w:hAnsi="Times New Roman" w:cs="Times New Roman"/>
              </w:rPr>
              <w:t xml:space="preserve"> P.</w:t>
            </w:r>
            <w:r w:rsidRPr="0065693E">
              <w:rPr>
                <w:rFonts w:ascii="Times New Roman" w:eastAsia="Times New Roman" w:hAnsi="Times New Roman" w:cs="Times New Roman"/>
              </w:rPr>
              <w:t>, Witten</w:t>
            </w:r>
            <w:r>
              <w:rPr>
                <w:rFonts w:ascii="Times New Roman" w:eastAsia="Times New Roman" w:hAnsi="Times New Roman" w:cs="Times New Roman"/>
              </w:rPr>
              <w:t>, I. H.</w:t>
            </w:r>
            <w:r w:rsidRPr="0065693E">
              <w:rPr>
                <w:rFonts w:ascii="Times New Roman" w:eastAsia="Times New Roman" w:hAnsi="Times New Roman" w:cs="Times New Roman"/>
              </w:rPr>
              <w:t xml:space="preserve"> </w:t>
            </w:r>
            <w:r w:rsidRPr="0065693E">
              <w:rPr>
                <w:rFonts w:ascii="Times New Roman" w:eastAsia="Times New Roman" w:hAnsi="Times New Roman" w:cs="Times New Roman"/>
                <w:i/>
              </w:rPr>
              <w:t>SIGKDD Explorations</w:t>
            </w:r>
            <w:r w:rsidRPr="0065693E">
              <w:rPr>
                <w:rFonts w:ascii="Times New Roman" w:eastAsia="Times New Roman" w:hAnsi="Times New Roman" w:cs="Times New Roman"/>
              </w:rPr>
              <w:t xml:space="preserve"> </w:t>
            </w:r>
            <w:r w:rsidRPr="0065693E">
              <w:rPr>
                <w:rFonts w:ascii="Times New Roman" w:eastAsia="Times New Roman" w:hAnsi="Times New Roman" w:cs="Times New Roman"/>
                <w:b/>
              </w:rPr>
              <w:t>11</w:t>
            </w:r>
            <w:r>
              <w:rPr>
                <w:rFonts w:ascii="Times New Roman" w:eastAsia="Times New Roman" w:hAnsi="Times New Roman" w:cs="Times New Roman"/>
              </w:rPr>
              <w:t xml:space="preserve"> (2009)</w:t>
            </w:r>
          </w:p>
        </w:tc>
      </w:tr>
      <w:tr w:rsidR="006C1401" w14:paraId="73432153" w14:textId="77777777" w:rsidTr="0017242A">
        <w:tc>
          <w:tcPr>
            <w:tcW w:w="476" w:type="dxa"/>
          </w:tcPr>
          <w:p w14:paraId="554B3ED7" w14:textId="096F8F6C"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6</w:t>
            </w:r>
            <w:r>
              <w:rPr>
                <w:rFonts w:ascii="-webkit-standard" w:eastAsia="-webkit-standard" w:hAnsi="-webkit-standard" w:cs="-webkit-standard"/>
              </w:rPr>
              <w:t>]</w:t>
            </w:r>
          </w:p>
        </w:tc>
        <w:tc>
          <w:tcPr>
            <w:tcW w:w="8644" w:type="dxa"/>
          </w:tcPr>
          <w:p w14:paraId="42B6A0C9"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Helal</w:t>
            </w:r>
            <w:proofErr w:type="spellEnd"/>
            <w:r>
              <w:rPr>
                <w:rFonts w:ascii="Times New Roman" w:eastAsia="Times New Roman" w:hAnsi="Times New Roman" w:cs="Times New Roman"/>
              </w:rPr>
              <w:t xml:space="preserve">, H. R., Galal, A. A., </w:t>
            </w:r>
            <w:r>
              <w:rPr>
                <w:rFonts w:ascii="Times New Roman" w:eastAsia="Times New Roman" w:hAnsi="Times New Roman" w:cs="Times New Roman"/>
                <w:i/>
              </w:rPr>
              <w:t>J. Adv. Res.</w:t>
            </w:r>
            <w:r>
              <w:rPr>
                <w:rFonts w:ascii="Times New Roman" w:eastAsia="Times New Roman" w:hAnsi="Times New Roman" w:cs="Times New Roman"/>
              </w:rPr>
              <w:t xml:space="preserve"> </w:t>
            </w:r>
            <w:r>
              <w:rPr>
                <w:rFonts w:ascii="Times New Roman" w:eastAsia="Times New Roman" w:hAnsi="Times New Roman" w:cs="Times New Roman"/>
                <w:b/>
              </w:rPr>
              <w:t>4</w:t>
            </w:r>
            <w:r>
              <w:rPr>
                <w:rFonts w:ascii="Times New Roman" w:eastAsia="Times New Roman" w:hAnsi="Times New Roman" w:cs="Times New Roman"/>
              </w:rPr>
              <w:t xml:space="preserve"> (2013) 275–278</w:t>
            </w:r>
          </w:p>
        </w:tc>
      </w:tr>
      <w:tr w:rsidR="006C1401" w14:paraId="43EEDEC1" w14:textId="77777777" w:rsidTr="0017242A">
        <w:tc>
          <w:tcPr>
            <w:tcW w:w="476" w:type="dxa"/>
          </w:tcPr>
          <w:p w14:paraId="716252FA" w14:textId="32D2AA82"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7</w:t>
            </w:r>
            <w:r>
              <w:rPr>
                <w:rFonts w:ascii="-webkit-standard" w:eastAsia="-webkit-standard" w:hAnsi="-webkit-standard" w:cs="-webkit-standard"/>
              </w:rPr>
              <w:t>]</w:t>
            </w:r>
          </w:p>
        </w:tc>
        <w:tc>
          <w:tcPr>
            <w:tcW w:w="8644" w:type="dxa"/>
          </w:tcPr>
          <w:p w14:paraId="64163B54"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Javaraiah</w:t>
            </w:r>
            <w:proofErr w:type="spellEnd"/>
            <w:r>
              <w:rPr>
                <w:rFonts w:ascii="Times New Roman" w:eastAsia="Times New Roman" w:hAnsi="Times New Roman" w:cs="Times New Roman"/>
              </w:rPr>
              <w:t xml:space="preserve">, J., </w:t>
            </w:r>
            <w:r>
              <w:rPr>
                <w:rFonts w:ascii="Times New Roman" w:eastAsia="Times New Roman" w:hAnsi="Times New Roman" w:cs="Times New Roman"/>
                <w:i/>
              </w:rPr>
              <w:t>New Astron.</w:t>
            </w:r>
            <w:r>
              <w:rPr>
                <w:rFonts w:ascii="Times New Roman" w:eastAsia="Times New Roman" w:hAnsi="Times New Roman" w:cs="Times New Roman"/>
              </w:rPr>
              <w:t xml:space="preserve"> </w:t>
            </w:r>
            <w:r>
              <w:rPr>
                <w:rFonts w:ascii="Times New Roman" w:eastAsia="Times New Roman" w:hAnsi="Times New Roman" w:cs="Times New Roman"/>
                <w:b/>
              </w:rPr>
              <w:t>34</w:t>
            </w:r>
            <w:r>
              <w:rPr>
                <w:rFonts w:ascii="Times New Roman" w:eastAsia="Times New Roman" w:hAnsi="Times New Roman" w:cs="Times New Roman"/>
              </w:rPr>
              <w:t xml:space="preserve"> (2015) 54–64</w:t>
            </w:r>
          </w:p>
        </w:tc>
      </w:tr>
      <w:tr w:rsidR="006C1401" w14:paraId="09F52EC2" w14:textId="77777777" w:rsidTr="0017242A">
        <w:tc>
          <w:tcPr>
            <w:tcW w:w="476" w:type="dxa"/>
          </w:tcPr>
          <w:p w14:paraId="3DE478C4" w14:textId="05A3AC61"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8</w:t>
            </w:r>
            <w:r>
              <w:rPr>
                <w:rFonts w:ascii="-webkit-standard" w:eastAsia="-webkit-standard" w:hAnsi="-webkit-standard" w:cs="-webkit-standard"/>
              </w:rPr>
              <w:t>]</w:t>
            </w:r>
          </w:p>
        </w:tc>
        <w:tc>
          <w:tcPr>
            <w:tcW w:w="8644" w:type="dxa"/>
          </w:tcPr>
          <w:p w14:paraId="00F9CB34"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Li, K. J., Feng, W., Li, F. Y.,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w:t>
            </w:r>
            <w:r>
              <w:rPr>
                <w:rFonts w:ascii="Times New Roman" w:eastAsia="Times New Roman" w:hAnsi="Times New Roman" w:cs="Times New Roman"/>
                <w:b/>
              </w:rPr>
              <w:t>135</w:t>
            </w:r>
            <w:r>
              <w:rPr>
                <w:rFonts w:ascii="Times New Roman" w:eastAsia="Times New Roman" w:hAnsi="Times New Roman" w:cs="Times New Roman"/>
              </w:rPr>
              <w:t xml:space="preserve"> (2015) 72–76</w:t>
            </w:r>
          </w:p>
        </w:tc>
      </w:tr>
      <w:tr w:rsidR="006C1401" w14:paraId="1AFB030C" w14:textId="77777777" w:rsidTr="0017242A">
        <w:tc>
          <w:tcPr>
            <w:tcW w:w="476" w:type="dxa"/>
          </w:tcPr>
          <w:p w14:paraId="1E0F8A0B" w14:textId="17A6A851"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9</w:t>
            </w:r>
            <w:r>
              <w:rPr>
                <w:rFonts w:ascii="-webkit-standard" w:eastAsia="-webkit-standard" w:hAnsi="-webkit-standard" w:cs="-webkit-standard"/>
              </w:rPr>
              <w:t>]</w:t>
            </w:r>
          </w:p>
        </w:tc>
        <w:tc>
          <w:tcPr>
            <w:tcW w:w="8644" w:type="dxa"/>
          </w:tcPr>
          <w:p w14:paraId="552F8480"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Pishkalo</w:t>
            </w:r>
            <w:proofErr w:type="spellEnd"/>
            <w:r>
              <w:rPr>
                <w:rFonts w:ascii="Times New Roman" w:eastAsia="Times New Roman" w:hAnsi="Times New Roman" w:cs="Times New Roman"/>
              </w:rPr>
              <w:t xml:space="preserve">, M. I., </w:t>
            </w:r>
            <w:proofErr w:type="spellStart"/>
            <w:r>
              <w:rPr>
                <w:rFonts w:ascii="Times New Roman" w:eastAsia="Times New Roman" w:hAnsi="Times New Roman" w:cs="Times New Roman"/>
                <w:i/>
              </w:rPr>
              <w:t>Kinemat</w:t>
            </w:r>
            <w:proofErr w:type="spellEnd"/>
            <w:r>
              <w:rPr>
                <w:rFonts w:ascii="Times New Roman" w:eastAsia="Times New Roman" w:hAnsi="Times New Roman" w:cs="Times New Roman"/>
                <w:i/>
              </w:rPr>
              <w:t>. Phys. Celest. Bodies</w:t>
            </w:r>
            <w:r>
              <w:rPr>
                <w:rFonts w:ascii="Times New Roman" w:eastAsia="Times New Roman" w:hAnsi="Times New Roman" w:cs="Times New Roman"/>
              </w:rPr>
              <w:t xml:space="preserve"> </w:t>
            </w:r>
            <w:r>
              <w:rPr>
                <w:rFonts w:ascii="Times New Roman" w:eastAsia="Times New Roman" w:hAnsi="Times New Roman" w:cs="Times New Roman"/>
                <w:b/>
              </w:rPr>
              <w:t>24</w:t>
            </w:r>
            <w:r>
              <w:rPr>
                <w:rFonts w:ascii="Times New Roman" w:eastAsia="Times New Roman" w:hAnsi="Times New Roman" w:cs="Times New Roman"/>
              </w:rPr>
              <w:t xml:space="preserve"> (2008) 242–247</w:t>
            </w:r>
          </w:p>
        </w:tc>
      </w:tr>
      <w:tr w:rsidR="006C1401" w14:paraId="203E6065" w14:textId="77777777" w:rsidTr="0017242A">
        <w:tc>
          <w:tcPr>
            <w:tcW w:w="476" w:type="dxa"/>
          </w:tcPr>
          <w:p w14:paraId="2AB0ABBE" w14:textId="57B52B79"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10</w:t>
            </w:r>
            <w:r>
              <w:rPr>
                <w:rFonts w:ascii="-webkit-standard" w:eastAsia="-webkit-standard" w:hAnsi="-webkit-standard" w:cs="-webkit-standard"/>
              </w:rPr>
              <w:t>]</w:t>
            </w:r>
          </w:p>
        </w:tc>
        <w:tc>
          <w:tcPr>
            <w:tcW w:w="8644" w:type="dxa"/>
          </w:tcPr>
          <w:p w14:paraId="56B95D55"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Rigozo</w:t>
            </w:r>
            <w:proofErr w:type="spellEnd"/>
            <w:r>
              <w:rPr>
                <w:rFonts w:ascii="Times New Roman" w:eastAsia="Times New Roman" w:hAnsi="Times New Roman" w:cs="Times New Roman"/>
              </w:rPr>
              <w:t xml:space="preserve">, N. R., Souza </w:t>
            </w:r>
            <w:proofErr w:type="spellStart"/>
            <w:r>
              <w:rPr>
                <w:rFonts w:ascii="Times New Roman" w:eastAsia="Times New Roman" w:hAnsi="Times New Roman" w:cs="Times New Roman"/>
              </w:rPr>
              <w:t>Echer</w:t>
            </w:r>
            <w:proofErr w:type="spellEnd"/>
            <w:r>
              <w:rPr>
                <w:rFonts w:ascii="Times New Roman" w:eastAsia="Times New Roman" w:hAnsi="Times New Roman" w:cs="Times New Roman"/>
              </w:rPr>
              <w:t xml:space="preserve">, M. P., Evangelista, H., </w:t>
            </w:r>
            <w:proofErr w:type="spellStart"/>
            <w:r>
              <w:rPr>
                <w:rFonts w:ascii="Times New Roman" w:eastAsia="Times New Roman" w:hAnsi="Times New Roman" w:cs="Times New Roman"/>
              </w:rPr>
              <w:t>Nordemann</w:t>
            </w:r>
            <w:proofErr w:type="spellEnd"/>
            <w:r>
              <w:rPr>
                <w:rFonts w:ascii="Times New Roman" w:eastAsia="Times New Roman" w:hAnsi="Times New Roman" w:cs="Times New Roman"/>
              </w:rPr>
              <w:t xml:space="preserve">, D. J. R., </w:t>
            </w:r>
            <w:proofErr w:type="spellStart"/>
            <w:r>
              <w:rPr>
                <w:rFonts w:ascii="Times New Roman" w:eastAsia="Times New Roman" w:hAnsi="Times New Roman" w:cs="Times New Roman"/>
              </w:rPr>
              <w:t>Echer</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w:t>
            </w:r>
            <w:r>
              <w:rPr>
                <w:rFonts w:ascii="Times New Roman" w:eastAsia="Times New Roman" w:hAnsi="Times New Roman" w:cs="Times New Roman"/>
                <w:b/>
              </w:rPr>
              <w:t>73</w:t>
            </w:r>
            <w:r>
              <w:rPr>
                <w:rFonts w:ascii="Times New Roman" w:eastAsia="Times New Roman" w:hAnsi="Times New Roman" w:cs="Times New Roman"/>
              </w:rPr>
              <w:t xml:space="preserve"> (2011) 1294–1299</w:t>
            </w:r>
          </w:p>
        </w:tc>
      </w:tr>
      <w:tr w:rsidR="006C1401" w14:paraId="5483AC05" w14:textId="77777777" w:rsidTr="0017242A">
        <w:tc>
          <w:tcPr>
            <w:tcW w:w="476" w:type="dxa"/>
          </w:tcPr>
          <w:p w14:paraId="1404C65B" w14:textId="42B1EA03" w:rsidR="006C1401" w:rsidRDefault="0017242A">
            <w:pPr>
              <w:rPr>
                <w:rFonts w:ascii="-webkit-standard" w:eastAsia="-webkit-standard" w:hAnsi="-webkit-standard" w:cs="-webkit-standard"/>
              </w:rPr>
            </w:pPr>
            <w:r>
              <w:rPr>
                <w:rFonts w:ascii="-webkit-standard" w:eastAsia="-webkit-standard" w:hAnsi="-webkit-standard" w:cs="-webkit-standard"/>
              </w:rPr>
              <w:t>[1</w:t>
            </w:r>
            <w:r w:rsidR="0065693E">
              <w:rPr>
                <w:rFonts w:ascii="-webkit-standard" w:eastAsia="-webkit-standard" w:hAnsi="-webkit-standard" w:cs="-webkit-standard"/>
              </w:rPr>
              <w:t>1</w:t>
            </w:r>
            <w:r>
              <w:rPr>
                <w:rFonts w:ascii="-webkit-standard" w:eastAsia="-webkit-standard" w:hAnsi="-webkit-standard" w:cs="-webkit-standard"/>
              </w:rPr>
              <w:t>]</w:t>
            </w:r>
          </w:p>
        </w:tc>
        <w:tc>
          <w:tcPr>
            <w:tcW w:w="8644" w:type="dxa"/>
          </w:tcPr>
          <w:p w14:paraId="163A455D"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SILSO, World Data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 Sunspot Number and Long-term Solar Observations, Royal Observatory of Belgium, on-line Sunspot Number catalogue: http://www.sidc.be/SILSO/, 1856-2018</w:t>
            </w:r>
          </w:p>
        </w:tc>
      </w:tr>
    </w:tbl>
    <w:p w14:paraId="5A6B0E3C" w14:textId="77777777" w:rsidR="006C1401" w:rsidRDefault="006C1401">
      <w:bookmarkStart w:id="1" w:name="_GoBack"/>
      <w:bookmarkEnd w:id="1"/>
    </w:p>
    <w:sectPr w:rsidR="006C140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01"/>
    <w:rsid w:val="0017242A"/>
    <w:rsid w:val="0065693E"/>
    <w:rsid w:val="006C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A29B"/>
  <w15:docId w15:val="{B19D27F8-6ADA-4AEF-BE02-D0D30A48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goodliving</dc:creator>
  <cp:lastModifiedBy>Goodliving</cp:lastModifiedBy>
  <cp:revision>3</cp:revision>
  <dcterms:created xsi:type="dcterms:W3CDTF">2018-07-09T05:12:00Z</dcterms:created>
  <dcterms:modified xsi:type="dcterms:W3CDTF">2018-07-09T05:17:00Z</dcterms:modified>
</cp:coreProperties>
</file>