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27" w:rsidRPr="00C56AD0" w:rsidRDefault="00857A27" w:rsidP="002724C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MY" w:eastAsia="en-MY"/>
        </w:rPr>
      </w:pPr>
      <w:r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>Photoionization Model</w:t>
      </w:r>
      <w:r w:rsidR="005F1469"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>ling</w:t>
      </w:r>
      <w:r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 xml:space="preserve"> of </w:t>
      </w:r>
      <w:r w:rsidR="005F1469"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>the Wolf-</w:t>
      </w:r>
      <w:proofErr w:type="spellStart"/>
      <w:r w:rsidR="005F1469"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>Rayet</w:t>
      </w:r>
      <w:proofErr w:type="spellEnd"/>
      <w:r w:rsidR="005F1469"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 xml:space="preserve"> </w:t>
      </w:r>
      <w:r w:rsidR="00312A1F"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 xml:space="preserve">Central Star of </w:t>
      </w:r>
      <w:r w:rsidR="005F1469"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>Planetary Nebulae IC 4663</w:t>
      </w:r>
      <w:r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 xml:space="preserve"> Based On </w:t>
      </w:r>
      <w:proofErr w:type="spellStart"/>
      <w:r w:rsidR="00EA14C9"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>Multi</w:t>
      </w:r>
      <w:r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>w</w:t>
      </w:r>
      <w:r w:rsidR="00EA14C9"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>avelength</w:t>
      </w:r>
      <w:proofErr w:type="spellEnd"/>
      <w:r w:rsidRPr="005B23B2">
        <w:rPr>
          <w:rFonts w:ascii="Times New Roman" w:eastAsia="Times New Roman" w:hAnsi="Times New Roman" w:cs="Times New Roman"/>
          <w:b/>
          <w:bCs/>
          <w:sz w:val="28"/>
          <w:lang w:val="en-MY" w:eastAsia="en-MY"/>
        </w:rPr>
        <w:t xml:space="preserve"> Observations</w:t>
      </w:r>
    </w:p>
    <w:p w:rsidR="002724C5" w:rsidRPr="00C56AD0" w:rsidRDefault="002724C5" w:rsidP="002724C5">
      <w:pPr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C56AD0">
        <w:rPr>
          <w:rFonts w:ascii="Times New Roman" w:eastAsia="MS Mincho" w:hAnsi="Times New Roman" w:cs="Times New Roman"/>
          <w:color w:val="000000"/>
          <w:lang w:val="en-MY" w:eastAsia="en-MY"/>
        </w:rPr>
        <w:t xml:space="preserve">　</w:t>
      </w:r>
    </w:p>
    <w:p w:rsidR="002724C5" w:rsidRPr="00C56AD0" w:rsidRDefault="00EA14C9" w:rsidP="002724C5">
      <w:pPr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C56AD0">
        <w:rPr>
          <w:rFonts w:ascii="Times New Roman" w:eastAsia="Times New Roman" w:hAnsi="Times New Roman" w:cs="Times New Roman"/>
          <w:color w:val="000000"/>
          <w:u w:val="single"/>
          <w:lang w:val="en-MY" w:eastAsia="en-MY"/>
        </w:rPr>
        <w:t>E. Puspitaningrum</w:t>
      </w:r>
      <w:r w:rsidR="002724C5" w:rsidRPr="00C56AD0"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  <w:t>1</w:t>
      </w: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 and H. L. Malasan</w:t>
      </w:r>
      <w:r w:rsidR="002724C5" w:rsidRPr="00C56AD0"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  <w:t>2</w:t>
      </w:r>
    </w:p>
    <w:p w:rsidR="00EA14C9" w:rsidRPr="00C56AD0" w:rsidRDefault="002724C5" w:rsidP="002724C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C56AD0"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  <w:t>1</w:t>
      </w: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 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Pascasarjana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Program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Studi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Astronomi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, FMIPA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Institut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Teknologi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Bandung,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Jalan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Ganesha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10 Bandung 40132 Indonesia</w:t>
      </w: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br/>
      </w:r>
      <w:r w:rsidRPr="00C56AD0"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  <w:t>2</w:t>
      </w: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 </w:t>
      </w:r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Program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Studi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Astronomi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dan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Observatorium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Bosscha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, FMIPA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Institut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Teknologi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Bandung,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Jalan</w:t>
      </w:r>
      <w:proofErr w:type="spellEnd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</w:t>
      </w:r>
      <w:proofErr w:type="spellStart"/>
      <w:r w:rsidR="00EA14C9" w:rsidRPr="00C56AD0">
        <w:rPr>
          <w:rFonts w:ascii="Times New Roman" w:eastAsia="Times New Roman" w:hAnsi="Times New Roman" w:cs="Times New Roman"/>
          <w:color w:val="000000"/>
          <w:lang w:eastAsia="en-MY"/>
        </w:rPr>
        <w:t>Gan</w:t>
      </w:r>
      <w:r w:rsidR="005B5A65" w:rsidRPr="00C56AD0">
        <w:rPr>
          <w:rFonts w:ascii="Times New Roman" w:eastAsia="Times New Roman" w:hAnsi="Times New Roman" w:cs="Times New Roman"/>
          <w:color w:val="000000"/>
          <w:lang w:eastAsia="en-MY"/>
        </w:rPr>
        <w:t>esha</w:t>
      </w:r>
      <w:proofErr w:type="spellEnd"/>
      <w:r w:rsidR="005B5A65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10 Bandung 40132 Indonesia</w:t>
      </w:r>
      <w:r w:rsidR="005F1469" w:rsidRPr="00C56AD0">
        <w:rPr>
          <w:rFonts w:ascii="Times New Roman" w:eastAsia="Times New Roman" w:hAnsi="Times New Roman" w:cs="Times New Roman"/>
          <w:color w:val="000000"/>
          <w:lang w:eastAsia="en-MY"/>
        </w:rPr>
        <w:t xml:space="preserve"> </w:t>
      </w:r>
      <w:r w:rsidR="00EA14C9" w:rsidRPr="00C56AD0">
        <w:rPr>
          <w:rFonts w:ascii="Times New Roman" w:hAnsi="Times New Roman" w:cs="Times New Roman"/>
        </w:rPr>
        <w:br/>
      </w:r>
    </w:p>
    <w:p w:rsidR="002724C5" w:rsidRPr="00C56AD0" w:rsidRDefault="002724C5" w:rsidP="002724C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ABSTRACT</w:t>
      </w:r>
    </w:p>
    <w:p w:rsidR="00857A27" w:rsidRPr="005B23B2" w:rsidRDefault="00F23185" w:rsidP="00857A27">
      <w:pPr>
        <w:spacing w:before="100" w:beforeAutospacing="1" w:after="100" w:afterAutospacing="1"/>
        <w:ind w:firstLine="150"/>
        <w:jc w:val="both"/>
        <w:rPr>
          <w:rFonts w:ascii="Times New Roman" w:eastAsia="Times New Roman" w:hAnsi="Times New Roman" w:cs="Times New Roman"/>
          <w:lang w:val="en-MY" w:eastAsia="en-MY"/>
        </w:rPr>
      </w:pPr>
      <w:r w:rsidRPr="005B23B2">
        <w:rPr>
          <w:rFonts w:ascii="Times New Roman" w:eastAsia="Times New Roman" w:hAnsi="Times New Roman" w:cs="Times New Roman"/>
          <w:lang w:val="en-MY" w:eastAsia="en-MY"/>
        </w:rPr>
        <w:t>Observations of the</w:t>
      </w:r>
      <w:r w:rsidR="00C57A9B" w:rsidRPr="005B23B2">
        <w:rPr>
          <w:rFonts w:ascii="Times New Roman" w:eastAsia="Times New Roman" w:hAnsi="Times New Roman" w:cs="Times New Roman"/>
          <w:lang w:val="en-MY" w:eastAsia="en-MY"/>
        </w:rPr>
        <w:t xml:space="preserve"> central star planetary nebulae</w:t>
      </w:r>
      <w:r w:rsidR="009954EC" w:rsidRPr="005B23B2">
        <w:rPr>
          <w:rFonts w:ascii="Times New Roman" w:eastAsia="Times New Roman" w:hAnsi="Times New Roman" w:cs="Times New Roman"/>
          <w:lang w:val="en-MY" w:eastAsia="en-MY"/>
        </w:rPr>
        <w:t xml:space="preserve"> (CSPN)</w:t>
      </w:r>
      <w:r w:rsidR="00C57A9B" w:rsidRPr="005B23B2">
        <w:rPr>
          <w:rFonts w:ascii="Times New Roman" w:eastAsia="Times New Roman" w:hAnsi="Times New Roman" w:cs="Times New Roman"/>
          <w:lang w:val="en-MY" w:eastAsia="en-MY"/>
        </w:rPr>
        <w:t xml:space="preserve"> IC 4663 reveal that it has spectral features similar to WN sequence of massive Wolf-</w:t>
      </w:r>
      <w:proofErr w:type="spellStart"/>
      <w:r w:rsidR="00C57A9B" w:rsidRPr="005B23B2">
        <w:rPr>
          <w:rFonts w:ascii="Times New Roman" w:eastAsia="Times New Roman" w:hAnsi="Times New Roman" w:cs="Times New Roman"/>
          <w:lang w:val="en-MY" w:eastAsia="en-MY"/>
        </w:rPr>
        <w:t>Rayet</w:t>
      </w:r>
      <w:proofErr w:type="spellEnd"/>
      <w:r w:rsidR="00C57A9B" w:rsidRPr="005B23B2">
        <w:rPr>
          <w:rFonts w:ascii="Times New Roman" w:eastAsia="Times New Roman" w:hAnsi="Times New Roman" w:cs="Times New Roman"/>
          <w:lang w:val="en-MY" w:eastAsia="en-MY"/>
        </w:rPr>
        <w:t xml:space="preserve"> (WR)</w:t>
      </w:r>
      <w:r w:rsidR="00C56AD0" w:rsidRPr="005B23B2">
        <w:rPr>
          <w:rFonts w:ascii="Times New Roman" w:eastAsia="Times New Roman" w:hAnsi="Times New Roman" w:cs="Times New Roman"/>
          <w:lang w:val="en-MY" w:eastAsia="en-MY"/>
        </w:rPr>
        <w:t xml:space="preserve"> stars and </w:t>
      </w:r>
      <w:r w:rsidR="00731345" w:rsidRPr="005B23B2">
        <w:rPr>
          <w:rFonts w:ascii="Times New Roman" w:eastAsia="Times New Roman" w:hAnsi="Times New Roman" w:cs="Times New Roman"/>
          <w:lang w:val="en-MY" w:eastAsia="en-MY"/>
        </w:rPr>
        <w:t>classified as [WN3] spectral type because its spectrum are dominated by broad He II and N V emission lines.</w:t>
      </w:r>
      <w:r w:rsidR="00C9796E" w:rsidRPr="005B23B2">
        <w:rPr>
          <w:rFonts w:ascii="Times New Roman" w:eastAsia="Times New Roman" w:hAnsi="Times New Roman" w:cs="Times New Roman"/>
          <w:lang w:val="en-MY" w:eastAsia="en-MY"/>
        </w:rPr>
        <w:t xml:space="preserve"> The similarity on the composition of </w:t>
      </w:r>
      <w:proofErr w:type="gramStart"/>
      <w:r w:rsidR="00C9796E" w:rsidRPr="005B23B2">
        <w:rPr>
          <w:rFonts w:ascii="Times New Roman" w:eastAsia="Times New Roman" w:hAnsi="Times New Roman" w:cs="Times New Roman"/>
          <w:lang w:val="en-MY" w:eastAsia="en-MY"/>
        </w:rPr>
        <w:t>O(</w:t>
      </w:r>
      <w:proofErr w:type="gramEnd"/>
      <w:r w:rsidR="00C9796E" w:rsidRPr="005B23B2">
        <w:rPr>
          <w:rFonts w:ascii="Times New Roman" w:eastAsia="Times New Roman" w:hAnsi="Times New Roman" w:cs="Times New Roman"/>
          <w:lang w:val="en-MY" w:eastAsia="en-MY"/>
        </w:rPr>
        <w:t xml:space="preserve">He) central star and IC 4663 provide evidence for evolutionary sequence [WN] </w:t>
      </w:r>
      <m:oMath>
        <m:r>
          <w:rPr>
            <w:rFonts w:ascii="Cambria Math" w:eastAsia="Times New Roman" w:hAnsi="Cambria Math" w:cs="Times New Roman"/>
            <w:lang w:val="en-MY" w:eastAsia="en-MY"/>
          </w:rPr>
          <m:t>→</m:t>
        </m:r>
      </m:oMath>
      <w:r w:rsidR="00C9796E" w:rsidRPr="005B23B2">
        <w:rPr>
          <w:rFonts w:ascii="Times New Roman" w:eastAsia="Times New Roman" w:hAnsi="Times New Roman" w:cs="Times New Roman"/>
          <w:lang w:val="en-MY" w:eastAsia="en-MY"/>
        </w:rPr>
        <w:t xml:space="preserve"> O(He). </w:t>
      </w:r>
      <w:r w:rsidR="009954EC" w:rsidRPr="005B23B2">
        <w:rPr>
          <w:rFonts w:ascii="Times New Roman" w:eastAsia="Times New Roman" w:hAnsi="Times New Roman" w:cs="Times New Roman"/>
          <w:lang w:val="en-MY" w:eastAsia="en-MY"/>
        </w:rPr>
        <w:t>Evolution of CSPN tried to be modelled by using MESA. Generally, evolution of CSPN IC 4663 followed evolution low-mass star. When it enters white dw</w:t>
      </w:r>
      <w:r w:rsidR="004757E8" w:rsidRPr="005B23B2">
        <w:rPr>
          <w:rFonts w:ascii="Times New Roman" w:eastAsia="Times New Roman" w:hAnsi="Times New Roman" w:cs="Times New Roman"/>
          <w:lang w:val="en-MY" w:eastAsia="en-MY"/>
        </w:rPr>
        <w:t>arf phase, CSPN of IC 4663 experience</w:t>
      </w:r>
      <w:r w:rsidR="009954EC" w:rsidRPr="005B23B2">
        <w:rPr>
          <w:rFonts w:ascii="Times New Roman" w:eastAsia="Times New Roman" w:hAnsi="Times New Roman" w:cs="Times New Roman"/>
          <w:lang w:val="en-MY" w:eastAsia="en-MY"/>
        </w:rPr>
        <w:t xml:space="preserve"> on</w:t>
      </w:r>
      <w:r w:rsidR="00332253" w:rsidRPr="005B23B2">
        <w:rPr>
          <w:rFonts w:ascii="Times New Roman" w:eastAsia="Times New Roman" w:hAnsi="Times New Roman" w:cs="Times New Roman"/>
          <w:lang w:val="en-MY" w:eastAsia="en-MY"/>
        </w:rPr>
        <w:t>c</w:t>
      </w:r>
      <w:r w:rsidR="009954EC" w:rsidRPr="005B23B2">
        <w:rPr>
          <w:rFonts w:ascii="Times New Roman" w:eastAsia="Times New Roman" w:hAnsi="Times New Roman" w:cs="Times New Roman"/>
          <w:lang w:val="en-MY" w:eastAsia="en-MY"/>
        </w:rPr>
        <w:t>e born-again scenario so it goes</w:t>
      </w:r>
      <w:r w:rsidR="00F77EE4" w:rsidRPr="005B23B2">
        <w:rPr>
          <w:rFonts w:ascii="Times New Roman" w:eastAsia="Times New Roman" w:hAnsi="Times New Roman" w:cs="Times New Roman"/>
          <w:lang w:val="en-MY" w:eastAsia="en-MY"/>
        </w:rPr>
        <w:t xml:space="preserve"> back</w:t>
      </w:r>
      <w:r w:rsidR="009954EC" w:rsidRPr="005B23B2">
        <w:rPr>
          <w:rFonts w:ascii="Times New Roman" w:eastAsia="Times New Roman" w:hAnsi="Times New Roman" w:cs="Times New Roman"/>
          <w:lang w:val="en-MY" w:eastAsia="en-MY"/>
        </w:rPr>
        <w:t xml:space="preserve"> to Asymptotic Giant Branch (AGB) phase.</w:t>
      </w:r>
      <w:r w:rsidR="004757E8" w:rsidRPr="005B23B2">
        <w:rPr>
          <w:rFonts w:ascii="Times New Roman" w:eastAsia="Times New Roman" w:hAnsi="Times New Roman" w:cs="Times New Roman"/>
          <w:lang w:val="en-MY" w:eastAsia="en-MY"/>
        </w:rPr>
        <w:t xml:space="preserve"> But, MESA cannot give the complete evolutionary sequence</w:t>
      </w:r>
      <w:r w:rsidR="00C56AD0" w:rsidRPr="005B23B2">
        <w:rPr>
          <w:rFonts w:ascii="Times New Roman" w:eastAsia="Times New Roman" w:hAnsi="Times New Roman" w:cs="Times New Roman"/>
          <w:lang w:val="en-MY" w:eastAsia="en-MY"/>
        </w:rPr>
        <w:t xml:space="preserve"> because of its</w:t>
      </w:r>
      <w:r w:rsidR="004757E8" w:rsidRPr="005B23B2">
        <w:rPr>
          <w:rFonts w:ascii="Times New Roman" w:eastAsia="Times New Roman" w:hAnsi="Times New Roman" w:cs="Times New Roman"/>
          <w:lang w:val="en-MY" w:eastAsia="en-MY"/>
        </w:rPr>
        <w:t xml:space="preserve"> convergence problem.</w:t>
      </w:r>
      <w:r w:rsidR="009954EC" w:rsidRPr="005B23B2">
        <w:rPr>
          <w:rFonts w:ascii="Times New Roman" w:eastAsia="Times New Roman" w:hAnsi="Times New Roman" w:cs="Times New Roman"/>
          <w:lang w:val="en-MY" w:eastAsia="en-MY"/>
        </w:rPr>
        <w:t xml:space="preserve"> To investigate both ionization parameters and ch</w:t>
      </w:r>
      <w:r w:rsidR="004757E8" w:rsidRPr="005B23B2">
        <w:rPr>
          <w:rFonts w:ascii="Times New Roman" w:eastAsia="Times New Roman" w:hAnsi="Times New Roman" w:cs="Times New Roman"/>
          <w:lang w:val="en-MY" w:eastAsia="en-MY"/>
        </w:rPr>
        <w:t>emical abundances of the cen</w:t>
      </w:r>
      <w:r w:rsidR="00C56AD0" w:rsidRPr="005B23B2">
        <w:rPr>
          <w:rFonts w:ascii="Times New Roman" w:eastAsia="Times New Roman" w:hAnsi="Times New Roman" w:cs="Times New Roman"/>
          <w:lang w:val="en-MY" w:eastAsia="en-MY"/>
        </w:rPr>
        <w:t xml:space="preserve">tral star, </w:t>
      </w:r>
      <w:r w:rsidR="004757E8" w:rsidRPr="005B23B2">
        <w:rPr>
          <w:rFonts w:ascii="Times New Roman" w:eastAsia="Times New Roman" w:hAnsi="Times New Roman" w:cs="Times New Roman"/>
          <w:lang w:val="en-MY" w:eastAsia="en-MY"/>
        </w:rPr>
        <w:t>the nebula</w:t>
      </w:r>
      <w:r w:rsidR="00F77EE4" w:rsidRPr="005B23B2">
        <w:rPr>
          <w:rFonts w:ascii="Times New Roman" w:eastAsia="Times New Roman" w:hAnsi="Times New Roman" w:cs="Times New Roman"/>
          <w:lang w:val="en-MY" w:eastAsia="en-MY"/>
        </w:rPr>
        <w:t xml:space="preserve"> and its evolutionary status</w:t>
      </w:r>
      <w:r w:rsidR="009954EC" w:rsidRPr="005B23B2">
        <w:rPr>
          <w:rFonts w:ascii="Times New Roman" w:eastAsia="Times New Roman" w:hAnsi="Times New Roman" w:cs="Times New Roman"/>
          <w:lang w:val="en-MY" w:eastAsia="en-MY"/>
        </w:rPr>
        <w:t>, we constructed the spectral energy distribution (SED) model by using photoionization code C</w:t>
      </w:r>
      <w:r w:rsidR="00332253" w:rsidRPr="005B23B2">
        <w:rPr>
          <w:rFonts w:ascii="Times New Roman" w:eastAsia="Times New Roman" w:hAnsi="Times New Roman" w:cs="Times New Roman"/>
          <w:lang w:val="en-MY" w:eastAsia="en-MY"/>
        </w:rPr>
        <w:t>LOUDY</w:t>
      </w:r>
      <w:r w:rsidR="009954EC" w:rsidRPr="005B23B2">
        <w:rPr>
          <w:rFonts w:ascii="Times New Roman" w:eastAsia="Times New Roman" w:hAnsi="Times New Roman" w:cs="Times New Roman"/>
          <w:lang w:val="en-MY" w:eastAsia="en-MY"/>
        </w:rPr>
        <w:t xml:space="preserve"> </w:t>
      </w:r>
      <w:r w:rsidR="00857A27" w:rsidRPr="005B23B2">
        <w:rPr>
          <w:rFonts w:ascii="Times New Roman" w:eastAsia="Times New Roman" w:hAnsi="Times New Roman" w:cs="Times New Roman"/>
          <w:lang w:val="en-MY" w:eastAsia="en-MY"/>
        </w:rPr>
        <w:t xml:space="preserve">based on unique data set from optical to far-IR </w:t>
      </w:r>
      <w:r w:rsidR="00332253" w:rsidRPr="005B23B2">
        <w:rPr>
          <w:rFonts w:ascii="Times New Roman" w:eastAsia="Times New Roman" w:hAnsi="Times New Roman" w:cs="Times New Roman"/>
          <w:lang w:val="en-MY" w:eastAsia="en-MY"/>
        </w:rPr>
        <w:t>wavelength</w:t>
      </w:r>
      <w:r w:rsidR="004757E8" w:rsidRPr="005B23B2">
        <w:rPr>
          <w:rFonts w:ascii="Times New Roman" w:eastAsia="Times New Roman" w:hAnsi="Times New Roman" w:cs="Times New Roman"/>
          <w:lang w:val="en-MY" w:eastAsia="en-MY"/>
        </w:rPr>
        <w:t xml:space="preserve"> (~3 - 160 micron) and</w:t>
      </w:r>
      <w:r w:rsidR="00C9796E" w:rsidRPr="005B23B2">
        <w:rPr>
          <w:rFonts w:ascii="Times New Roman" w:eastAsia="Times New Roman" w:hAnsi="Times New Roman" w:cs="Times New Roman"/>
          <w:lang w:val="en-MY" w:eastAsia="en-MY"/>
        </w:rPr>
        <w:t xml:space="preserve"> include the </w:t>
      </w:r>
      <w:proofErr w:type="spellStart"/>
      <w:r w:rsidR="00C9796E" w:rsidRPr="005B23B2">
        <w:rPr>
          <w:rFonts w:ascii="Times New Roman" w:eastAsia="Times New Roman" w:hAnsi="Times New Roman" w:cs="Times New Roman"/>
          <w:i/>
          <w:lang w:val="en-MY" w:eastAsia="en-MY"/>
        </w:rPr>
        <w:t>Postdam</w:t>
      </w:r>
      <w:proofErr w:type="spellEnd"/>
      <w:r w:rsidR="00C9796E" w:rsidRPr="005B23B2">
        <w:rPr>
          <w:rFonts w:ascii="Times New Roman" w:eastAsia="Times New Roman" w:hAnsi="Times New Roman" w:cs="Times New Roman"/>
          <w:i/>
          <w:lang w:val="en-MY" w:eastAsia="en-MY"/>
        </w:rPr>
        <w:t xml:space="preserve"> Wolf-</w:t>
      </w:r>
      <w:proofErr w:type="spellStart"/>
      <w:r w:rsidR="00C9796E" w:rsidRPr="005B23B2">
        <w:rPr>
          <w:rFonts w:ascii="Times New Roman" w:eastAsia="Times New Roman" w:hAnsi="Times New Roman" w:cs="Times New Roman"/>
          <w:i/>
          <w:lang w:val="en-MY" w:eastAsia="en-MY"/>
        </w:rPr>
        <w:t>Rayet</w:t>
      </w:r>
      <w:proofErr w:type="spellEnd"/>
      <w:r w:rsidR="009954EC" w:rsidRPr="005B23B2">
        <w:rPr>
          <w:rFonts w:ascii="Times New Roman" w:eastAsia="Times New Roman" w:hAnsi="Times New Roman" w:cs="Times New Roman"/>
          <w:lang w:val="en-MY" w:eastAsia="en-MY"/>
        </w:rPr>
        <w:t xml:space="preserve"> </w:t>
      </w:r>
      <w:proofErr w:type="spellStart"/>
      <w:r w:rsidR="009954EC" w:rsidRPr="005B23B2">
        <w:rPr>
          <w:rFonts w:ascii="Times New Roman" w:eastAsia="Times New Roman" w:hAnsi="Times New Roman" w:cs="Times New Roman"/>
          <w:lang w:val="en-MY" w:eastAsia="en-MY"/>
        </w:rPr>
        <w:t>PoWR</w:t>
      </w:r>
      <w:proofErr w:type="spellEnd"/>
      <w:r w:rsidR="00C9796E" w:rsidRPr="005B23B2">
        <w:rPr>
          <w:rFonts w:ascii="Times New Roman" w:eastAsia="Times New Roman" w:hAnsi="Times New Roman" w:cs="Times New Roman"/>
          <w:lang w:val="en-MY" w:eastAsia="en-MY"/>
        </w:rPr>
        <w:t xml:space="preserve"> stellar models</w:t>
      </w:r>
      <w:r w:rsidR="004757E8" w:rsidRPr="005B23B2">
        <w:rPr>
          <w:rFonts w:ascii="Times New Roman" w:eastAsia="Times New Roman" w:hAnsi="Times New Roman" w:cs="Times New Roman"/>
          <w:lang w:val="en-MY" w:eastAsia="en-MY"/>
        </w:rPr>
        <w:t xml:space="preserve"> for the stell</w:t>
      </w:r>
      <w:bookmarkStart w:id="0" w:name="_GoBack"/>
      <w:bookmarkEnd w:id="0"/>
      <w:r w:rsidR="004757E8" w:rsidRPr="005B23B2">
        <w:rPr>
          <w:rFonts w:ascii="Times New Roman" w:eastAsia="Times New Roman" w:hAnsi="Times New Roman" w:cs="Times New Roman"/>
          <w:lang w:val="en-MY" w:eastAsia="en-MY"/>
        </w:rPr>
        <w:t>ar flux</w:t>
      </w:r>
      <w:r w:rsidR="009954EC" w:rsidRPr="005B23B2">
        <w:rPr>
          <w:rFonts w:ascii="Times New Roman" w:eastAsia="Times New Roman" w:hAnsi="Times New Roman" w:cs="Times New Roman"/>
          <w:lang w:val="en-MY" w:eastAsia="en-MY"/>
        </w:rPr>
        <w:t>.</w:t>
      </w:r>
      <w:r w:rsidR="00C9796E" w:rsidRPr="005B23B2">
        <w:rPr>
          <w:rFonts w:ascii="Times New Roman" w:eastAsia="Times New Roman" w:hAnsi="Times New Roman" w:cs="Times New Roman"/>
          <w:lang w:val="en-MY" w:eastAsia="en-MY"/>
        </w:rPr>
        <w:t xml:space="preserve"> </w:t>
      </w:r>
      <w:r w:rsidR="004757E8" w:rsidRPr="005B23B2">
        <w:rPr>
          <w:rFonts w:ascii="Times New Roman" w:eastAsia="Times New Roman" w:hAnsi="Times New Roman" w:cs="Times New Roman"/>
          <w:lang w:val="en-MY" w:eastAsia="en-MY"/>
        </w:rPr>
        <w:t xml:space="preserve">Then, </w:t>
      </w:r>
      <w:r w:rsidR="00332253" w:rsidRPr="005B23B2">
        <w:rPr>
          <w:rFonts w:ascii="Times New Roman" w:eastAsia="Times New Roman" w:hAnsi="Times New Roman" w:cs="Times New Roman"/>
          <w:lang w:val="en-MY" w:eastAsia="en-MY"/>
        </w:rPr>
        <w:t xml:space="preserve">we </w:t>
      </w:r>
      <w:r w:rsidR="004757E8" w:rsidRPr="005B23B2">
        <w:rPr>
          <w:rFonts w:ascii="Times New Roman" w:eastAsia="Times New Roman" w:hAnsi="Times New Roman" w:cs="Times New Roman"/>
          <w:lang w:val="en-MY" w:eastAsia="en-MY"/>
        </w:rPr>
        <w:t xml:space="preserve">compare the result with the AGB </w:t>
      </w:r>
      <w:proofErr w:type="spellStart"/>
      <w:r w:rsidR="004757E8" w:rsidRPr="005B23B2">
        <w:rPr>
          <w:rFonts w:ascii="Times New Roman" w:eastAsia="Times New Roman" w:hAnsi="Times New Roman" w:cs="Times New Roman"/>
          <w:lang w:val="en-MY" w:eastAsia="en-MY"/>
        </w:rPr>
        <w:t>nucleosynthesis</w:t>
      </w:r>
      <w:proofErr w:type="spellEnd"/>
      <w:r w:rsidR="004757E8" w:rsidRPr="005B23B2">
        <w:rPr>
          <w:rFonts w:ascii="Times New Roman" w:eastAsia="Times New Roman" w:hAnsi="Times New Roman" w:cs="Times New Roman"/>
          <w:lang w:val="en-MY" w:eastAsia="en-MY"/>
        </w:rPr>
        <w:t xml:space="preserve"> to </w:t>
      </w:r>
      <w:r w:rsidR="00332253" w:rsidRPr="005B23B2">
        <w:rPr>
          <w:rFonts w:ascii="Times New Roman" w:eastAsia="Times New Roman" w:hAnsi="Times New Roman" w:cs="Times New Roman"/>
          <w:lang w:val="en-MY" w:eastAsia="en-MY"/>
        </w:rPr>
        <w:t>gain insight</w:t>
      </w:r>
      <w:r w:rsidR="004757E8" w:rsidRPr="005B23B2">
        <w:rPr>
          <w:rFonts w:ascii="Times New Roman" w:eastAsia="Times New Roman" w:hAnsi="Times New Roman" w:cs="Times New Roman"/>
          <w:lang w:val="en-MY" w:eastAsia="en-MY"/>
        </w:rPr>
        <w:t xml:space="preserve"> about the progenitor star of this PN.  </w:t>
      </w:r>
      <w:r w:rsidR="00857A27" w:rsidRPr="005B23B2">
        <w:rPr>
          <w:rFonts w:ascii="Times New Roman" w:eastAsia="Times New Roman" w:hAnsi="Times New Roman" w:cs="Times New Roman"/>
          <w:lang w:val="en-MY" w:eastAsia="en-MY"/>
        </w:rPr>
        <w:t xml:space="preserve">  </w:t>
      </w:r>
      <w:r w:rsidR="00EA14C9" w:rsidRPr="005B23B2">
        <w:rPr>
          <w:rFonts w:ascii="Times New Roman" w:eastAsia="Times New Roman" w:hAnsi="Times New Roman" w:cs="Times New Roman"/>
          <w:lang w:val="en-MY" w:eastAsia="en-MY"/>
        </w:rPr>
        <w:t xml:space="preserve">  </w:t>
      </w:r>
    </w:p>
    <w:p w:rsidR="002724C5" w:rsidRPr="00C56AD0" w:rsidRDefault="00F77EE4" w:rsidP="002724C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color w:val="000000"/>
          <w:lang w:val="en-MY" w:eastAsia="en-MY"/>
        </w:rPr>
      </w:pPr>
      <w:r w:rsidRPr="00C56AD0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>Keywords: Interstellar Matter, Planetary Nebulae, IC 4663, Photoionization Model, Cloudy.</w:t>
      </w:r>
      <w:r w:rsidR="002724C5" w:rsidRPr="00C56AD0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 xml:space="preserve"> </w:t>
      </w:r>
    </w:p>
    <w:p w:rsidR="002724C5" w:rsidRPr="00C56AD0" w:rsidRDefault="002724C5" w:rsidP="002724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C56AD0">
        <w:rPr>
          <w:rFonts w:ascii="Times New Roman" w:eastAsia="Times New Roman" w:hAnsi="Times New Roman" w:cs="Times New Roman"/>
          <w:color w:val="000000"/>
          <w:lang w:val="en-MY" w:eastAsia="en-MY"/>
        </w:rPr>
        <w:t>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611"/>
      </w:tblGrid>
      <w:tr w:rsidR="002724C5" w:rsidRPr="00C56AD0" w:rsidTr="00C56AD0">
        <w:trPr>
          <w:tblCellSpacing w:w="15" w:type="dxa"/>
        </w:trPr>
        <w:tc>
          <w:tcPr>
            <w:tcW w:w="0" w:type="auto"/>
            <w:hideMark/>
          </w:tcPr>
          <w:p w:rsidR="002724C5" w:rsidRPr="00C56AD0" w:rsidRDefault="002724C5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[1]</w:t>
            </w:r>
          </w:p>
        </w:tc>
        <w:tc>
          <w:tcPr>
            <w:tcW w:w="8566" w:type="dxa"/>
            <w:hideMark/>
          </w:tcPr>
          <w:p w:rsidR="002724C5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Bl</w:t>
            </w:r>
            <w:proofErr w:type="spellEnd"/>
            <m:oMath>
              <m:acc>
                <m:accPr>
                  <m:chr m:val="̈"/>
                  <m:ctrlPr>
                    <w:rPr>
                      <w:rFonts w:ascii="Cambria Math" w:eastAsia="Times New Roman" w:hAnsi="Cambria Math" w:cs="Times New Roman"/>
                      <w:lang w:eastAsia="en-MY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en-MY"/>
                    </w:rPr>
                    <m:t>o</m:t>
                  </m:r>
                </m:e>
              </m:acc>
            </m:oMath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cker T., 2001, Ap&amp;SS, 275, 1</w:t>
            </w:r>
          </w:p>
        </w:tc>
      </w:tr>
      <w:tr w:rsidR="00C56AD0" w:rsidRPr="00C56AD0" w:rsidTr="00C56AD0">
        <w:trPr>
          <w:tblCellSpacing w:w="15" w:type="dxa"/>
        </w:trPr>
        <w:tc>
          <w:tcPr>
            <w:tcW w:w="0" w:type="auto"/>
          </w:tcPr>
          <w:p w:rsidR="00C56AD0" w:rsidRPr="00C56AD0" w:rsidRDefault="00C56AD0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[2]</w:t>
            </w:r>
          </w:p>
        </w:tc>
        <w:tc>
          <w:tcPr>
            <w:tcW w:w="8566" w:type="dxa"/>
          </w:tcPr>
          <w:p w:rsidR="00C56AD0" w:rsidRPr="00C56AD0" w:rsidRDefault="00C56AD0" w:rsidP="00C56AD0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Ferland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, G. J., Porter, R. L., van Hoof, P. A. M., et al. 2013, Rev. Mexicana Astron.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Astrofis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., 49, 137</w:t>
            </w:r>
          </w:p>
        </w:tc>
      </w:tr>
      <w:tr w:rsidR="00F77EE4" w:rsidRPr="00C56AD0" w:rsidTr="00C56AD0">
        <w:trPr>
          <w:tblCellSpacing w:w="15" w:type="dxa"/>
        </w:trPr>
        <w:tc>
          <w:tcPr>
            <w:tcW w:w="0" w:type="auto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</w:t>
            </w:r>
            <w:r w:rsidR="00C56AD0" w:rsidRPr="00C56AD0">
              <w:rPr>
                <w:rFonts w:ascii="Times New Roman" w:eastAsia="Times New Roman" w:hAnsi="Times New Roman" w:cs="Times New Roman"/>
                <w:lang w:val="en-MY" w:eastAsia="en-MY"/>
              </w:rPr>
              <w:t>3</w:t>
            </w: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]</w:t>
            </w:r>
          </w:p>
        </w:tc>
        <w:tc>
          <w:tcPr>
            <w:tcW w:w="8566" w:type="dxa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Hamann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W.-R.,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Koesterke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L., 1998, A&amp;A, 335, 1003</w:t>
            </w:r>
          </w:p>
        </w:tc>
      </w:tr>
      <w:tr w:rsidR="002724C5" w:rsidRPr="00C56AD0" w:rsidTr="00C56AD0">
        <w:trPr>
          <w:tblCellSpacing w:w="15" w:type="dxa"/>
        </w:trPr>
        <w:tc>
          <w:tcPr>
            <w:tcW w:w="0" w:type="auto"/>
            <w:hideMark/>
          </w:tcPr>
          <w:p w:rsidR="002724C5" w:rsidRPr="00C56AD0" w:rsidRDefault="00C56AD0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[4</w:t>
            </w:r>
            <w:r w:rsidR="002724C5" w:rsidRPr="00C56AD0">
              <w:rPr>
                <w:rFonts w:ascii="Times New Roman" w:eastAsia="Times New Roman" w:hAnsi="Times New Roman" w:cs="Times New Roman"/>
                <w:lang w:val="en-MY" w:eastAsia="en-MY"/>
              </w:rPr>
              <w:t>]</w:t>
            </w:r>
          </w:p>
        </w:tc>
        <w:tc>
          <w:tcPr>
            <w:tcW w:w="8566" w:type="dxa"/>
            <w:hideMark/>
          </w:tcPr>
          <w:p w:rsidR="002724C5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Herwig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F.,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Bl</w:t>
            </w:r>
            <w:proofErr w:type="spellEnd"/>
            <m:oMath>
              <m:acc>
                <m:accPr>
                  <m:chr m:val="̈"/>
                  <m:ctrlPr>
                    <w:rPr>
                      <w:rFonts w:ascii="Cambria Math" w:eastAsia="Times New Roman" w:hAnsi="Cambria Math" w:cs="Times New Roman"/>
                      <w:lang w:eastAsia="en-MY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en-MY"/>
                    </w:rPr>
                    <m:t>o</m:t>
                  </m:r>
                </m:e>
              </m:acc>
            </m:oMath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cker T., Langer N., Driebe T., 1999, A&amp;A, 349, L5</w:t>
            </w:r>
          </w:p>
        </w:tc>
      </w:tr>
      <w:tr w:rsidR="00F77EE4" w:rsidRPr="00C56AD0" w:rsidTr="00C56AD0">
        <w:trPr>
          <w:tblCellSpacing w:w="15" w:type="dxa"/>
        </w:trPr>
        <w:tc>
          <w:tcPr>
            <w:tcW w:w="0" w:type="auto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</w:t>
            </w:r>
            <w:r w:rsidR="00C56AD0" w:rsidRPr="00C56AD0">
              <w:rPr>
                <w:rFonts w:ascii="Times New Roman" w:eastAsia="Times New Roman" w:hAnsi="Times New Roman" w:cs="Times New Roman"/>
                <w:lang w:val="en-MY" w:eastAsia="en-MY"/>
              </w:rPr>
              <w:t>5</w:t>
            </w: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 xml:space="preserve">] </w:t>
            </w:r>
          </w:p>
        </w:tc>
        <w:tc>
          <w:tcPr>
            <w:tcW w:w="8566" w:type="dxa"/>
          </w:tcPr>
          <w:p w:rsidR="00F77EE4" w:rsidRPr="00C56AD0" w:rsidRDefault="00F77EE4" w:rsidP="00F77EE4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Miszalski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B.,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Crowther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P. A., De Marco O.,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Koppen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J.,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Moffat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A. F. J., Acker A.,   </w:t>
            </w:r>
          </w:p>
          <w:p w:rsidR="00F77EE4" w:rsidRPr="00C56AD0" w:rsidRDefault="00F77EE4" w:rsidP="00F77EE4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    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Hillwig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T. C., 2012, MNRAS, 423, 934</w:t>
            </w:r>
          </w:p>
        </w:tc>
      </w:tr>
      <w:tr w:rsidR="00C56AD0" w:rsidRPr="00C56AD0" w:rsidTr="00C56AD0">
        <w:trPr>
          <w:tblCellSpacing w:w="15" w:type="dxa"/>
        </w:trPr>
        <w:tc>
          <w:tcPr>
            <w:tcW w:w="0" w:type="auto"/>
          </w:tcPr>
          <w:p w:rsidR="00C56AD0" w:rsidRPr="00C56AD0" w:rsidRDefault="00C56AD0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[6]</w:t>
            </w:r>
          </w:p>
        </w:tc>
        <w:tc>
          <w:tcPr>
            <w:tcW w:w="8566" w:type="dxa"/>
          </w:tcPr>
          <w:p w:rsidR="00C56AD0" w:rsidRPr="00C56AD0" w:rsidRDefault="00C56AD0" w:rsidP="00C56AD0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Paxton, B.,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Bildsten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, L., Dotter, A., et al. 2010,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ApJS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, 192, 3</w:t>
            </w:r>
          </w:p>
        </w:tc>
      </w:tr>
      <w:tr w:rsidR="00F77EE4" w:rsidRPr="00C56AD0" w:rsidTr="00C56AD0">
        <w:trPr>
          <w:tblCellSpacing w:w="15" w:type="dxa"/>
        </w:trPr>
        <w:tc>
          <w:tcPr>
            <w:tcW w:w="0" w:type="auto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</w:t>
            </w:r>
            <w:r w:rsidR="00C56AD0" w:rsidRPr="00C56AD0">
              <w:rPr>
                <w:rFonts w:ascii="Times New Roman" w:eastAsia="Times New Roman" w:hAnsi="Times New Roman" w:cs="Times New Roman"/>
                <w:lang w:val="en-MY" w:eastAsia="en-MY"/>
              </w:rPr>
              <w:t>7</w:t>
            </w: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]</w:t>
            </w:r>
          </w:p>
        </w:tc>
        <w:tc>
          <w:tcPr>
            <w:tcW w:w="8566" w:type="dxa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Schoenberner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D., 1979, A&amp;A, 79, 108</w:t>
            </w:r>
          </w:p>
        </w:tc>
      </w:tr>
      <w:tr w:rsidR="00F77EE4" w:rsidRPr="00C56AD0" w:rsidTr="00C56AD0">
        <w:trPr>
          <w:tblCellSpacing w:w="15" w:type="dxa"/>
        </w:trPr>
        <w:tc>
          <w:tcPr>
            <w:tcW w:w="0" w:type="auto"/>
          </w:tcPr>
          <w:p w:rsidR="00F77EE4" w:rsidRPr="00C56AD0" w:rsidRDefault="00F77EE4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[</w:t>
            </w:r>
            <w:r w:rsidR="00C56AD0" w:rsidRPr="00C56AD0">
              <w:rPr>
                <w:rFonts w:ascii="Times New Roman" w:eastAsia="Times New Roman" w:hAnsi="Times New Roman" w:cs="Times New Roman"/>
                <w:lang w:val="en-MY" w:eastAsia="en-MY"/>
              </w:rPr>
              <w:t>8</w:t>
            </w:r>
            <w:r w:rsidRPr="00C56AD0">
              <w:rPr>
                <w:rFonts w:ascii="Times New Roman" w:eastAsia="Times New Roman" w:hAnsi="Times New Roman" w:cs="Times New Roman"/>
                <w:lang w:val="en-MY" w:eastAsia="en-MY"/>
              </w:rPr>
              <w:t>]</w:t>
            </w:r>
          </w:p>
        </w:tc>
        <w:tc>
          <w:tcPr>
            <w:tcW w:w="8566" w:type="dxa"/>
          </w:tcPr>
          <w:p w:rsidR="00F77EE4" w:rsidRPr="00C56AD0" w:rsidRDefault="00F77EE4" w:rsidP="00F77EE4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Todt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H., Sander A.,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Hainich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R.,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Hamann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W.-R.,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Quade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M., </w:t>
            </w:r>
            <w:proofErr w:type="spellStart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>Shenar</w:t>
            </w:r>
            <w:proofErr w:type="spellEnd"/>
            <w:r w:rsidRPr="00C56AD0">
              <w:rPr>
                <w:rFonts w:ascii="Times New Roman" w:eastAsia="Times New Roman" w:hAnsi="Times New Roman" w:cs="Times New Roman"/>
                <w:lang w:eastAsia="en-MY"/>
              </w:rPr>
              <w:t xml:space="preserve"> T., 2015, A&amp;A, 579, A75</w:t>
            </w:r>
          </w:p>
        </w:tc>
      </w:tr>
    </w:tbl>
    <w:p w:rsidR="00086138" w:rsidRPr="00C56AD0" w:rsidRDefault="00086138">
      <w:pPr>
        <w:rPr>
          <w:rFonts w:ascii="Times New Roman" w:hAnsi="Times New Roman" w:cs="Times New Roman"/>
        </w:rPr>
      </w:pPr>
    </w:p>
    <w:sectPr w:rsidR="00086138" w:rsidRPr="00C56AD0" w:rsidSect="00EA14C9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C5"/>
    <w:rsid w:val="00086138"/>
    <w:rsid w:val="0024191D"/>
    <w:rsid w:val="002724C5"/>
    <w:rsid w:val="00312A1F"/>
    <w:rsid w:val="00332253"/>
    <w:rsid w:val="003F7936"/>
    <w:rsid w:val="004757E8"/>
    <w:rsid w:val="005B23B2"/>
    <w:rsid w:val="005B5A65"/>
    <w:rsid w:val="005F1469"/>
    <w:rsid w:val="00731345"/>
    <w:rsid w:val="00857A27"/>
    <w:rsid w:val="009954EC"/>
    <w:rsid w:val="00C56AD0"/>
    <w:rsid w:val="00C57A9B"/>
    <w:rsid w:val="00C9796E"/>
    <w:rsid w:val="00E46DB4"/>
    <w:rsid w:val="00E950C5"/>
    <w:rsid w:val="00EA14C9"/>
    <w:rsid w:val="00F23185"/>
    <w:rsid w:val="00F7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4FFD6-652C-4459-AC87-D2E1A23D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PlaceholderText">
    <w:name w:val="Placeholder Text"/>
    <w:basedOn w:val="DefaultParagraphFont"/>
    <w:uiPriority w:val="99"/>
    <w:semiHidden/>
    <w:rsid w:val="00857A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</cp:revision>
  <dcterms:created xsi:type="dcterms:W3CDTF">2018-08-13T07:22:00Z</dcterms:created>
  <dcterms:modified xsi:type="dcterms:W3CDTF">2018-08-13T07:22:00Z</dcterms:modified>
</cp:coreProperties>
</file>