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C5" w:rsidRPr="002724C5" w:rsidRDefault="004135F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bookmarkStart w:id="0" w:name="_GoBack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Analysis of the Existence of Two Populations on </w:t>
      </w:r>
      <w:r w:rsidR="00EE259C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Galactic 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Stellar Halo</w:t>
      </w:r>
      <w:r w:rsidR="002724C5" w:rsidRPr="002724C5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 </w:t>
      </w:r>
    </w:p>
    <w:bookmarkEnd w:id="0"/>
    <w:p w:rsidR="002724C5" w:rsidRPr="002724C5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2724C5" w:rsidRPr="002724C5" w:rsidRDefault="004135F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proofErr w:type="spellStart"/>
      <w:r w:rsidRPr="004135F5">
        <w:rPr>
          <w:rFonts w:ascii="-webkit-standard" w:eastAsia="Times New Roman" w:hAnsi="-webkit-standard" w:cs="Times New Roman"/>
          <w:color w:val="000000"/>
          <w:u w:val="single"/>
          <w:lang w:val="en-MY" w:eastAsia="en-MY"/>
        </w:rPr>
        <w:t>Nur</w:t>
      </w:r>
      <w:proofErr w:type="spellEnd"/>
      <w:r w:rsidRPr="004135F5">
        <w:rPr>
          <w:rFonts w:ascii="-webkit-standard" w:eastAsia="Times New Roman" w:hAnsi="-webkit-standard" w:cs="Times New Roman"/>
          <w:color w:val="000000"/>
          <w:u w:val="single"/>
          <w:lang w:val="en-MY" w:eastAsia="en-MY"/>
        </w:rPr>
        <w:t xml:space="preserve"> Annisa</w:t>
      </w:r>
      <w:r w:rsidR="002724C5" w:rsidRPr="004135F5">
        <w:rPr>
          <w:rFonts w:ascii="-webkit-standard" w:eastAsia="Times New Roman" w:hAnsi="-webkit-standard" w:cs="Times New Roman"/>
          <w:color w:val="000000"/>
          <w:u w:val="single"/>
          <w:vertAlign w:val="superscript"/>
          <w:lang w:val="en-MY" w:eastAsia="en-MY"/>
        </w:rPr>
        <w:t>1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 and </w:t>
      </w:r>
      <w:proofErr w:type="spellStart"/>
      <w:r w:rsidRPr="004135F5">
        <w:rPr>
          <w:rFonts w:ascii="-webkit-standard" w:eastAsia="Times New Roman" w:hAnsi="-webkit-standard" w:cs="Times New Roman"/>
          <w:bCs/>
          <w:color w:val="000000"/>
          <w:lang w:eastAsia="en-MY"/>
        </w:rPr>
        <w:t>Mochamad</w:t>
      </w:r>
      <w:proofErr w:type="spellEnd"/>
      <w:r w:rsidRPr="004135F5">
        <w:rPr>
          <w:rFonts w:ascii="-webkit-standard" w:eastAsia="Times New Roman" w:hAnsi="-webkit-standard" w:cs="Times New Roman"/>
          <w:bCs/>
          <w:color w:val="000000"/>
          <w:lang w:eastAsia="en-MY"/>
        </w:rPr>
        <w:t xml:space="preserve"> </w:t>
      </w:r>
      <w:proofErr w:type="spellStart"/>
      <w:r w:rsidRPr="004135F5">
        <w:rPr>
          <w:rFonts w:ascii="-webkit-standard" w:eastAsia="Times New Roman" w:hAnsi="-webkit-standard" w:cs="Times New Roman"/>
          <w:bCs/>
          <w:color w:val="000000"/>
          <w:lang w:eastAsia="en-MY"/>
        </w:rPr>
        <w:t>Ikbal</w:t>
      </w:r>
      <w:proofErr w:type="spellEnd"/>
      <w:r w:rsidRPr="004135F5">
        <w:rPr>
          <w:rFonts w:ascii="-webkit-standard" w:eastAsia="Times New Roman" w:hAnsi="-webkit-standard" w:cs="Times New Roman"/>
          <w:bCs/>
          <w:color w:val="000000"/>
          <w:lang w:eastAsia="en-MY"/>
        </w:rPr>
        <w:t xml:space="preserve"> </w:t>
      </w:r>
      <w:proofErr w:type="spellStart"/>
      <w:r w:rsidRPr="004135F5">
        <w:rPr>
          <w:rFonts w:ascii="-webkit-standard" w:eastAsia="Times New Roman" w:hAnsi="-webkit-standard" w:cs="Times New Roman"/>
          <w:bCs/>
          <w:color w:val="000000"/>
          <w:lang w:eastAsia="en-MY"/>
        </w:rPr>
        <w:t>Arifyanto</w:t>
      </w:r>
      <w:proofErr w:type="spellEnd"/>
      <w:r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</w:p>
    <w:p w:rsidR="002724C5" w:rsidRDefault="002724C5" w:rsidP="004135F5">
      <w:pPr>
        <w:spacing w:before="100" w:beforeAutospacing="1" w:after="100" w:afterAutospacing="1"/>
        <w:jc w:val="center"/>
        <w:rPr>
          <w:rFonts w:ascii="MS Mincho" w:eastAsia="MS Mincho" w:hAnsi="MS Mincho" w:cs="MS Mincho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r w:rsidR="004135F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 w:rsidR="004135F5">
        <w:rPr>
          <w:rFonts w:ascii="-webkit-standard" w:eastAsia="Times New Roman" w:hAnsi="-webkit-standard" w:cs="Times New Roman"/>
          <w:color w:val="000000"/>
          <w:lang w:val="en-MY" w:eastAsia="en-MY"/>
        </w:rPr>
        <w:t>Astronomy Research Division, Faculty of Mathematics and Natural Sciences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</w:t>
      </w:r>
      <w:proofErr w:type="spellStart"/>
      <w:r w:rsidR="004135F5">
        <w:rPr>
          <w:rFonts w:ascii="-webkit-standard" w:eastAsia="Times New Roman" w:hAnsi="-webkit-standard" w:cs="Times New Roman"/>
          <w:color w:val="000000"/>
          <w:lang w:val="en-MY" w:eastAsia="en-MY"/>
        </w:rPr>
        <w:t>Institut</w:t>
      </w:r>
      <w:proofErr w:type="spellEnd"/>
      <w:r w:rsidR="004135F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proofErr w:type="spellStart"/>
      <w:r w:rsidR="004135F5">
        <w:rPr>
          <w:rFonts w:ascii="-webkit-standard" w:eastAsia="Times New Roman" w:hAnsi="-webkit-standard" w:cs="Times New Roman"/>
          <w:color w:val="000000"/>
          <w:lang w:val="en-MY" w:eastAsia="en-MY"/>
        </w:rPr>
        <w:t>Teknologi</w:t>
      </w:r>
      <w:proofErr w:type="spellEnd"/>
      <w:r w:rsidR="004135F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Bandung</w:t>
      </w:r>
      <w:proofErr w:type="gramStart"/>
      <w:r w:rsidR="004135F5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proofErr w:type="gramEnd"/>
      <w:r w:rsidR="004135F5">
        <w:rPr>
          <w:rFonts w:ascii="-webkit-standard" w:eastAsia="Times New Roman" w:hAnsi="-webkit-standard" w:cs="Times New Roman"/>
          <w:color w:val="000000"/>
          <w:lang w:val="en-MY" w:eastAsia="en-MY"/>
        </w:rPr>
        <w:br/>
        <w:t>Bandung, Indonesia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</w:p>
    <w:p w:rsidR="00A00BB2" w:rsidRDefault="002724C5" w:rsidP="007C683B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ABSTRACT</w:t>
      </w:r>
    </w:p>
    <w:p w:rsidR="004135F5" w:rsidRDefault="004135F5" w:rsidP="004135F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Stellar Halo is one of the </w:t>
      </w:r>
      <w:r w:rsidRPr="00B966AB">
        <w:rPr>
          <w:rFonts w:ascii="Times New Roman" w:hAnsi="Times New Roman" w:cs="Times New Roman"/>
          <w:noProof/>
        </w:rPr>
        <w:t>Galactic</w:t>
      </w:r>
      <w:r>
        <w:rPr>
          <w:rFonts w:ascii="Times New Roman" w:hAnsi="Times New Roman" w:cs="Times New Roman"/>
        </w:rPr>
        <w:t xml:space="preserve"> components which has a spheroidal shaped surrounding the Galaxy. </w:t>
      </w:r>
      <w:r w:rsidRPr="00B966AB">
        <w:rPr>
          <w:rFonts w:ascii="Times New Roman" w:hAnsi="Times New Roman" w:cs="Times New Roman"/>
          <w:noProof/>
        </w:rPr>
        <w:t>Even</w:t>
      </w:r>
      <w:r>
        <w:rPr>
          <w:rFonts w:ascii="Times New Roman" w:hAnsi="Times New Roman" w:cs="Times New Roman"/>
          <w:noProof/>
        </w:rPr>
        <w:t xml:space="preserve"> </w:t>
      </w:r>
      <w:r w:rsidRPr="00B966AB">
        <w:rPr>
          <w:rFonts w:ascii="Times New Roman" w:hAnsi="Times New Roman" w:cs="Times New Roman"/>
          <w:noProof/>
        </w:rPr>
        <w:t>though</w:t>
      </w:r>
      <w:r>
        <w:rPr>
          <w:rFonts w:ascii="Times New Roman" w:hAnsi="Times New Roman" w:cs="Times New Roman"/>
        </w:rPr>
        <w:t xml:space="preserve"> containing 1% of the total stellar mass, </w:t>
      </w:r>
      <w:r w:rsidR="007F2491">
        <w:rPr>
          <w:rFonts w:ascii="Times New Roman" w:hAnsi="Times New Roman" w:cs="Times New Roman"/>
          <w:lang w:val="id-ID"/>
        </w:rPr>
        <w:t>s</w:t>
      </w:r>
      <w:proofErr w:type="spellStart"/>
      <w:r w:rsidR="007F2491">
        <w:rPr>
          <w:rFonts w:ascii="Times New Roman" w:hAnsi="Times New Roman" w:cs="Times New Roman"/>
        </w:rPr>
        <w:t>tellar</w:t>
      </w:r>
      <w:proofErr w:type="spellEnd"/>
      <w:r w:rsidR="007F2491"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</w:rPr>
        <w:t xml:space="preserve">alo is an important component for understanding formation history and the evolution of the Galaxy. The oldest and metal-poor stars are </w:t>
      </w:r>
      <w:r w:rsidRPr="00B966AB">
        <w:rPr>
          <w:rFonts w:ascii="Times New Roman" w:hAnsi="Times New Roman" w:cs="Times New Roman"/>
          <w:noProof/>
        </w:rPr>
        <w:t>suspected found</w:t>
      </w:r>
      <w:r w:rsidR="007F2491">
        <w:rPr>
          <w:rFonts w:ascii="Times New Roman" w:hAnsi="Times New Roman" w:cs="Times New Roman"/>
        </w:rPr>
        <w:t xml:space="preserve"> on stellar h</w:t>
      </w:r>
      <w:r>
        <w:rPr>
          <w:rFonts w:ascii="Times New Roman" w:hAnsi="Times New Roman" w:cs="Times New Roman"/>
        </w:rPr>
        <w:t xml:space="preserve">alo. Its </w:t>
      </w:r>
      <w:proofErr w:type="spellStart"/>
      <w:r>
        <w:rPr>
          <w:rFonts w:ascii="Times New Roman" w:hAnsi="Times New Roman" w:cs="Times New Roman"/>
        </w:rPr>
        <w:t>metallicity</w:t>
      </w:r>
      <w:proofErr w:type="spellEnd"/>
      <w:r>
        <w:rPr>
          <w:rFonts w:ascii="Times New Roman" w:hAnsi="Times New Roman" w:cs="Times New Roman"/>
        </w:rPr>
        <w:t xml:space="preserve"> and orbital motion provide nat</w:t>
      </w:r>
      <w:r w:rsidR="007F2491">
        <w:rPr>
          <w:rFonts w:ascii="Times New Roman" w:hAnsi="Times New Roman" w:cs="Times New Roman"/>
        </w:rPr>
        <w:t>ure information of first stars</w:t>
      </w:r>
      <w:r>
        <w:rPr>
          <w:rFonts w:ascii="Times New Roman" w:hAnsi="Times New Roman" w:cs="Times New Roman"/>
        </w:rPr>
        <w:t xml:space="preserve"> in the </w:t>
      </w:r>
      <w:r w:rsidR="007F2491">
        <w:rPr>
          <w:rFonts w:ascii="Times New Roman" w:hAnsi="Times New Roman" w:cs="Times New Roman"/>
          <w:lang w:val="id-ID"/>
        </w:rPr>
        <w:t>u</w:t>
      </w:r>
      <w:proofErr w:type="spellStart"/>
      <w:r>
        <w:rPr>
          <w:rFonts w:ascii="Times New Roman" w:hAnsi="Times New Roman" w:cs="Times New Roman"/>
        </w:rPr>
        <w:t>niverse</w:t>
      </w:r>
      <w:proofErr w:type="spellEnd"/>
      <w:r>
        <w:rPr>
          <w:rFonts w:ascii="Times New Roman" w:hAnsi="Times New Roman" w:cs="Times New Roman"/>
        </w:rPr>
        <w:t>.</w:t>
      </w:r>
    </w:p>
    <w:p w:rsidR="004135F5" w:rsidRDefault="004135F5" w:rsidP="004135F5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F1371F">
        <w:rPr>
          <w:rFonts w:ascii="Times New Roman" w:hAnsi="Times New Roman" w:cs="Times New Roman"/>
        </w:rPr>
        <w:t>Carollo</w:t>
      </w:r>
      <w:proofErr w:type="spellEnd"/>
      <w:r w:rsidRPr="00F1371F">
        <w:rPr>
          <w:rFonts w:ascii="Times New Roman" w:hAnsi="Times New Roman" w:cs="Times New Roman"/>
        </w:rPr>
        <w:t xml:space="preserve"> et al. (2007</w:t>
      </w:r>
      <w:proofErr w:type="gramStart"/>
      <w:r w:rsidRPr="00F1371F">
        <w:rPr>
          <w:rFonts w:ascii="Times New Roman" w:hAnsi="Times New Roman" w:cs="Times New Roman"/>
        </w:rPr>
        <w:t>,2010</w:t>
      </w:r>
      <w:proofErr w:type="gramEnd"/>
      <w:r w:rsidRPr="00F137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F1371F">
        <w:rPr>
          <w:rFonts w:ascii="Times New Roman" w:hAnsi="Times New Roman" w:cs="Times New Roman"/>
        </w:rPr>
        <w:t xml:space="preserve">concluded the existence of a dual </w:t>
      </w:r>
      <w:r w:rsidR="007F2491">
        <w:rPr>
          <w:rFonts w:ascii="Times New Roman" w:hAnsi="Times New Roman" w:cs="Times New Roman"/>
        </w:rPr>
        <w:t>stellar h</w:t>
      </w:r>
      <w:r w:rsidRPr="00F1371F">
        <w:rPr>
          <w:rFonts w:ascii="Times New Roman" w:hAnsi="Times New Roman" w:cs="Times New Roman"/>
        </w:rPr>
        <w:t>alo</w:t>
      </w:r>
      <w:r w:rsidR="007F2491">
        <w:rPr>
          <w:rFonts w:ascii="Times New Roman" w:hAnsi="Times New Roman" w:cs="Times New Roman"/>
          <w:lang w:val="id-ID"/>
        </w:rPr>
        <w:t xml:space="preserve"> (inner and outer halo) by </w:t>
      </w:r>
      <w:r w:rsidR="007F2491">
        <w:rPr>
          <w:rFonts w:ascii="Times New Roman" w:hAnsi="Times New Roman" w:cs="Times New Roman"/>
        </w:rPr>
        <w:t>using Data Release 5 and 7 from Sloan Digital Sky Survey. An inner h</w:t>
      </w:r>
      <w:r>
        <w:rPr>
          <w:rFonts w:ascii="Times New Roman" w:hAnsi="Times New Roman" w:cs="Times New Roman"/>
        </w:rPr>
        <w:t>alo</w:t>
      </w:r>
      <w:r w:rsidRPr="00F1371F">
        <w:rPr>
          <w:rFonts w:ascii="Times New Roman" w:hAnsi="Times New Roman" w:cs="Times New Roman"/>
        </w:rPr>
        <w:t xml:space="preserve"> consists of a </w:t>
      </w:r>
      <w:proofErr w:type="spellStart"/>
      <w:r w:rsidRPr="00F1371F">
        <w:rPr>
          <w:rFonts w:ascii="Times New Roman" w:hAnsi="Times New Roman" w:cs="Times New Roman"/>
        </w:rPr>
        <w:t>prograde</w:t>
      </w:r>
      <w:proofErr w:type="spellEnd"/>
      <w:r w:rsidR="007F2491">
        <w:rPr>
          <w:rFonts w:ascii="Times New Roman" w:hAnsi="Times New Roman" w:cs="Times New Roman"/>
          <w:lang w:val="id-ID"/>
        </w:rPr>
        <w:t xml:space="preserve"> and</w:t>
      </w:r>
      <w:r w:rsidRPr="00F1371F">
        <w:rPr>
          <w:rFonts w:ascii="Times New Roman" w:hAnsi="Times New Roman" w:cs="Times New Roman"/>
        </w:rPr>
        <w:t xml:space="preserve"> metal-rich ([</w:t>
      </w:r>
      <w:r>
        <w:rPr>
          <w:rFonts w:ascii="Times New Roman" w:hAnsi="Times New Roman" w:cs="Times New Roman"/>
        </w:rPr>
        <w:t xml:space="preserve">Fe/H] ≈-1.6) </w:t>
      </w:r>
      <w:r w:rsidR="007F2491">
        <w:rPr>
          <w:rFonts w:ascii="Times New Roman" w:hAnsi="Times New Roman" w:cs="Times New Roman"/>
          <w:lang w:val="id-ID"/>
        </w:rPr>
        <w:t xml:space="preserve">population </w:t>
      </w:r>
      <w:r>
        <w:rPr>
          <w:rFonts w:ascii="Times New Roman" w:hAnsi="Times New Roman" w:cs="Times New Roman"/>
        </w:rPr>
        <w:t xml:space="preserve">and an </w:t>
      </w:r>
      <w:r w:rsidR="007F2491">
        <w:rPr>
          <w:rFonts w:ascii="Times New Roman" w:hAnsi="Times New Roman" w:cs="Times New Roman"/>
          <w:lang w:val="id-ID"/>
        </w:rPr>
        <w:t>o</w:t>
      </w:r>
      <w:proofErr w:type="spellStart"/>
      <w:r>
        <w:rPr>
          <w:rFonts w:ascii="Times New Roman" w:hAnsi="Times New Roman" w:cs="Times New Roman"/>
        </w:rPr>
        <w:t>uter</w:t>
      </w:r>
      <w:proofErr w:type="spellEnd"/>
      <w:r>
        <w:rPr>
          <w:rFonts w:ascii="Times New Roman" w:hAnsi="Times New Roman" w:cs="Times New Roman"/>
        </w:rPr>
        <w:t xml:space="preserve"> </w:t>
      </w:r>
      <w:r w:rsidR="007F2491">
        <w:rPr>
          <w:rFonts w:ascii="Times New Roman" w:hAnsi="Times New Roman" w:cs="Times New Roman"/>
          <w:lang w:val="id-ID"/>
        </w:rPr>
        <w:t>h</w:t>
      </w:r>
      <w:proofErr w:type="spellStart"/>
      <w:r w:rsidRPr="00F1371F">
        <w:rPr>
          <w:rFonts w:ascii="Times New Roman" w:hAnsi="Times New Roman" w:cs="Times New Roman"/>
        </w:rPr>
        <w:t>alo</w:t>
      </w:r>
      <w:proofErr w:type="spellEnd"/>
      <w:r w:rsidRPr="00F1371F">
        <w:rPr>
          <w:rFonts w:ascii="Times New Roman" w:hAnsi="Times New Roman" w:cs="Times New Roman"/>
        </w:rPr>
        <w:t xml:space="preserve"> </w:t>
      </w:r>
      <w:r w:rsidR="007F2491">
        <w:rPr>
          <w:rFonts w:ascii="Times New Roman" w:hAnsi="Times New Roman" w:cs="Times New Roman"/>
          <w:lang w:val="id-ID"/>
        </w:rPr>
        <w:t>which</w:t>
      </w:r>
      <w:r w:rsidRPr="00F1371F">
        <w:rPr>
          <w:rFonts w:ascii="Times New Roman" w:hAnsi="Times New Roman" w:cs="Times New Roman"/>
        </w:rPr>
        <w:t xml:space="preserve"> has a distinct retrograde, more metal-poor ([Fe/H] ≈-2.2)</w:t>
      </w:r>
      <w:r w:rsidR="007F2491">
        <w:rPr>
          <w:rFonts w:ascii="Times New Roman" w:hAnsi="Times New Roman" w:cs="Times New Roman"/>
          <w:lang w:val="id-ID"/>
        </w:rPr>
        <w:t xml:space="preserve"> stars</w:t>
      </w:r>
      <w:r w:rsidRPr="00F137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However, </w:t>
      </w:r>
      <w:proofErr w:type="spellStart"/>
      <w:r w:rsidRPr="00F1371F">
        <w:rPr>
          <w:rFonts w:ascii="Times New Roman" w:hAnsi="Times New Roman" w:cs="Times New Roman"/>
        </w:rPr>
        <w:t>Schӧnrich</w:t>
      </w:r>
      <w:proofErr w:type="spellEnd"/>
      <w:r w:rsidRPr="00F1371F">
        <w:rPr>
          <w:rFonts w:ascii="Times New Roman" w:hAnsi="Times New Roman" w:cs="Times New Roman"/>
        </w:rPr>
        <w:t xml:space="preserve"> et al. (2011)</w:t>
      </w:r>
      <w:r>
        <w:rPr>
          <w:rFonts w:ascii="Times New Roman" w:hAnsi="Times New Roman" w:cs="Times New Roman"/>
        </w:rPr>
        <w:t xml:space="preserve"> did not obtain the two components of Stellar Halo although using the same data. Those two </w:t>
      </w:r>
      <w:r w:rsidRPr="00B966AB">
        <w:rPr>
          <w:rFonts w:ascii="Times New Roman" w:hAnsi="Times New Roman" w:cs="Times New Roman"/>
          <w:noProof/>
        </w:rPr>
        <w:t>works using</w:t>
      </w:r>
      <w:r>
        <w:rPr>
          <w:rFonts w:ascii="Times New Roman" w:hAnsi="Times New Roman" w:cs="Times New Roman"/>
        </w:rPr>
        <w:t xml:space="preserve"> photometric parallax for estimating </w:t>
      </w:r>
      <w:r w:rsidRPr="00B966AB">
        <w:rPr>
          <w:rFonts w:ascii="Times New Roman" w:hAnsi="Times New Roman" w:cs="Times New Roman"/>
          <w:noProof/>
        </w:rPr>
        <w:t>the star</w:t>
      </w:r>
      <w:r>
        <w:rPr>
          <w:rFonts w:ascii="Times New Roman" w:hAnsi="Times New Roman" w:cs="Times New Roman"/>
          <w:noProof/>
        </w:rPr>
        <w:t>'</w:t>
      </w:r>
      <w:r w:rsidRPr="00B966AB">
        <w:rPr>
          <w:rFonts w:ascii="Times New Roman" w:hAnsi="Times New Roman" w:cs="Times New Roman"/>
          <w:noProof/>
        </w:rPr>
        <w:t>s distance</w:t>
      </w:r>
      <w:r>
        <w:rPr>
          <w:rFonts w:ascii="Times New Roman" w:hAnsi="Times New Roman" w:cs="Times New Roman"/>
        </w:rPr>
        <w:t xml:space="preserve">. Therefore the stars distance estimation is important in the </w:t>
      </w:r>
      <w:r w:rsidRPr="00B966AB">
        <w:rPr>
          <w:rFonts w:ascii="Times New Roman" w:hAnsi="Times New Roman" w:cs="Times New Roman"/>
          <w:noProof/>
        </w:rPr>
        <w:t>analysis</w:t>
      </w:r>
      <w:r>
        <w:rPr>
          <w:rFonts w:ascii="Times New Roman" w:hAnsi="Times New Roman" w:cs="Times New Roman"/>
          <w:noProof/>
        </w:rPr>
        <w:t xml:space="preserve"> of</w:t>
      </w:r>
      <w:r>
        <w:rPr>
          <w:rFonts w:ascii="Times New Roman" w:hAnsi="Times New Roman" w:cs="Times New Roman"/>
        </w:rPr>
        <w:t xml:space="preserve"> t</w:t>
      </w:r>
      <w:r w:rsidR="00EE259C">
        <w:rPr>
          <w:rFonts w:ascii="Times New Roman" w:hAnsi="Times New Roman" w:cs="Times New Roman"/>
        </w:rPr>
        <w:t>he existence of populations in stellar h</w:t>
      </w:r>
      <w:r>
        <w:rPr>
          <w:rFonts w:ascii="Times New Roman" w:hAnsi="Times New Roman" w:cs="Times New Roman"/>
        </w:rPr>
        <w:t>alo.</w:t>
      </w:r>
    </w:p>
    <w:p w:rsidR="004135F5" w:rsidRDefault="004135F5" w:rsidP="00A00BB2">
      <w:pPr>
        <w:ind w:firstLine="720"/>
        <w:jc w:val="both"/>
        <w:rPr>
          <w:rFonts w:ascii="Times New Roman" w:hAnsi="Times New Roman" w:cs="Times New Roman"/>
        </w:rPr>
      </w:pPr>
      <w:r w:rsidRPr="00F1371F">
        <w:rPr>
          <w:rFonts w:ascii="Times New Roman" w:hAnsi="Times New Roman" w:cs="Times New Roman"/>
        </w:rPr>
        <w:t xml:space="preserve">In this work, we will re-examine the kinematics of the Galactic </w:t>
      </w:r>
      <w:r w:rsidR="007F249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tellar </w:t>
      </w:r>
      <w:r w:rsidR="007F2491">
        <w:rPr>
          <w:rFonts w:ascii="Times New Roman" w:hAnsi="Times New Roman" w:cs="Times New Roman"/>
        </w:rPr>
        <w:t>h</w:t>
      </w:r>
      <w:r w:rsidRPr="00F1371F">
        <w:rPr>
          <w:rFonts w:ascii="Times New Roman" w:hAnsi="Times New Roman" w:cs="Times New Roman"/>
        </w:rPr>
        <w:t xml:space="preserve">alo using the newest astrometry survey, Data Release Two of The Gaia satellite </w:t>
      </w:r>
      <w:r>
        <w:rPr>
          <w:rFonts w:ascii="Times New Roman" w:hAnsi="Times New Roman" w:cs="Times New Roman"/>
        </w:rPr>
        <w:t>mission (GDR2). The distance</w:t>
      </w:r>
      <w:r w:rsidR="007F2491">
        <w:rPr>
          <w:rFonts w:ascii="Times New Roman" w:hAnsi="Times New Roman" w:cs="Times New Roman"/>
        </w:rPr>
        <w:t xml:space="preserve"> will be derived from the </w:t>
      </w:r>
      <w:r w:rsidR="007F2491">
        <w:rPr>
          <w:rFonts w:ascii="Times New Roman" w:hAnsi="Times New Roman" w:cs="Times New Roman"/>
          <w:lang w:val="id-ID"/>
        </w:rPr>
        <w:t xml:space="preserve">trigonometric </w:t>
      </w:r>
      <w:r w:rsidRPr="00F1371F">
        <w:rPr>
          <w:rFonts w:ascii="Times New Roman" w:hAnsi="Times New Roman" w:cs="Times New Roman"/>
        </w:rPr>
        <w:t xml:space="preserve">parallax </w:t>
      </w:r>
      <w:r>
        <w:rPr>
          <w:rFonts w:ascii="Times New Roman" w:hAnsi="Times New Roman" w:cs="Times New Roman"/>
        </w:rPr>
        <w:t xml:space="preserve">method </w:t>
      </w:r>
      <w:r w:rsidRPr="00F1371F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 xml:space="preserve">extremely good </w:t>
      </w:r>
      <w:r w:rsidR="00030313">
        <w:rPr>
          <w:rFonts w:ascii="Times New Roman" w:hAnsi="Times New Roman" w:cs="Times New Roman"/>
          <w:lang w:val="id-ID"/>
        </w:rPr>
        <w:t>precis</w:t>
      </w:r>
      <w:r w:rsidR="007F2491">
        <w:rPr>
          <w:rFonts w:ascii="Times New Roman" w:hAnsi="Times New Roman" w:cs="Times New Roman"/>
          <w:lang w:val="id-ID"/>
        </w:rPr>
        <w:t>ion</w:t>
      </w:r>
      <w:r w:rsidRPr="00F1371F">
        <w:rPr>
          <w:rFonts w:ascii="Times New Roman" w:hAnsi="Times New Roman" w:cs="Times New Roman"/>
        </w:rPr>
        <w:t>.  We will use spe</w:t>
      </w:r>
      <w:r w:rsidR="00835838">
        <w:rPr>
          <w:rFonts w:ascii="Times New Roman" w:hAnsi="Times New Roman" w:cs="Times New Roman"/>
        </w:rPr>
        <w:t>ctroscopic data sets from D</w:t>
      </w:r>
      <w:r w:rsidRPr="00F1371F">
        <w:rPr>
          <w:rFonts w:ascii="Times New Roman" w:hAnsi="Times New Roman" w:cs="Times New Roman"/>
        </w:rPr>
        <w:t xml:space="preserve">ata </w:t>
      </w:r>
      <w:r w:rsidR="00835838">
        <w:rPr>
          <w:rFonts w:ascii="Times New Roman" w:hAnsi="Times New Roman" w:cs="Times New Roman"/>
        </w:rPr>
        <w:t>R</w:t>
      </w:r>
      <w:r w:rsidRPr="00F1371F">
        <w:rPr>
          <w:rFonts w:ascii="Times New Roman" w:hAnsi="Times New Roman" w:cs="Times New Roman"/>
        </w:rPr>
        <w:t>elease</w:t>
      </w:r>
      <w:r w:rsidR="00835838">
        <w:rPr>
          <w:rFonts w:ascii="Times New Roman" w:hAnsi="Times New Roman" w:cs="Times New Roman"/>
        </w:rPr>
        <w:t xml:space="preserve"> 5</w:t>
      </w:r>
      <w:r w:rsidRPr="00F1371F">
        <w:rPr>
          <w:rFonts w:ascii="Times New Roman" w:hAnsi="Times New Roman" w:cs="Times New Roman"/>
        </w:rPr>
        <w:t xml:space="preserve"> of Radial Velocity Experiment (RAVE</w:t>
      </w:r>
      <w:r w:rsidR="007F2491">
        <w:rPr>
          <w:rFonts w:ascii="Times New Roman" w:hAnsi="Times New Roman" w:cs="Times New Roman"/>
          <w:lang w:val="id-ID"/>
        </w:rPr>
        <w:t xml:space="preserve"> DR5</w:t>
      </w:r>
      <w:r w:rsidRPr="00F1371F">
        <w:rPr>
          <w:rFonts w:ascii="Times New Roman" w:hAnsi="Times New Roman" w:cs="Times New Roman"/>
        </w:rPr>
        <w:t>) to cover stars at southern hemisphere and for northern sky using</w:t>
      </w:r>
      <w:r w:rsidR="00835838">
        <w:rPr>
          <w:rFonts w:ascii="Times New Roman" w:hAnsi="Times New Roman" w:cs="Times New Roman"/>
        </w:rPr>
        <w:t xml:space="preserve"> Data R</w:t>
      </w:r>
      <w:r w:rsidRPr="00F1371F">
        <w:rPr>
          <w:rFonts w:ascii="Times New Roman" w:hAnsi="Times New Roman" w:cs="Times New Roman"/>
        </w:rPr>
        <w:t>elease</w:t>
      </w:r>
      <w:r w:rsidR="007F2491">
        <w:rPr>
          <w:rFonts w:ascii="Times New Roman" w:hAnsi="Times New Roman" w:cs="Times New Roman"/>
        </w:rPr>
        <w:t xml:space="preserve"> 4</w:t>
      </w:r>
      <w:r w:rsidRPr="00F1371F">
        <w:rPr>
          <w:rFonts w:ascii="Times New Roman" w:hAnsi="Times New Roman" w:cs="Times New Roman"/>
        </w:rPr>
        <w:t xml:space="preserve"> of Large Sky </w:t>
      </w:r>
      <w:proofErr w:type="gramStart"/>
      <w:r w:rsidRPr="00F1371F">
        <w:rPr>
          <w:rFonts w:ascii="Times New Roman" w:hAnsi="Times New Roman" w:cs="Times New Roman"/>
        </w:rPr>
        <w:t>Area  Multi</w:t>
      </w:r>
      <w:proofErr w:type="gramEnd"/>
      <w:r w:rsidRPr="00F1371F">
        <w:rPr>
          <w:rFonts w:ascii="Times New Roman" w:hAnsi="Times New Roman" w:cs="Times New Roman"/>
        </w:rPr>
        <w:t xml:space="preserve">-Object </w:t>
      </w:r>
      <w:proofErr w:type="spellStart"/>
      <w:r w:rsidRPr="00F1371F">
        <w:rPr>
          <w:rFonts w:ascii="Times New Roman" w:hAnsi="Times New Roman" w:cs="Times New Roman"/>
        </w:rPr>
        <w:t>Fiber</w:t>
      </w:r>
      <w:proofErr w:type="spellEnd"/>
      <w:r w:rsidRPr="00F1371F">
        <w:rPr>
          <w:rFonts w:ascii="Times New Roman" w:hAnsi="Times New Roman" w:cs="Times New Roman"/>
        </w:rPr>
        <w:t xml:space="preserve">  Spectroscop</w:t>
      </w:r>
      <w:r>
        <w:rPr>
          <w:rFonts w:ascii="Times New Roman" w:hAnsi="Times New Roman" w:cs="Times New Roman"/>
        </w:rPr>
        <w:t>ic Telescope  (LAMOST</w:t>
      </w:r>
      <w:r w:rsidR="007F2491">
        <w:rPr>
          <w:rFonts w:ascii="Times New Roman" w:hAnsi="Times New Roman" w:cs="Times New Roman"/>
          <w:lang w:val="id-ID"/>
        </w:rPr>
        <w:t xml:space="preserve"> DR4</w:t>
      </w:r>
      <w:r>
        <w:rPr>
          <w:rFonts w:ascii="Times New Roman" w:hAnsi="Times New Roman" w:cs="Times New Roman"/>
        </w:rPr>
        <w:t xml:space="preserve">). </w:t>
      </w:r>
      <w:r w:rsidRPr="00C26287">
        <w:rPr>
          <w:rFonts w:ascii="Times New Roman" w:hAnsi="Times New Roman" w:cs="Times New Roman"/>
        </w:rPr>
        <w:t xml:space="preserve">K-means method will be used for </w:t>
      </w:r>
      <w:r w:rsidR="007F2491">
        <w:rPr>
          <w:rFonts w:ascii="Times New Roman" w:hAnsi="Times New Roman" w:cs="Times New Roman"/>
          <w:lang w:val="id-ID"/>
        </w:rPr>
        <w:t>clustering</w:t>
      </w:r>
      <w:r w:rsidRPr="00C26287">
        <w:rPr>
          <w:rFonts w:ascii="Times New Roman" w:hAnsi="Times New Roman" w:cs="Times New Roman"/>
        </w:rPr>
        <w:t xml:space="preserve"> analysis to acquire conclusion whether a dual </w:t>
      </w:r>
      <w:r w:rsidR="00EE259C">
        <w:rPr>
          <w:rFonts w:ascii="Times New Roman" w:hAnsi="Times New Roman" w:cs="Times New Roman"/>
        </w:rPr>
        <w:t>stellar h</w:t>
      </w:r>
      <w:r w:rsidRPr="00C26287">
        <w:rPr>
          <w:rFonts w:ascii="Times New Roman" w:hAnsi="Times New Roman" w:cs="Times New Roman"/>
        </w:rPr>
        <w:t xml:space="preserve">alo is required to explain the pattern of the data or a single </w:t>
      </w:r>
      <w:r w:rsidR="00DF08E4">
        <w:rPr>
          <w:rFonts w:ascii="Times New Roman" w:hAnsi="Times New Roman" w:cs="Times New Roman"/>
        </w:rPr>
        <w:t>stellar h</w:t>
      </w:r>
      <w:r w:rsidRPr="00C26287">
        <w:rPr>
          <w:rFonts w:ascii="Times New Roman" w:hAnsi="Times New Roman" w:cs="Times New Roman"/>
        </w:rPr>
        <w:t>alo is sufficient to describe those data.</w:t>
      </w:r>
    </w:p>
    <w:p w:rsidR="004135F5" w:rsidRDefault="004135F5" w:rsidP="004135F5">
      <w:pPr>
        <w:ind w:firstLine="720"/>
        <w:jc w:val="both"/>
        <w:rPr>
          <w:rFonts w:ascii="Times New Roman" w:hAnsi="Times New Roman" w:cs="Times New Roman"/>
        </w:rPr>
      </w:pPr>
    </w:p>
    <w:p w:rsidR="004135F5" w:rsidRPr="007F2491" w:rsidRDefault="004135F5" w:rsidP="004135F5">
      <w:pPr>
        <w:jc w:val="both"/>
        <w:rPr>
          <w:rFonts w:ascii="Times New Roman" w:hAnsi="Times New Roman" w:cs="Times New Roman"/>
          <w:lang w:val="id-ID"/>
        </w:rPr>
      </w:pPr>
      <w:r w:rsidRPr="00410CA6">
        <w:rPr>
          <w:rFonts w:ascii="Times New Roman" w:hAnsi="Times New Roman" w:cs="Times New Roman"/>
          <w:i/>
        </w:rPr>
        <w:t xml:space="preserve">Keywords: </w:t>
      </w:r>
      <w:r w:rsidRPr="00410CA6">
        <w:rPr>
          <w:rFonts w:ascii="Times New Roman" w:hAnsi="Times New Roman" w:cs="Times New Roman"/>
        </w:rPr>
        <w:t xml:space="preserve">Galaxy: </w:t>
      </w:r>
      <w:r>
        <w:rPr>
          <w:rFonts w:ascii="Times New Roman" w:hAnsi="Times New Roman" w:cs="Times New Roman"/>
        </w:rPr>
        <w:t xml:space="preserve">Stellar </w:t>
      </w:r>
      <w:r w:rsidRPr="00410CA6">
        <w:rPr>
          <w:rFonts w:ascii="Times New Roman" w:hAnsi="Times New Roman" w:cs="Times New Roman"/>
        </w:rPr>
        <w:t>Halo; Galaxy: kinemat</w:t>
      </w:r>
      <w:r w:rsidR="00A00BB2">
        <w:rPr>
          <w:rFonts w:ascii="Times New Roman" w:hAnsi="Times New Roman" w:cs="Times New Roman"/>
        </w:rPr>
        <w:t xml:space="preserve">ics and dynamics; </w:t>
      </w:r>
      <w:r w:rsidR="007F2491">
        <w:rPr>
          <w:rFonts w:ascii="Times New Roman" w:hAnsi="Times New Roman" w:cs="Times New Roman"/>
          <w:lang w:val="id-ID"/>
        </w:rPr>
        <w:t>K-Means</w:t>
      </w:r>
    </w:p>
    <w:p w:rsidR="00FD5EDA" w:rsidRPr="00F508E0" w:rsidRDefault="002724C5" w:rsidP="00F508E0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590"/>
        <w:gridCol w:w="30"/>
        <w:gridCol w:w="45"/>
      </w:tblGrid>
      <w:tr w:rsidR="00835838" w:rsidRPr="002724C5" w:rsidTr="00C92444">
        <w:trPr>
          <w:gridAfter w:val="2"/>
          <w:tblCellSpacing w:w="15" w:type="dxa"/>
        </w:trPr>
        <w:tc>
          <w:tcPr>
            <w:tcW w:w="0" w:type="auto"/>
            <w:hideMark/>
          </w:tcPr>
          <w:p w:rsidR="00835838" w:rsidRPr="002724C5" w:rsidRDefault="00835838" w:rsidP="00C92444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[1]</w:t>
            </w:r>
          </w:p>
        </w:tc>
        <w:tc>
          <w:tcPr>
            <w:tcW w:w="0" w:type="auto"/>
            <w:hideMark/>
          </w:tcPr>
          <w:p w:rsidR="00835838" w:rsidRPr="002724C5" w:rsidRDefault="00835838" w:rsidP="00F508E0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Carollo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 et al., </w:t>
            </w:r>
            <w:r w:rsidRPr="00835838">
              <w:rPr>
                <w:rFonts w:ascii="Times New Roman" w:eastAsia="Times New Roman" w:hAnsi="Times New Roman" w:cs="Times New Roman"/>
                <w:lang w:eastAsia="en-MY"/>
              </w:rPr>
              <w:t>Nature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eastAsia="en-MY"/>
              </w:rPr>
              <w:t xml:space="preserve">450 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>(2007) 1020-1025</w:t>
            </w:r>
          </w:p>
        </w:tc>
      </w:tr>
      <w:tr w:rsidR="00835838" w:rsidRPr="002724C5" w:rsidTr="00C92444">
        <w:trPr>
          <w:gridAfter w:val="1"/>
          <w:tblCellSpacing w:w="15" w:type="dxa"/>
        </w:trPr>
        <w:tc>
          <w:tcPr>
            <w:tcW w:w="0" w:type="auto"/>
            <w:hideMark/>
          </w:tcPr>
          <w:p w:rsidR="00835838" w:rsidRPr="002724C5" w:rsidRDefault="00835838" w:rsidP="00C92444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[2]</w:t>
            </w:r>
          </w:p>
        </w:tc>
        <w:tc>
          <w:tcPr>
            <w:tcW w:w="0" w:type="auto"/>
            <w:gridSpan w:val="2"/>
            <w:hideMark/>
          </w:tcPr>
          <w:p w:rsidR="00835838" w:rsidRPr="00835838" w:rsidRDefault="00835838" w:rsidP="00835838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Carollo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 et al., </w:t>
            </w:r>
            <w:r>
              <w:rPr>
                <w:rFonts w:ascii="Times New Roman" w:eastAsia="Times New Roman" w:hAnsi="Times New Roman" w:cs="Times New Roman"/>
                <w:i/>
                <w:lang w:eastAsia="en-MY"/>
              </w:rPr>
              <w:t>The Astrophysical</w:t>
            </w:r>
            <w:r w:rsidRPr="00835838">
              <w:rPr>
                <w:rFonts w:ascii="Times New Roman" w:eastAsia="Times New Roman" w:hAnsi="Times New Roman" w:cs="Times New Roman"/>
                <w:i/>
                <w:lang w:eastAsia="en-MY"/>
              </w:rPr>
              <w:t xml:space="preserve"> Journal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eastAsia="en-MY"/>
              </w:rPr>
              <w:t xml:space="preserve">712 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>(2010) 692-727</w:t>
            </w:r>
          </w:p>
        </w:tc>
      </w:tr>
      <w:tr w:rsidR="00835838" w:rsidRPr="002724C5" w:rsidTr="00C92444">
        <w:trPr>
          <w:tblCellSpacing w:w="15" w:type="dxa"/>
        </w:trPr>
        <w:tc>
          <w:tcPr>
            <w:tcW w:w="0" w:type="auto"/>
            <w:hideMark/>
          </w:tcPr>
          <w:p w:rsidR="00835838" w:rsidRPr="002724C5" w:rsidRDefault="00835838" w:rsidP="00C92444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>
              <w:rPr>
                <w:rFonts w:ascii="-webkit-standard" w:eastAsia="Times New Roman" w:hAnsi="-webkit-standard" w:cs="Times New Roman"/>
                <w:lang w:val="en-MY" w:eastAsia="en-MY"/>
              </w:rPr>
              <w:t>[3</w:t>
            </w: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]</w:t>
            </w:r>
          </w:p>
        </w:tc>
        <w:tc>
          <w:tcPr>
            <w:tcW w:w="0" w:type="auto"/>
            <w:gridSpan w:val="3"/>
            <w:hideMark/>
          </w:tcPr>
          <w:p w:rsidR="00835838" w:rsidRPr="002724C5" w:rsidRDefault="00835838" w:rsidP="00F508E0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F1371F">
              <w:rPr>
                <w:rFonts w:ascii="Times New Roman" w:hAnsi="Times New Roman" w:cs="Times New Roman"/>
              </w:rPr>
              <w:t>Schӧnrich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M. </w:t>
            </w:r>
            <w:proofErr w:type="spellStart"/>
            <w:r>
              <w:rPr>
                <w:rFonts w:ascii="Times New Roman" w:hAnsi="Times New Roman" w:cs="Times New Roman"/>
              </w:rPr>
              <w:t>Asplund</w:t>
            </w:r>
            <w:proofErr w:type="spellEnd"/>
            <w:r>
              <w:rPr>
                <w:rFonts w:ascii="Times New Roman" w:hAnsi="Times New Roman" w:cs="Times New Roman"/>
              </w:rPr>
              <w:t xml:space="preserve">, L. </w:t>
            </w:r>
            <w:proofErr w:type="spellStart"/>
            <w:r>
              <w:rPr>
                <w:rFonts w:ascii="Times New Roman" w:hAnsi="Times New Roman" w:cs="Times New Roman"/>
              </w:rPr>
              <w:t>Casagrande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eastAsia="en-MY"/>
              </w:rPr>
              <w:t>Monthly Notices</w:t>
            </w:r>
            <w:r w:rsidR="00F508E0">
              <w:rPr>
                <w:rFonts w:ascii="Times New Roman" w:eastAsia="Times New Roman" w:hAnsi="Times New Roman" w:cs="Times New Roman"/>
                <w:i/>
                <w:lang w:eastAsia="en-MY"/>
              </w:rPr>
              <w:t xml:space="preserve"> of the Royal Astronomical Society</w:t>
            </w:r>
            <w:r>
              <w:rPr>
                <w:rFonts w:ascii="Times New Roman" w:eastAsia="Times New Roman" w:hAnsi="Times New Roman" w:cs="Times New Roman"/>
                <w:i/>
                <w:lang w:eastAsia="en-MY"/>
              </w:rPr>
              <w:t xml:space="preserve"> </w:t>
            </w:r>
            <w:r w:rsidR="00F508E0">
              <w:rPr>
                <w:rFonts w:ascii="Times New Roman" w:eastAsia="Times New Roman" w:hAnsi="Times New Roman" w:cs="Times New Roman"/>
                <w:b/>
                <w:lang w:eastAsia="en-MY"/>
              </w:rPr>
              <w:t xml:space="preserve">415 </w:t>
            </w:r>
            <w:r w:rsidR="00F508E0">
              <w:rPr>
                <w:rFonts w:ascii="Times New Roman" w:eastAsia="Times New Roman" w:hAnsi="Times New Roman" w:cs="Times New Roman"/>
                <w:lang w:eastAsia="en-MY"/>
              </w:rPr>
              <w:t>(2011) 3807</w:t>
            </w:r>
          </w:p>
        </w:tc>
      </w:tr>
      <w:tr w:rsidR="00835838" w:rsidRPr="002724C5" w:rsidTr="00C92444">
        <w:trPr>
          <w:gridAfter w:val="1"/>
          <w:tblCellSpacing w:w="15" w:type="dxa"/>
        </w:trPr>
        <w:tc>
          <w:tcPr>
            <w:tcW w:w="0" w:type="auto"/>
          </w:tcPr>
          <w:p w:rsidR="00835838" w:rsidRPr="002724C5" w:rsidRDefault="00835838" w:rsidP="00C92444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</w:p>
        </w:tc>
        <w:tc>
          <w:tcPr>
            <w:tcW w:w="0" w:type="auto"/>
            <w:gridSpan w:val="2"/>
          </w:tcPr>
          <w:p w:rsidR="00835838" w:rsidRDefault="00835838" w:rsidP="00835838">
            <w:pPr>
              <w:rPr>
                <w:rFonts w:ascii="Times New Roman" w:eastAsia="Times New Roman" w:hAnsi="Times New Roman" w:cs="Times New Roman"/>
                <w:lang w:eastAsia="en-MY"/>
              </w:rPr>
            </w:pPr>
          </w:p>
        </w:tc>
      </w:tr>
      <w:tr w:rsidR="00835838" w:rsidRPr="002724C5" w:rsidTr="00C92444">
        <w:trPr>
          <w:gridAfter w:val="2"/>
          <w:tblCellSpacing w:w="15" w:type="dxa"/>
        </w:trPr>
        <w:tc>
          <w:tcPr>
            <w:tcW w:w="0" w:type="auto"/>
          </w:tcPr>
          <w:p w:rsidR="00835838" w:rsidRPr="002724C5" w:rsidRDefault="00835838" w:rsidP="00C92444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</w:p>
        </w:tc>
        <w:tc>
          <w:tcPr>
            <w:tcW w:w="0" w:type="auto"/>
          </w:tcPr>
          <w:p w:rsidR="00835838" w:rsidRDefault="00835838" w:rsidP="00835838">
            <w:pPr>
              <w:rPr>
                <w:rFonts w:ascii="Times New Roman" w:eastAsia="Times New Roman" w:hAnsi="Times New Roman" w:cs="Times New Roman"/>
                <w:lang w:eastAsia="en-MY"/>
              </w:rPr>
            </w:pPr>
          </w:p>
        </w:tc>
      </w:tr>
    </w:tbl>
    <w:p w:rsidR="00086138" w:rsidRDefault="00086138"/>
    <w:sectPr w:rsidR="00086138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E3C3D"/>
    <w:multiLevelType w:val="hybridMultilevel"/>
    <w:tmpl w:val="71962678"/>
    <w:lvl w:ilvl="0" w:tplc="253AA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A6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28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A0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06D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EF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49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C5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6D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B113624"/>
    <w:multiLevelType w:val="hybridMultilevel"/>
    <w:tmpl w:val="63D69828"/>
    <w:lvl w:ilvl="0" w:tplc="A334A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9E6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105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0D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25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62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08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2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8F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NDUwsDQzNTA0tjRV0lEKTi0uzszPAykwrgUAWB9FgCwAAAA="/>
  </w:docVars>
  <w:rsids>
    <w:rsidRoot w:val="002724C5"/>
    <w:rsid w:val="000065B1"/>
    <w:rsid w:val="00030313"/>
    <w:rsid w:val="00086138"/>
    <w:rsid w:val="0024191D"/>
    <w:rsid w:val="002724C5"/>
    <w:rsid w:val="003F7936"/>
    <w:rsid w:val="004135F5"/>
    <w:rsid w:val="007C683B"/>
    <w:rsid w:val="007F2491"/>
    <w:rsid w:val="00835838"/>
    <w:rsid w:val="00A00BB2"/>
    <w:rsid w:val="00BC651A"/>
    <w:rsid w:val="00CD181C"/>
    <w:rsid w:val="00DF08E4"/>
    <w:rsid w:val="00E46DB4"/>
    <w:rsid w:val="00E950C5"/>
    <w:rsid w:val="00EE259C"/>
    <w:rsid w:val="00F508E0"/>
    <w:rsid w:val="00FD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09402-B55A-AA44-8EA3-8F53F9B7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3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216A1-DE9D-4E46-9A87-06E78495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</cp:lastModifiedBy>
  <cp:revision>2</cp:revision>
  <dcterms:created xsi:type="dcterms:W3CDTF">2018-08-13T09:56:00Z</dcterms:created>
  <dcterms:modified xsi:type="dcterms:W3CDTF">2018-08-13T09:56:00Z</dcterms:modified>
</cp:coreProperties>
</file>