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AB1D1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3"/>
          <w:szCs w:val="24"/>
        </w:rPr>
      </w:pPr>
      <w:r>
        <w:rPr>
          <w:rFonts w:ascii="Times New Roman" w:hAnsi="Times New Roman"/>
          <w:b/>
          <w:color w:val="000000"/>
          <w:kern w:val="2"/>
          <w:sz w:val="23"/>
          <w:szCs w:val="24"/>
        </w:rPr>
        <w:t>CỘNG HÒA XÃ HỘI CHỦ NGHĨA VIỆT NAM</w:t>
      </w:r>
    </w:p>
    <w:p w14:paraId="63C45DCA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7F4EF76E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14:paraId="13772A21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PHÒNG LAO ĐỘNG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noBreakHyphen/>
        <w:t>TB&amp;XH</w:t>
      </w:r>
    </w:p>
    <w:p w14:paraId="5D97EE81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B1336C2" w14:textId="77777777" w:rsidR="00405BF8" w:rsidRDefault="00405BF8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6D077B36" w14:textId="77777777" w:rsidR="00327F04" w:rsidRDefault="00327F04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</w:p>
    <w:p w14:paraId="28A5C5BF" w14:textId="02AAC9AC" w:rsidR="001D4633" w:rsidRPr="00327F04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32"/>
          <w:szCs w:val="32"/>
        </w:rPr>
      </w:pPr>
      <w:r w:rsidRPr="00327F04">
        <w:rPr>
          <w:rFonts w:ascii="Times New Roman" w:hAnsi="Times New Roman"/>
          <w:b/>
          <w:color w:val="000000"/>
          <w:kern w:val="2"/>
          <w:sz w:val="32"/>
          <w:szCs w:val="32"/>
        </w:rPr>
        <w:t>PHIẾU BÁO GIẢM</w:t>
      </w:r>
    </w:p>
    <w:p w14:paraId="7AA00607" w14:textId="77777777"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68142BF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4C293D">
        <w:rPr>
          <w:rFonts w:ascii="Times New Roman" w:hAnsi="Times New Roman"/>
          <w:b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68E83CA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306CF31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5EB7B52A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48AE025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569CCDF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58979C4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B535E8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85E623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DAC657" wp14:editId="68F7C5C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noProof/>
          <w:color w:val="000000"/>
          <w:kern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6A6844" wp14:editId="012EA27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37EADDE1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484ECAE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bookmarkStart w:id="0" w:name="_GoBack"/>
      <w:r w:rsidRPr="00827A1B">
        <w:rPr>
          <w:rFonts w:ascii="Times New Roman" w:hAnsi="Times New Roman"/>
          <w:b/>
          <w:color w:val="000000"/>
          <w:kern w:val="2"/>
          <w:sz w:val="28"/>
          <w:szCs w:val="28"/>
        </w:rPr>
        <w:t>:HoTen:</w:t>
      </w:r>
      <w:bookmarkEnd w:id="0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11CB6C78" w14:textId="77777777" w:rsidR="00891E11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440CFBEE" w14:textId="77777777" w:rsidR="00891E11" w:rsidRPr="00D17294" w:rsidRDefault="00891E11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4129A61D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75D67967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3FFC6093" w14:textId="77777777" w:rsidR="001D4633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p w14:paraId="5011C07E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54127A7D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                           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rFonts w:ascii="Times New Roman" w:hAnsi="Times New Roman"/>
          <w:i/>
          <w:color w:val="000000"/>
          <w:kern w:val="2"/>
          <w:sz w:val="25"/>
          <w:szCs w:val="24"/>
        </w:rPr>
        <w:t>:Now_NTN:</w:t>
      </w:r>
    </w:p>
    <w:p w14:paraId="63F1E9A5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14:paraId="529D4FC8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14:paraId="780A9A9F" w14:textId="77777777"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4C293D"/>
    <w:rsid w:val="00554060"/>
    <w:rsid w:val="005662C8"/>
    <w:rsid w:val="00645C71"/>
    <w:rsid w:val="00827A1B"/>
    <w:rsid w:val="00871AC2"/>
    <w:rsid w:val="00891E11"/>
    <w:rsid w:val="008B4155"/>
    <w:rsid w:val="00A24820"/>
    <w:rsid w:val="00A83CD6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1420A-EE13-47A7-A1C5-0891A79A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14</cp:revision>
  <dcterms:created xsi:type="dcterms:W3CDTF">2021-04-13T07:31:00Z</dcterms:created>
  <dcterms:modified xsi:type="dcterms:W3CDTF">2021-04-14T14:28:00Z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