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323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ỊNH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ề việc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ả trợ cấp tuất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ương binh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àng tháng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GIÁM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ỐC SỞ LAO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ỘNG 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ƯƠNG BINH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ỘI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36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 Nghị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ịnh số 31/2013/N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ĐCP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ày 09 tháng 4 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ăm 2013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 quy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ịnh chi tiết, 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ớng dẫn thi 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ều của Ph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áp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ệnh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ãi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ó công 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ạng;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36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 Nghị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ịnh số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  <w:t xml:space="preserve">58/2019/N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  <w:t xml:space="preserve">ĐCP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  <w:t xml:space="preserve">ày 01 tháng 7 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5"/>
          <w:shd w:fill="auto" w:val="clear"/>
        </w:rPr>
        <w:t xml:space="preserve">ăm 2019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 quy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ịnh mức trợ cấp, phụ cấp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ãi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ối với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ó công 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ạng;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6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 tr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ục khai tử số :So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KhaiTu1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: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ày :NgayKhaiTu1: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ủa :Noi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KhaiTu1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:, khai tử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ông (bà)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:NguoiThoCungLietSy: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ừ trần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ày :NgayMat1:;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6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ứ hồ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ơ thương binh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ông (bà)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:HoTen: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,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ố hồ 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ơ: :SoHoSo:;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360"/>
        <w:ind w:right="0" w:left="0" w:firstLine="425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Theo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ề nghị của Tr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òng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ó công.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ỊNH: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ều 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Nay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trợ cấp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binh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tháng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(bà)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:NguoiThoCungLietSy: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Sinh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ăm: :NamSinh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ụ: :DiaChi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ể từ: :NgayTroCap:.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tiền trợ cấp: :TienTroCap: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ồng.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(B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ằng chữ: :TienTroCap_Chu:)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ều 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ông (bà): Chánh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òng,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công,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 hoạch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chính thu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ộc Sở Lao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binh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tỉnh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ĩnh Long, Trư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Lao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binh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:huyen: chịu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ệm thi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ành Quy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ày./.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63"/>
        <w:ind w:right="0" w:left="0" w:firstLine="425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ơi nh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ận: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                                            KT. 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ÁM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ỐC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ư 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ều 2;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Ó GIÁM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ưu: HS.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58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ĩnh Long, 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6"/>
          <w:shd w:fill="auto" w:val="clear"/>
        </w:rPr>
        <w:t xml:space="preserve"> :Now_TN:.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ỘNG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ÒA XÃ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ỆT NAM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ộc lập  Tự do  Hạnh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úc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:SoQuyetDinh: /Q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ĐSLĐTBXH                                        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UBND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ỈNH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5"/>
          <w:shd w:fill="auto" w:val="clear"/>
        </w:rPr>
        <w:t xml:space="preserve">ĨNH LONG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Ở LAO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ỘNG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ƯƠNG BINH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ỘI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</w:tabs>
        <w:spacing w:before="0" w:after="0" w:line="323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