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0217A3">
        <w:rPr>
          <w:rFonts w:ascii="Times New Roman" w:hAnsi="Times New Roman"/>
          <w:i/>
          <w:color w:val="000000"/>
          <w:kern w:val="2"/>
          <w:sz w:val="26"/>
          <w:szCs w:val="24"/>
        </w:rPr>
        <w:t>ố :SoGiayTo(1): n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A128AF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hoạt động kháng chiến bị nhiễm chất độc hóa học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0217A3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  <w:bookmarkStart w:id="0" w:name="_GoBack"/>
      <w:bookmarkEnd w:id="0"/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217A3"/>
    <w:rsid w:val="000A48F4"/>
    <w:rsid w:val="000F24E1"/>
    <w:rsid w:val="00196AF0"/>
    <w:rsid w:val="00216412"/>
    <w:rsid w:val="00263B16"/>
    <w:rsid w:val="0032075C"/>
    <w:rsid w:val="00372E46"/>
    <w:rsid w:val="0045488F"/>
    <w:rsid w:val="00493AB4"/>
    <w:rsid w:val="004A4B34"/>
    <w:rsid w:val="005E123D"/>
    <w:rsid w:val="006550BF"/>
    <w:rsid w:val="007229DF"/>
    <w:rsid w:val="007A32DA"/>
    <w:rsid w:val="007A36DF"/>
    <w:rsid w:val="008A6998"/>
    <w:rsid w:val="009009DD"/>
    <w:rsid w:val="00A12716"/>
    <w:rsid w:val="00A128AF"/>
    <w:rsid w:val="00AA3399"/>
    <w:rsid w:val="00AB4783"/>
    <w:rsid w:val="00B61419"/>
    <w:rsid w:val="00B6743C"/>
    <w:rsid w:val="00B82645"/>
    <w:rsid w:val="00BF7760"/>
    <w:rsid w:val="00CD3CC9"/>
    <w:rsid w:val="00D642F7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13973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36</cp:revision>
  <dcterms:created xsi:type="dcterms:W3CDTF">2021-04-11T06:54:00Z</dcterms:created>
  <dcterms:modified xsi:type="dcterms:W3CDTF">2021-04-13T14:35:00Z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