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198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2BE8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57238DDE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6AF34855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</w:t>
      </w:r>
      <w:r w:rsidR="00920AD0">
        <w:rPr>
          <w:sz w:val="26"/>
          <w:szCs w:val="26"/>
        </w:rPr>
        <w:t>_NTN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4003F722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</w:t>
      </w:r>
      <w:r w:rsidR="005F615B">
        <w:rPr>
          <w:sz w:val="26"/>
          <w:szCs w:val="26"/>
        </w:rPr>
        <w:t>_NTN</w:t>
      </w:r>
      <w:r w:rsidR="00F57B45">
        <w:rPr>
          <w:sz w:val="26"/>
          <w:szCs w:val="26"/>
        </w:rPr>
        <w:t>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 xml:space="preserve">Ủy ban Nhân dân huyện </w:t>
      </w:r>
      <w:r w:rsidR="00C15DFD">
        <w:rPr>
          <w:sz w:val="26"/>
          <w:szCs w:val="26"/>
        </w:rPr>
        <w:t>:Huyen:</w:t>
      </w:r>
      <w:r w:rsidR="00211320">
        <w:rPr>
          <w:sz w:val="26"/>
          <w:szCs w:val="26"/>
          <w:lang w:val="vi-VN"/>
        </w:rPr>
        <w:t>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7952AED1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</w:t>
      </w:r>
      <w:r w:rsidR="005F615B">
        <w:rPr>
          <w:sz w:val="26"/>
          <w:szCs w:val="26"/>
        </w:rPr>
        <w:t>_NTN</w:t>
      </w:r>
      <w:r w:rsidR="00EF71D1">
        <w:rPr>
          <w:sz w:val="26"/>
          <w:szCs w:val="26"/>
        </w:rPr>
        <w:t>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11B09F9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981A03">
        <w:rPr>
          <w:i/>
          <w:iCs/>
          <w:sz w:val="26"/>
          <w:szCs w:val="26"/>
        </w:rPr>
        <w:t>:TienTroCap_Chu(13)</w:t>
      </w:r>
      <w:r w:rsidR="00721381">
        <w:rPr>
          <w:i/>
          <w:iCs/>
          <w:sz w:val="26"/>
          <w:szCs w:val="26"/>
        </w:rPr>
        <w:t>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5AF396C0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 w:rsidR="00967AF1">
        <w:rPr>
          <w:spacing w:val="-6"/>
          <w:sz w:val="26"/>
          <w:szCs w:val="26"/>
        </w:rPr>
        <w:t>(13)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</w:t>
      </w:r>
      <w:bookmarkStart w:id="3" w:name="_GoBack"/>
      <w:bookmarkEnd w:id="3"/>
      <w:r w:rsidR="00E26D68" w:rsidRPr="00946A2C">
        <w:rPr>
          <w:sz w:val="26"/>
          <w:lang w:val="af-ZA"/>
        </w:rPr>
        <w:t>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7025A6">
      <w:pgSz w:w="11906" w:h="16840" w:code="9"/>
      <w:pgMar w:top="567" w:right="1134" w:bottom="142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13B36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5F615B"/>
    <w:rsid w:val="0060320D"/>
    <w:rsid w:val="006415F3"/>
    <w:rsid w:val="00642C54"/>
    <w:rsid w:val="006A1234"/>
    <w:rsid w:val="006A413C"/>
    <w:rsid w:val="006B21A1"/>
    <w:rsid w:val="006F43B0"/>
    <w:rsid w:val="006F776B"/>
    <w:rsid w:val="007025A6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20AD0"/>
    <w:rsid w:val="009469F3"/>
    <w:rsid w:val="00967AF1"/>
    <w:rsid w:val="00981A03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15DFD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68</cp:revision>
  <cp:lastPrinted>2019-01-16T07:58:00Z</cp:lastPrinted>
  <dcterms:created xsi:type="dcterms:W3CDTF">2019-01-16T03:27:00Z</dcterms:created>
  <dcterms:modified xsi:type="dcterms:W3CDTF">2021-06-14T11:04:00Z</dcterms:modified>
</cp:coreProperties>
</file>