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0"/>
        </w:rPr>
        <w:t>实验室样品处理工作流程</w:t>
      </w:r>
    </w:p>
    <w:p>
      <w:pPr>
        <w:jc w:val="center"/>
      </w:pPr>
      <w:r>
        <w:rPr>
          <w:color w:val="64748B"/>
          <w:sz w:val="20"/>
        </w:rPr>
        <w:t>CNAS体系 × LIMS系统  |  飞书多维表格驱动  |  全流程可溯源</w:t>
      </w:r>
    </w:p>
    <w:p/>
    <w:p>
      <w:pPr>
        <w:jc w:val="left"/>
      </w:pPr>
      <w:r>
        <w:rPr>
          <w:b/>
          <w:color w:val="1D4ED8"/>
          <w:sz w:val="32"/>
        </w:rPr>
        <w:t>📋  阶段一：送样预约</w:t>
      </w:r>
    </w:p>
    <w:p>
      <w:pPr>
        <w:spacing w:after="40"/>
      </w:pPr>
      <w:r>
        <w:rPr>
          <w:color w:val="333333"/>
          <w:sz w:val="21"/>
        </w:rPr>
        <w:t>由委托方或内部人员发起送样预约申请，填写预约表单后由系统记录并分配唯一样品编号。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1d4ed8"/>
        </w:rPr>
        <w:t xml:space="preserve">  1  </w:t>
      </w:r>
      <w:r>
        <w:rPr>
          <w:b/>
          <w:color w:val="1D4ED8"/>
          <w:sz w:val="24"/>
        </w:rPr>
        <w:t xml:space="preserve"> 送样预约管理</w:t>
      </w:r>
    </w:p>
    <w:p>
      <w:pPr>
        <w:spacing w:after="40"/>
        <w:ind w:left="567"/>
      </w:pPr>
      <w:r>
        <w:rPr>
          <w:color w:val="333333"/>
          <w:sz w:val="21"/>
        </w:rPr>
        <w:t>点击【送样预约管理表】中的「新建预约」按钮，系统打开预约表单页面。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1d4ed8"/>
        </w:rPr>
        <w:t xml:space="preserve">  2  </w:t>
      </w:r>
      <w:r>
        <w:rPr>
          <w:b/>
          <w:color w:val="1D4ED8"/>
          <w:sz w:val="24"/>
        </w:rPr>
        <w:t xml:space="preserve"> 填写预约表单</w:t>
      </w:r>
    </w:p>
    <w:p>
      <w:pPr>
        <w:spacing w:after="40"/>
        <w:ind w:left="567"/>
      </w:pPr>
      <w:r>
        <w:rPr>
          <w:color w:val="333333"/>
          <w:sz w:val="21"/>
        </w:rPr>
        <w:t>按要求填写以下预约字段：</w:t>
      </w:r>
    </w:p>
    <w:p>
      <w:pPr>
        <w:spacing w:after="40"/>
        <w:ind w:left="283" w:hanging="227"/>
      </w:pPr>
      <w:r>
        <w:rPr>
          <w:color w:val="38BDF8"/>
          <w:sz w:val="21"/>
        </w:rPr>
        <w:t xml:space="preserve">● </w:t>
      </w:r>
      <w:r>
        <w:rPr>
          <w:color w:val="333333"/>
          <w:sz w:val="21"/>
        </w:rPr>
        <w:t>① 样品编号（系统自动生成或委托方填写）</w:t>
      </w:r>
    </w:p>
    <w:p>
      <w:pPr>
        <w:spacing w:after="40"/>
        <w:ind w:left="283" w:hanging="227"/>
      </w:pPr>
      <w:r>
        <w:rPr>
          <w:color w:val="38BDF8"/>
          <w:sz w:val="21"/>
        </w:rPr>
        <w:t xml:space="preserve">● </w:t>
      </w:r>
      <w:r>
        <w:rPr>
          <w:color w:val="333333"/>
          <w:sz w:val="21"/>
        </w:rPr>
        <w:t>② 送样日期</w:t>
      </w:r>
    </w:p>
    <w:p>
      <w:pPr>
        <w:spacing w:after="40"/>
        <w:ind w:left="283" w:hanging="227"/>
      </w:pPr>
      <w:r>
        <w:rPr>
          <w:color w:val="38BDF8"/>
          <w:sz w:val="21"/>
        </w:rPr>
        <w:t xml:space="preserve">● </w:t>
      </w:r>
      <w:r>
        <w:rPr>
          <w:color w:val="333333"/>
          <w:sz w:val="21"/>
        </w:rPr>
        <w:t>③ 样品类型</w:t>
      </w:r>
    </w:p>
    <w:p>
      <w:pPr>
        <w:spacing w:after="40"/>
        <w:ind w:left="283" w:hanging="227"/>
      </w:pPr>
      <w:r>
        <w:rPr>
          <w:color w:val="38BDF8"/>
          <w:sz w:val="21"/>
        </w:rPr>
        <w:t xml:space="preserve">● </w:t>
      </w:r>
      <w:r>
        <w:rPr>
          <w:color w:val="333333"/>
          <w:sz w:val="21"/>
        </w:rPr>
        <w:t>④ 样品包装是否完好（是/否）</w:t>
      </w:r>
    </w:p>
    <w:p>
      <w:pPr>
        <w:spacing w:after="40"/>
        <w:ind w:left="283" w:hanging="227"/>
      </w:pPr>
      <w:r>
        <w:rPr>
          <w:color w:val="38BDF8"/>
          <w:sz w:val="21"/>
        </w:rPr>
        <w:t xml:space="preserve">● </w:t>
      </w:r>
      <w:r>
        <w:rPr>
          <w:color w:val="333333"/>
          <w:sz w:val="21"/>
        </w:rPr>
        <w:t>⑤ 检测方法（请选择：ICP检测 / 火法检测）</w:t>
      </w:r>
    </w:p>
    <w:p>
      <w:pPr>
        <w:spacing w:after="40"/>
        <w:ind w:left="283" w:hanging="227"/>
      </w:pPr>
      <w:r>
        <w:rPr>
          <w:color w:val="38BDF8"/>
          <w:sz w:val="21"/>
        </w:rPr>
        <w:t xml:space="preserve">● </w:t>
      </w:r>
      <w:r>
        <w:rPr>
          <w:color w:val="333333"/>
          <w:sz w:val="21"/>
        </w:rPr>
        <w:t>⑥ 参与实验人员（必填，用于后续设备与用料登记）</w:t>
      </w:r>
    </w:p>
    <w:p>
      <w:pPr>
        <w:spacing w:before="60" w:after="60"/>
        <w:pBdr>
          <w:bottom w:val="single" w:sz="4" w:space="1" w:color="e2e8f0"/>
        </w:pBdr>
      </w:pPr>
    </w:p>
    <w:p>
      <w:pPr>
        <w:jc w:val="left"/>
      </w:pPr>
      <w:r>
        <w:rPr>
          <w:b/>
          <w:color w:val="059669"/>
          <w:sz w:val="32"/>
        </w:rPr>
        <w:t>✅  阶段二：实验完成与库存自动处理</w:t>
      </w:r>
    </w:p>
    <w:p>
      <w:pPr>
        <w:spacing w:after="40"/>
      </w:pPr>
      <w:r>
        <w:rPr>
          <w:color w:val="333333"/>
          <w:sz w:val="21"/>
        </w:rPr>
        <w:t>参与实验人员在完成实验后，提交设备使用及用料记录，LIMS系统自动根据填写内容扣除相应库存。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059669"/>
        </w:rPr>
        <w:t xml:space="preserve">  3  </w:t>
      </w:r>
      <w:r>
        <w:rPr>
          <w:b/>
          <w:color w:val="059669"/>
          <w:sz w:val="24"/>
        </w:rPr>
        <w:t xml:space="preserve"> 实验完成确认</w:t>
      </w:r>
    </w:p>
    <w:p>
      <w:pPr>
        <w:spacing w:after="40"/>
        <w:ind w:left="567"/>
      </w:pPr>
      <w:r>
        <w:rPr>
          <w:color w:val="333333"/>
          <w:sz w:val="21"/>
        </w:rPr>
        <w:t>参与实验人员点击「实验完成确认」按钮，进入设备与用料登记页面，填写以下内容：</w:t>
      </w:r>
    </w:p>
    <w:p>
      <w:pPr>
        <w:spacing w:after="40"/>
        <w:ind w:left="567"/>
      </w:pPr>
      <w:r>
        <w:rPr>
          <w:color w:val="333333"/>
          <w:sz w:val="21"/>
        </w:rPr>
        <w:t>● 设备编号 + 设备名称</w:t>
      </w:r>
    </w:p>
    <w:p>
      <w:pPr>
        <w:spacing w:after="40"/>
        <w:ind w:left="567"/>
      </w:pPr>
      <w:r>
        <w:rPr>
          <w:color w:val="333333"/>
          <w:sz w:val="21"/>
        </w:rPr>
        <w:t>● 耗材使用明细</w:t>
      </w:r>
    </w:p>
    <w:p>
      <w:pPr>
        <w:spacing w:after="40"/>
        <w:ind w:left="567"/>
      </w:pPr>
      <w:r>
        <w:rPr>
          <w:color w:val="333333"/>
          <w:sz w:val="21"/>
        </w:rPr>
        <w:t>● 玻璃仪器使用明细</w:t>
      </w:r>
    </w:p>
    <w:p>
      <w:pPr>
        <w:spacing w:after="40"/>
        <w:ind w:left="567"/>
      </w:pPr>
      <w:r>
        <w:rPr>
          <w:color w:val="333333"/>
          <w:sz w:val="21"/>
        </w:rPr>
        <w:t>● 试剂领取明细（含领取人、用途、时间）</w:t>
      </w:r>
    </w:p>
    <w:p>
      <w:pPr>
        <w:spacing w:after="40"/>
        <w:ind w:left="567"/>
      </w:pPr>
      <w:r>
        <w:rPr>
          <w:color w:val="333333"/>
          <w:sz w:val="21"/>
        </w:rPr>
        <w:t>● 气体使用明细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059669"/>
        </w:rPr>
        <w:t xml:space="preserve">  4  </w:t>
      </w:r>
      <w:r>
        <w:rPr>
          <w:b/>
          <w:color w:val="059669"/>
          <w:sz w:val="24"/>
        </w:rPr>
        <w:t xml:space="preserve"> 自动扣除库存</w:t>
      </w:r>
    </w:p>
    <w:p>
      <w:pPr>
        <w:spacing w:after="40"/>
        <w:ind w:left="567"/>
      </w:pPr>
      <w:r>
        <w:rPr>
          <w:color w:val="333333"/>
          <w:sz w:val="21"/>
        </w:rPr>
        <w:t>LIMS系统自动将用量记录同步至飞书多维表格，对以下四类物资库存进行自动扣减：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</w:tblGrid>
      <w:tr>
        <w:tc>
          <w:tcPr>
            <w:tcW w:type="dxa" w:w="2268"/>
            <w:shd w:val="clear" w:color="auto" w:fill="f97316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🧴 耗材</w:t>
            </w:r>
          </w:p>
        </w:tc>
        <w:tc>
          <w:tcPr>
            <w:tcW w:type="dxa" w:w="2268"/>
            <w:shd w:val="clear" w:color="auto" w:fill="06b6d4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🔬 玻璃仪器</w:t>
            </w:r>
          </w:p>
        </w:tc>
        <w:tc>
          <w:tcPr>
            <w:tcW w:type="dxa" w:w="2268"/>
            <w:shd w:val="clear" w:color="auto" w:fill="8b5cf6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🧪 试剂/标准品</w:t>
            </w:r>
          </w:p>
        </w:tc>
        <w:tc>
          <w:tcPr>
            <w:tcW w:type="dxa" w:w="2268"/>
            <w:shd w:val="clear" w:color="auto" w:fill="ec4899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💨 气体</w:t>
            </w:r>
          </w:p>
        </w:tc>
      </w:tr>
      <w:tr>
        <w:tc>
          <w:tcPr>
            <w:tcW w:type="dxa" w:w="215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消耗器材库存</w:t>
              <w:br/>
              <w:t>（自动扣减余量）</w:t>
            </w:r>
          </w:p>
        </w:tc>
        <w:tc>
          <w:tcPr>
            <w:tcW w:type="dxa" w:w="215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实验玻璃仪器库存</w:t>
              <w:br/>
              <w:t>（破损/使用记录）</w:t>
            </w:r>
          </w:p>
        </w:tc>
        <w:tc>
          <w:tcPr>
            <w:tcW w:type="dxa" w:w="215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化学品/标准品</w:t>
              <w:br/>
              <w:t>（领取人+用途+时间）</w:t>
            </w:r>
          </w:p>
        </w:tc>
        <w:tc>
          <w:tcPr>
            <w:tcW w:type="dxa" w:w="2154"/>
            <w:shd w:val="clear" w:color="auto" w:fill="f8fafc"/>
          </w:tcPr>
          <w:p>
            <w:pPr>
              <w:jc w:val="center"/>
            </w:pPr>
            <w:r>
              <w:rPr>
                <w:sz w:val="20"/>
              </w:rPr>
              <w:t>气体库存</w:t>
              <w:br/>
              <w:t>（种类+数量）</w:t>
            </w:r>
          </w:p>
        </w:tc>
      </w:tr>
    </w:tbl>
    <w:p>
      <w:pPr>
        <w:spacing w:before="60" w:after="60"/>
        <w:pBdr>
          <w:bottom w:val="single" w:sz="4" w:space="1" w:color="e2e8f0"/>
        </w:pBdr>
      </w:pPr>
    </w:p>
    <w:p>
      <w:pPr>
        <w:jc w:val="left"/>
      </w:pPr>
      <w:r>
        <w:rPr>
          <w:b/>
          <w:color w:val="B45309"/>
          <w:sz w:val="32"/>
        </w:rPr>
        <w:t>📊  阶段三：CNAS + LIMS 自动归档</w:t>
      </w:r>
    </w:p>
    <w:p>
      <w:pPr>
        <w:spacing w:after="40"/>
      </w:pPr>
      <w:r>
        <w:rPr>
          <w:color w:val="333333"/>
          <w:sz w:val="21"/>
        </w:rPr>
        <w:t>实验数据与物资记录自动同步至飞书多维表格，满足CNAS CL01对数据完整性、可溯源性的合规要求。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b45309"/>
        </w:rPr>
        <w:t xml:space="preserve">  5  </w:t>
      </w:r>
      <w:r>
        <w:rPr>
          <w:b/>
          <w:color w:val="B45309"/>
          <w:sz w:val="24"/>
        </w:rPr>
        <w:t xml:space="preserve"> LIMS 飞书多维表格自动更新</w:t>
      </w:r>
    </w:p>
    <w:p>
      <w:pPr>
        <w:spacing w:after="40"/>
      </w:pPr>
      <w:r>
        <w:rPr>
          <w:color w:val="333333"/>
          <w:sz w:val="21"/>
        </w:rPr>
        <w:t>● 样品处理记录表</w:t>
      </w:r>
    </w:p>
    <w:p>
      <w:pPr>
        <w:spacing w:after="40"/>
      </w:pPr>
      <w:r>
        <w:rPr>
          <w:color w:val="333333"/>
          <w:sz w:val="21"/>
        </w:rPr>
        <w:t>● ICP检测登记 / 火法检测登记</w:t>
      </w:r>
    </w:p>
    <w:p>
      <w:pPr>
        <w:spacing w:after="40"/>
      </w:pPr>
      <w:r>
        <w:rPr>
          <w:color w:val="333333"/>
          <w:sz w:val="21"/>
        </w:rPr>
        <w:t>● 设备使用记录（设备编号/名称）</w:t>
      </w:r>
    </w:p>
    <w:p>
      <w:pPr>
        <w:spacing w:after="40"/>
      </w:pPr>
      <w:r>
        <w:rPr>
          <w:color w:val="333333"/>
          <w:sz w:val="21"/>
        </w:rPr>
        <w:t>● 送样预约管理表</w:t>
      </w:r>
    </w:p>
    <w:p/>
    <w:p>
      <w:r>
        <w:rPr>
          <w:b/>
          <w:color w:val="B45309"/>
          <w:sz w:val="22"/>
        </w:rPr>
        <w:t>📦  库存变动自动记录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耗材器材库存（余量自动更新）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玻璃仪器库存（破损/使用记录）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化学品：试剂领取清单 / 标准品库存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气体：气体库存 / 气体入库清单（采购记录）</w:t>
      </w:r>
    </w:p>
    <w:p/>
    <w:p>
      <w:r>
        <w:rPr>
          <w:b/>
          <w:color w:val="B45309"/>
          <w:sz w:val="22"/>
        </w:rPr>
        <w:t>🏛️  CNAS 合规要求满足项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检测数据溯源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全流程记录可查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人员资质与培训记录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设备检定/维保记录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供应商档案合规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EHS 巡检与事故记录</w:t>
      </w:r>
    </w:p>
    <w:p>
      <w:pPr>
        <w:spacing w:after="40"/>
        <w:ind w:left="283" w:hanging="227"/>
      </w:pPr>
      <w:r>
        <w:rPr>
          <w:color w:val="F59E0B"/>
          <w:sz w:val="21"/>
        </w:rPr>
        <w:t xml:space="preserve">● </w:t>
      </w:r>
      <w:r>
        <w:rPr>
          <w:color w:val="333333"/>
          <w:sz w:val="21"/>
        </w:rPr>
        <w:t>年度培训达标记录</w:t>
      </w:r>
    </w:p>
    <w:p>
      <w:pPr>
        <w:spacing w:before="60" w:after="60"/>
        <w:pBdr>
          <w:bottom w:val="single" w:sz="4" w:space="1" w:color="e2e8f0"/>
        </w:pBdr>
      </w:pPr>
    </w:p>
    <w:p>
      <w:pPr>
        <w:jc w:val="left"/>
      </w:pPr>
      <w:r>
        <w:rPr>
          <w:b/>
          <w:color w:val="7C3AED"/>
          <w:sz w:val="32"/>
        </w:rPr>
        <w:t>📄  阶段四：检测报告生成、质量审核与归档存储</w:t>
      </w:r>
    </w:p>
    <w:p>
      <w:pPr>
        <w:spacing w:after="40"/>
      </w:pPr>
      <w:r>
        <w:rPr>
          <w:color w:val="333333"/>
          <w:sz w:val="21"/>
        </w:rPr>
        <w:t>实验完成后进入规范化报告流程，确保每一份检测报告符合CNAS CL01要求，并完成实物与电子双重归档。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7c3aed"/>
        </w:rPr>
        <w:t xml:space="preserve">  6  </w:t>
      </w:r>
      <w:r>
        <w:rPr>
          <w:b/>
          <w:color w:val="7C3AED"/>
          <w:sz w:val="24"/>
        </w:rPr>
        <w:t xml:space="preserve"> 生成检测报告</w:t>
      </w:r>
    </w:p>
    <w:p>
      <w:pPr>
        <w:spacing w:after="40"/>
        <w:ind w:left="567"/>
      </w:pPr>
      <w:r>
        <w:rPr>
          <w:color w:val="333333"/>
          <w:sz w:val="21"/>
        </w:rPr>
        <w:t>根据ICP检测或火法检测结果，由系统自动生成检测报告，报告编号自动关联样品编号，可追溯至原始实验数据。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7c3aed"/>
        </w:rPr>
        <w:t xml:space="preserve">  7  </w:t>
      </w:r>
      <w:r>
        <w:rPr>
          <w:b/>
          <w:color w:val="7C3AED"/>
          <w:sz w:val="24"/>
        </w:rPr>
        <w:t xml:space="preserve"> CNAS 质量审核</w:t>
      </w:r>
    </w:p>
    <w:p>
      <w:pPr>
        <w:spacing w:after="40"/>
        <w:ind w:left="567"/>
      </w:pPr>
      <w:r>
        <w:rPr>
          <w:color w:val="333333"/>
          <w:sz w:val="21"/>
        </w:rPr>
        <w:t>质量负责人对检测报告进行审核与签字确认，审核过程符合CNAS CL01要求，确保数据真实、完整、可追溯。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7c3aed"/>
        </w:rPr>
        <w:t xml:space="preserve">  8  </w:t>
      </w:r>
      <w:r>
        <w:rPr>
          <w:b/>
          <w:color w:val="7C3AED"/>
          <w:sz w:val="24"/>
        </w:rPr>
        <w:t xml:space="preserve"> 归档存储</w:t>
      </w:r>
    </w:p>
    <w:p>
      <w:pPr>
        <w:spacing w:after="40"/>
        <w:ind w:left="567"/>
      </w:pPr>
      <w:r>
        <w:rPr>
          <w:color w:val="333333"/>
          <w:sz w:val="21"/>
        </w:rPr>
        <w:t>样品留样与全部记录完成归档，归档内容涵盖检测原始数据、仪器使用记录、耗材/试剂使用明细、质控记录等，支持CNAS溯源查阅。</w:t>
      </w:r>
    </w:p>
    <w:p>
      <w:pPr>
        <w:spacing w:before="120" w:after="60"/>
      </w:pPr>
      <w:r>
        <w:rPr>
          <w:b/>
          <w:color w:val="FFFFFF"/>
          <w:sz w:val="20"/>
          <w:shd w:val="clear" w:color="auto" w:fill="7c3aed"/>
        </w:rPr>
        <w:t xml:space="preserve">  9  </w:t>
      </w:r>
      <w:r>
        <w:rPr>
          <w:b/>
          <w:color w:val="7C3AED"/>
          <w:sz w:val="24"/>
        </w:rPr>
        <w:t xml:space="preserve"> 多维表格库存同步</w:t>
      </w:r>
    </w:p>
    <w:p>
      <w:pPr>
        <w:spacing w:after="40"/>
        <w:ind w:left="567"/>
      </w:pPr>
      <w:r>
        <w:rPr>
          <w:color w:val="333333"/>
          <w:sz w:val="21"/>
        </w:rPr>
        <w:t>归档完成后，系统自动将最新库存余量同步至飞书多维表格，保持库存数据实时准确，为下一轮实验提供可靠物资保障。</w:t>
      </w:r>
    </w:p>
    <w:p>
      <w:pPr>
        <w:spacing w:before="60" w:after="60"/>
        <w:pBdr>
          <w:bottom w:val="single" w:sz="4" w:space="1" w:color="e2e8f0"/>
        </w:pBdr>
      </w:pPr>
    </w:p>
    <w:p>
      <w:r>
        <w:rPr>
          <w:b/>
          <w:color w:val="1E3A5F"/>
          <w:sz w:val="24"/>
        </w:rPr>
        <w:t>📌  流程涉及模块索引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5386"/>
      </w:tblGrid>
      <w:tr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模块名称</w:t>
            </w:r>
          </w:p>
        </w:tc>
        <w:tc>
          <w:tcPr>
            <w:tcW w:type="dxa" w:w="4536"/>
            <w:shd w:val="clear" w:color="auto" w:fill="1e3a5f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职责说明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送样预约管理表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sz w:val="20"/>
              </w:rPr>
              <w:t>发起预约申请、填写样品信息、选择检测方法、分配参与人员</w:t>
            </w:r>
          </w:p>
        </w:tc>
      </w:tr>
      <w:tr>
        <w:tc>
          <w:tcPr>
            <w:tcW w:type="dxa" w:w="3118"/>
            <w:shd w:val="clear" w:color="auto" w:fill="e0f2fe"/>
          </w:tcPr>
          <w:p>
            <w:r>
              <w:rPr>
                <w:sz w:val="20"/>
              </w:rPr>
              <w:t>样品处理记录表</w:t>
            </w:r>
          </w:p>
        </w:tc>
        <w:tc>
          <w:tcPr>
            <w:tcW w:type="dxa" w:w="5386"/>
            <w:shd w:val="clear" w:color="auto" w:fill="e0f2fe"/>
          </w:tcPr>
          <w:p>
            <w:r>
              <w:rPr>
                <w:sz w:val="20"/>
              </w:rPr>
              <w:t>记录样品从接收到归档的全流程节点与状态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ICP检测登记 / 火法检测登记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sz w:val="20"/>
              </w:rPr>
              <w:t>记录检测方法、检测数据、原始谱图/分析报告</w:t>
            </w:r>
          </w:p>
        </w:tc>
      </w:tr>
      <w:tr>
        <w:tc>
          <w:tcPr>
            <w:tcW w:type="dxa" w:w="3118"/>
            <w:shd w:val="clear" w:color="auto" w:fill="e0f2fe"/>
          </w:tcPr>
          <w:p>
            <w:r>
              <w:rPr>
                <w:sz w:val="20"/>
              </w:rPr>
              <w:t>设备使用记录</w:t>
            </w:r>
          </w:p>
        </w:tc>
        <w:tc>
          <w:tcPr>
            <w:tcW w:type="dxa" w:w="5386"/>
            <w:shd w:val="clear" w:color="auto" w:fill="e0f2fe"/>
          </w:tcPr>
          <w:p>
            <w:r>
              <w:rPr>
                <w:sz w:val="20"/>
              </w:rPr>
              <w:t>设备编号/名称、使用人、使用时段、关联样品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耗材器材库存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sz w:val="20"/>
              </w:rPr>
              <w:t>余量实时更新、出入库明细、库存预警</w:t>
            </w:r>
          </w:p>
        </w:tc>
      </w:tr>
      <w:tr>
        <w:tc>
          <w:tcPr>
            <w:tcW w:type="dxa" w:w="3118"/>
            <w:shd w:val="clear" w:color="auto" w:fill="e0f2fe"/>
          </w:tcPr>
          <w:p>
            <w:r>
              <w:rPr>
                <w:sz w:val="20"/>
              </w:rPr>
              <w:t>玻璃仪器库存</w:t>
            </w:r>
          </w:p>
        </w:tc>
        <w:tc>
          <w:tcPr>
            <w:tcW w:type="dxa" w:w="5386"/>
            <w:shd w:val="clear" w:color="auto" w:fill="e0f2fe"/>
          </w:tcPr>
          <w:p>
            <w:r>
              <w:rPr>
                <w:sz w:val="20"/>
              </w:rPr>
              <w:t>库存动态、入库/出库明细、破损记录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化学品/标准品库存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sz w:val="20"/>
              </w:rPr>
              <w:t>危化品管理、领取人+用途+时间全流程追踪、供应商合规</w:t>
            </w:r>
          </w:p>
        </w:tc>
      </w:tr>
      <w:tr>
        <w:tc>
          <w:tcPr>
            <w:tcW w:type="dxa" w:w="3118"/>
            <w:shd w:val="clear" w:color="auto" w:fill="e0f2fe"/>
          </w:tcPr>
          <w:p>
            <w:r>
              <w:rPr>
                <w:sz w:val="20"/>
              </w:rPr>
              <w:t>气体库存</w:t>
            </w:r>
          </w:p>
        </w:tc>
        <w:tc>
          <w:tcPr>
            <w:tcW w:type="dxa" w:w="5386"/>
            <w:shd w:val="clear" w:color="auto" w:fill="e0f2fe"/>
          </w:tcPr>
          <w:p>
            <w:r>
              <w:rPr>
                <w:sz w:val="20"/>
              </w:rPr>
              <w:t>气体种类/数量、入库清单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sz w:val="20"/>
              </w:rPr>
              <w:t>CNAS 质量记录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sz w:val="20"/>
              </w:rPr>
              <w:t>人员资质、设备检定、供应商档案、EHS、培训达标等</w:t>
            </w:r>
          </w:p>
        </w:tc>
      </w:tr>
    </w:tbl>
    <w:p/>
    <w:p>
      <w:pPr>
        <w:jc w:val="center"/>
      </w:pPr>
      <w:r>
        <w:rPr>
          <w:color w:val="94A3B8"/>
          <w:sz w:val="18"/>
        </w:rPr>
        <w:t>基于《实验室综合平台应用》框架  ·  符合 CNAS CL01 规范  ·  LIMS 系统驱动  ·  生成日期：2026-06-04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