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A466" w14:textId="77777777" w:rsidR="00C110A3" w:rsidRPr="003F77E1" w:rsidRDefault="00C110A3" w:rsidP="00C110A3">
      <w:pPr>
        <w:rPr>
          <w:rFonts w:cs="Arial"/>
        </w:rPr>
      </w:pPr>
    </w:p>
    <w:p w14:paraId="78D3B0E5" w14:textId="77777777" w:rsidR="00C110A3" w:rsidRPr="003F77E1" w:rsidRDefault="00C110A3" w:rsidP="00C110A3">
      <w:pPr>
        <w:rPr>
          <w:rFonts w:cs="Arial"/>
        </w:rPr>
      </w:pPr>
    </w:p>
    <w:p w14:paraId="6C364B35" w14:textId="77777777" w:rsidR="00C110A3" w:rsidRPr="003F77E1" w:rsidRDefault="00C110A3" w:rsidP="00C110A3">
      <w:pPr>
        <w:rPr>
          <w:rFonts w:cs="Arial"/>
        </w:rPr>
      </w:pPr>
    </w:p>
    <w:p w14:paraId="79F02091" w14:textId="77777777" w:rsidR="00C110A3" w:rsidRPr="003F77E1" w:rsidRDefault="00C110A3" w:rsidP="00C110A3">
      <w:pPr>
        <w:jc w:val="center"/>
        <w:rPr>
          <w:rFonts w:cs="Arial"/>
        </w:rPr>
      </w:pPr>
      <w:r w:rsidRPr="003F77E1">
        <w:rPr>
          <w:rFonts w:cs="Arial"/>
          <w:noProof/>
        </w:rPr>
        <w:drawing>
          <wp:inline distT="0" distB="0" distL="0" distR="0" wp14:anchorId="7AD45763" wp14:editId="3F296B8C">
            <wp:extent cx="6400800" cy="161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_Horz_4Color   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5AC" w14:textId="77777777" w:rsidR="00C110A3" w:rsidRPr="003F77E1" w:rsidRDefault="00C110A3" w:rsidP="00C110A3">
      <w:pPr>
        <w:jc w:val="center"/>
        <w:rPr>
          <w:rFonts w:cs="Arial"/>
          <w:b/>
        </w:rPr>
      </w:pPr>
    </w:p>
    <w:p w14:paraId="052F28DE" w14:textId="77777777" w:rsidR="00C110A3" w:rsidRPr="003F77E1" w:rsidRDefault="00C110A3" w:rsidP="00C110A3">
      <w:pPr>
        <w:jc w:val="center"/>
        <w:rPr>
          <w:rFonts w:cs="Arial"/>
          <w:b/>
        </w:rPr>
      </w:pPr>
    </w:p>
    <w:p w14:paraId="7D3F74A8" w14:textId="6A28FEA5" w:rsidR="00C110A3" w:rsidRDefault="00C110A3" w:rsidP="00C110A3">
      <w:pPr>
        <w:jc w:val="center"/>
        <w:rPr>
          <w:rFonts w:cs="Arial"/>
          <w:b/>
        </w:rPr>
      </w:pPr>
    </w:p>
    <w:p w14:paraId="350A0166" w14:textId="5BE47E52" w:rsidR="000C0453" w:rsidRDefault="000C0453" w:rsidP="00C110A3">
      <w:pPr>
        <w:jc w:val="center"/>
        <w:rPr>
          <w:rFonts w:cs="Arial"/>
          <w:b/>
        </w:rPr>
      </w:pPr>
    </w:p>
    <w:p w14:paraId="67CEE894" w14:textId="07BD58F9" w:rsidR="000C0453" w:rsidRDefault="000C0453" w:rsidP="00C110A3">
      <w:pPr>
        <w:jc w:val="center"/>
        <w:rPr>
          <w:rFonts w:cs="Arial"/>
          <w:b/>
        </w:rPr>
      </w:pPr>
    </w:p>
    <w:p w14:paraId="060B0ED2" w14:textId="714430E7" w:rsidR="000C0453" w:rsidRDefault="000C0453" w:rsidP="00C110A3">
      <w:pPr>
        <w:jc w:val="center"/>
        <w:rPr>
          <w:rFonts w:cs="Arial"/>
          <w:b/>
        </w:rPr>
      </w:pPr>
    </w:p>
    <w:p w14:paraId="60150AF9" w14:textId="2252D271" w:rsidR="000C0453" w:rsidRDefault="000C0453" w:rsidP="00C110A3">
      <w:pPr>
        <w:jc w:val="center"/>
        <w:rPr>
          <w:rFonts w:cs="Arial"/>
          <w:b/>
        </w:rPr>
      </w:pPr>
    </w:p>
    <w:p w14:paraId="5E6006AD" w14:textId="24ECFB95" w:rsidR="000C0453" w:rsidRDefault="000C0453" w:rsidP="00C110A3">
      <w:pPr>
        <w:jc w:val="center"/>
        <w:rPr>
          <w:rFonts w:cs="Arial"/>
          <w:b/>
        </w:rPr>
      </w:pPr>
    </w:p>
    <w:p w14:paraId="327C49B6" w14:textId="6524A900" w:rsidR="000C0453" w:rsidRDefault="000C0453" w:rsidP="00C110A3">
      <w:pPr>
        <w:jc w:val="center"/>
        <w:rPr>
          <w:rFonts w:cs="Arial"/>
          <w:b/>
        </w:rPr>
      </w:pPr>
    </w:p>
    <w:p w14:paraId="4A7455B1" w14:textId="77777777" w:rsidR="000C0453" w:rsidRPr="003F77E1" w:rsidRDefault="000C0453" w:rsidP="00C110A3">
      <w:pPr>
        <w:jc w:val="center"/>
        <w:rPr>
          <w:rFonts w:cs="Arial"/>
          <w:b/>
        </w:rPr>
      </w:pPr>
    </w:p>
    <w:p w14:paraId="066B5116" w14:textId="77777777" w:rsidR="00C110A3" w:rsidRPr="003F77E1" w:rsidRDefault="00C110A3" w:rsidP="00C110A3">
      <w:pPr>
        <w:jc w:val="center"/>
        <w:rPr>
          <w:rFonts w:cs="Arial"/>
          <w:b/>
        </w:rPr>
      </w:pPr>
    </w:p>
    <w:p w14:paraId="5E127CCD" w14:textId="77777777" w:rsidR="00C110A3" w:rsidRPr="00497C4B" w:rsidRDefault="00C110A3" w:rsidP="00C110A3">
      <w:pPr>
        <w:jc w:val="center"/>
        <w:rPr>
          <w:rFonts w:cs="Arial"/>
          <w:b/>
          <w:sz w:val="44"/>
          <w:szCs w:val="44"/>
        </w:rPr>
      </w:pPr>
      <w:r w:rsidRPr="00497C4B">
        <w:rPr>
          <w:rFonts w:cs="Arial"/>
          <w:b/>
          <w:sz w:val="44"/>
          <w:szCs w:val="44"/>
        </w:rPr>
        <w:t>Functional Requirements Document</w:t>
      </w:r>
    </w:p>
    <w:p w14:paraId="064AAD14" w14:textId="77777777" w:rsidR="00C110A3" w:rsidRPr="00497C4B" w:rsidRDefault="00C110A3" w:rsidP="00C110A3">
      <w:pPr>
        <w:jc w:val="center"/>
        <w:rPr>
          <w:rFonts w:cs="Arial"/>
          <w:b/>
          <w:sz w:val="44"/>
          <w:szCs w:val="44"/>
        </w:rPr>
      </w:pPr>
    </w:p>
    <w:p w14:paraId="79DE7B41" w14:textId="0AA98F7E" w:rsidR="00C110A3" w:rsidRPr="00497C4B" w:rsidRDefault="00C110A3" w:rsidP="00C110A3">
      <w:pPr>
        <w:tabs>
          <w:tab w:val="left" w:pos="2268"/>
        </w:tabs>
        <w:jc w:val="center"/>
        <w:rPr>
          <w:rFonts w:cs="Arial"/>
          <w:b/>
          <w:sz w:val="44"/>
          <w:szCs w:val="44"/>
        </w:rPr>
      </w:pPr>
      <w:r w:rsidRPr="00497C4B">
        <w:rPr>
          <w:rFonts w:cs="Arial"/>
          <w:b/>
          <w:sz w:val="44"/>
          <w:szCs w:val="44"/>
        </w:rPr>
        <w:t xml:space="preserve">ITSR </w:t>
      </w:r>
      <w:r w:rsidR="003C0366" w:rsidRPr="00497C4B">
        <w:rPr>
          <w:rFonts w:cs="Arial"/>
          <w:b/>
          <w:sz w:val="44"/>
          <w:szCs w:val="44"/>
        </w:rPr>
        <w:t>893988 Customer Experience</w:t>
      </w:r>
      <w:r w:rsidRPr="00497C4B">
        <w:rPr>
          <w:rFonts w:cs="Arial"/>
          <w:b/>
          <w:sz w:val="44"/>
          <w:szCs w:val="44"/>
        </w:rPr>
        <w:t xml:space="preserve"> </w:t>
      </w:r>
      <w:r w:rsidR="003525FE" w:rsidRPr="00497C4B">
        <w:rPr>
          <w:rFonts w:cs="Arial"/>
          <w:b/>
          <w:sz w:val="44"/>
          <w:szCs w:val="44"/>
        </w:rPr>
        <w:t>bot</w:t>
      </w:r>
    </w:p>
    <w:p w14:paraId="672B6625" w14:textId="77777777" w:rsidR="00C110A3" w:rsidRPr="00497C4B" w:rsidRDefault="00C110A3" w:rsidP="00C110A3">
      <w:pPr>
        <w:tabs>
          <w:tab w:val="left" w:pos="2268"/>
        </w:tabs>
        <w:jc w:val="center"/>
        <w:rPr>
          <w:rFonts w:cs="Arial"/>
          <w:b/>
          <w:sz w:val="44"/>
          <w:szCs w:val="44"/>
        </w:rPr>
      </w:pPr>
    </w:p>
    <w:p w14:paraId="7D6FB8FC" w14:textId="77777777" w:rsidR="000C0453" w:rsidRDefault="000C0453" w:rsidP="00C110A3">
      <w:pPr>
        <w:tabs>
          <w:tab w:val="left" w:pos="2268"/>
        </w:tabs>
        <w:jc w:val="center"/>
        <w:rPr>
          <w:rFonts w:cs="Arial"/>
          <w:b/>
          <w:sz w:val="44"/>
          <w:szCs w:val="44"/>
        </w:rPr>
      </w:pPr>
    </w:p>
    <w:p w14:paraId="06FA8B43" w14:textId="2F26C566" w:rsidR="00C110A3" w:rsidRPr="00497C4B" w:rsidRDefault="00C110A3" w:rsidP="00C110A3">
      <w:pPr>
        <w:tabs>
          <w:tab w:val="left" w:pos="2268"/>
        </w:tabs>
        <w:jc w:val="center"/>
        <w:rPr>
          <w:rFonts w:cs="Arial"/>
          <w:b/>
          <w:sz w:val="44"/>
          <w:szCs w:val="44"/>
        </w:rPr>
      </w:pPr>
      <w:r w:rsidRPr="00497C4B">
        <w:rPr>
          <w:rFonts w:cs="Arial"/>
          <w:b/>
          <w:sz w:val="44"/>
          <w:szCs w:val="44"/>
        </w:rPr>
        <w:t>BPA</w:t>
      </w:r>
    </w:p>
    <w:p w14:paraId="54BD3971" w14:textId="77777777" w:rsidR="00C110A3" w:rsidRPr="00497C4B" w:rsidRDefault="00C110A3" w:rsidP="00C110A3">
      <w:pPr>
        <w:tabs>
          <w:tab w:val="left" w:pos="2268"/>
        </w:tabs>
        <w:jc w:val="center"/>
        <w:rPr>
          <w:rFonts w:cs="Arial"/>
          <w:b/>
          <w:sz w:val="44"/>
          <w:szCs w:val="44"/>
        </w:rPr>
      </w:pPr>
    </w:p>
    <w:p w14:paraId="7A51956A" w14:textId="279AAA15" w:rsidR="00C110A3" w:rsidRPr="00497C4B" w:rsidRDefault="00C110A3" w:rsidP="00C110A3">
      <w:pPr>
        <w:tabs>
          <w:tab w:val="left" w:pos="2268"/>
        </w:tabs>
        <w:jc w:val="center"/>
        <w:rPr>
          <w:rFonts w:cs="Arial"/>
          <w:b/>
          <w:sz w:val="44"/>
          <w:szCs w:val="44"/>
        </w:rPr>
      </w:pPr>
      <w:r w:rsidRPr="00497C4B">
        <w:rPr>
          <w:rFonts w:cs="Arial"/>
          <w:b/>
          <w:sz w:val="44"/>
          <w:szCs w:val="44"/>
        </w:rPr>
        <w:t>0</w:t>
      </w:r>
      <w:r w:rsidR="0086096C" w:rsidRPr="00497C4B">
        <w:rPr>
          <w:rFonts w:cs="Arial"/>
          <w:b/>
          <w:sz w:val="44"/>
          <w:szCs w:val="44"/>
        </w:rPr>
        <w:t>6</w:t>
      </w:r>
      <w:r w:rsidRPr="00497C4B">
        <w:rPr>
          <w:rFonts w:cs="Arial"/>
          <w:b/>
          <w:sz w:val="44"/>
          <w:szCs w:val="44"/>
        </w:rPr>
        <w:t>/</w:t>
      </w:r>
      <w:r w:rsidR="0086096C" w:rsidRPr="00497C4B">
        <w:rPr>
          <w:rFonts w:cs="Arial"/>
          <w:b/>
          <w:sz w:val="44"/>
          <w:szCs w:val="44"/>
        </w:rPr>
        <w:t>30</w:t>
      </w:r>
      <w:r w:rsidRPr="00497C4B">
        <w:rPr>
          <w:rFonts w:cs="Arial"/>
          <w:b/>
          <w:sz w:val="44"/>
          <w:szCs w:val="44"/>
        </w:rPr>
        <w:t>/2020</w:t>
      </w:r>
    </w:p>
    <w:p w14:paraId="26DDFCE5" w14:textId="77777777" w:rsidR="00C110A3" w:rsidRPr="003F77E1" w:rsidRDefault="00C110A3" w:rsidP="00C110A3">
      <w:pPr>
        <w:rPr>
          <w:rFonts w:cs="Arial"/>
          <w:b/>
        </w:rPr>
      </w:pPr>
      <w:r w:rsidRPr="00497C4B">
        <w:rPr>
          <w:rFonts w:cs="Arial"/>
          <w:b/>
          <w:sz w:val="44"/>
          <w:szCs w:val="44"/>
        </w:rPr>
        <w:br w:type="page"/>
      </w:r>
      <w:r w:rsidRPr="003F77E1">
        <w:rPr>
          <w:rFonts w:cs="Arial"/>
          <w:b/>
        </w:rPr>
        <w:lastRenderedPageBreak/>
        <w:t>Revision History</w:t>
      </w:r>
    </w:p>
    <w:p w14:paraId="2D3B9A8F" w14:textId="77777777" w:rsidR="00C110A3" w:rsidRPr="003F77E1" w:rsidRDefault="00C110A3" w:rsidP="00C110A3">
      <w:pPr>
        <w:rPr>
          <w:rFonts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47"/>
        <w:gridCol w:w="1440"/>
        <w:gridCol w:w="1373"/>
        <w:gridCol w:w="5436"/>
      </w:tblGrid>
      <w:tr w:rsidR="00C110A3" w:rsidRPr="003F77E1" w14:paraId="0FB2F6F7" w14:textId="77777777" w:rsidTr="0027041D">
        <w:trPr>
          <w:tblHeader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62A530B8" w14:textId="77777777" w:rsidR="00C110A3" w:rsidRPr="003F77E1" w:rsidRDefault="00C110A3" w:rsidP="00D52B8A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77E1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4AFBB3" w14:textId="77777777" w:rsidR="00C110A3" w:rsidRPr="003F77E1" w:rsidRDefault="00C110A3" w:rsidP="00D52B8A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77E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35A701B5" w14:textId="77777777" w:rsidR="00C110A3" w:rsidRPr="003F77E1" w:rsidRDefault="00C110A3" w:rsidP="00D52B8A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77E1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5436" w:type="dxa"/>
            <w:shd w:val="clear" w:color="auto" w:fill="D9D9D9" w:themeFill="background1" w:themeFillShade="D9"/>
            <w:vAlign w:val="center"/>
          </w:tcPr>
          <w:p w14:paraId="62F94402" w14:textId="77777777" w:rsidR="00C110A3" w:rsidRPr="003F77E1" w:rsidRDefault="00C110A3" w:rsidP="00D52B8A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77E1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C110A3" w:rsidRPr="003F77E1" w14:paraId="4D65D6C9" w14:textId="77777777" w:rsidTr="0027041D">
        <w:tc>
          <w:tcPr>
            <w:tcW w:w="1147" w:type="dxa"/>
          </w:tcPr>
          <w:p w14:paraId="5FB92D55" w14:textId="77777777" w:rsidR="00C110A3" w:rsidRPr="00FC1B70" w:rsidRDefault="00C110A3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 xml:space="preserve"> 1.0</w:t>
            </w:r>
          </w:p>
        </w:tc>
        <w:tc>
          <w:tcPr>
            <w:tcW w:w="1440" w:type="dxa"/>
          </w:tcPr>
          <w:p w14:paraId="5E0CFA48" w14:textId="711183F3" w:rsidR="00C110A3" w:rsidRPr="00FC1B70" w:rsidRDefault="0086096C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>6</w:t>
            </w:r>
            <w:r w:rsidR="00C110A3" w:rsidRPr="00FC1B70">
              <w:rPr>
                <w:rFonts w:ascii="Arial" w:hAnsi="Arial" w:cs="Arial"/>
                <w:sz w:val="24"/>
                <w:szCs w:val="24"/>
              </w:rPr>
              <w:t>/</w:t>
            </w:r>
            <w:r w:rsidRPr="00FC1B70">
              <w:rPr>
                <w:rFonts w:ascii="Arial" w:hAnsi="Arial" w:cs="Arial"/>
                <w:sz w:val="24"/>
                <w:szCs w:val="24"/>
              </w:rPr>
              <w:t>30</w:t>
            </w:r>
            <w:r w:rsidR="00C110A3" w:rsidRPr="00FC1B70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1373" w:type="dxa"/>
          </w:tcPr>
          <w:p w14:paraId="32EA8548" w14:textId="77777777" w:rsidR="00C110A3" w:rsidRPr="00FC1B70" w:rsidRDefault="00C110A3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>Kruti Patel</w:t>
            </w:r>
          </w:p>
        </w:tc>
        <w:tc>
          <w:tcPr>
            <w:tcW w:w="5436" w:type="dxa"/>
          </w:tcPr>
          <w:p w14:paraId="6A07EEED" w14:textId="36A25D50" w:rsidR="00C110A3" w:rsidRPr="00FC1B70" w:rsidRDefault="00BE7B7C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>Initial Draft</w:t>
            </w:r>
          </w:p>
        </w:tc>
      </w:tr>
      <w:tr w:rsidR="000B0FBE" w:rsidRPr="003F77E1" w14:paraId="0A864017" w14:textId="77777777" w:rsidTr="0027041D">
        <w:tc>
          <w:tcPr>
            <w:tcW w:w="1147" w:type="dxa"/>
          </w:tcPr>
          <w:p w14:paraId="6CE67B7A" w14:textId="55CA8BF7" w:rsidR="000B0FBE" w:rsidRPr="00FC1B70" w:rsidRDefault="000B0FBE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 xml:space="preserve">  1.1</w:t>
            </w:r>
          </w:p>
        </w:tc>
        <w:tc>
          <w:tcPr>
            <w:tcW w:w="1440" w:type="dxa"/>
          </w:tcPr>
          <w:p w14:paraId="611BDBCC" w14:textId="2B1CF5BA" w:rsidR="000B0FBE" w:rsidRPr="00FC1B70" w:rsidRDefault="000B0FBE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>7/14/2020</w:t>
            </w:r>
          </w:p>
        </w:tc>
        <w:tc>
          <w:tcPr>
            <w:tcW w:w="1373" w:type="dxa"/>
          </w:tcPr>
          <w:p w14:paraId="04CC1148" w14:textId="4336B59A" w:rsidR="000B0FBE" w:rsidRPr="00FC1B70" w:rsidRDefault="000B0FBE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>Kruti Patel</w:t>
            </w:r>
          </w:p>
        </w:tc>
        <w:tc>
          <w:tcPr>
            <w:tcW w:w="5436" w:type="dxa"/>
          </w:tcPr>
          <w:p w14:paraId="23BFA76A" w14:textId="75F4281B" w:rsidR="000B0FBE" w:rsidRPr="00FC1B70" w:rsidRDefault="000B0FBE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FC1B70">
              <w:rPr>
                <w:rFonts w:ascii="Arial" w:hAnsi="Arial" w:cs="Arial"/>
                <w:sz w:val="24"/>
                <w:szCs w:val="24"/>
              </w:rPr>
              <w:t>Added Section 5.6 (NG/GW add Notes)</w:t>
            </w:r>
          </w:p>
        </w:tc>
      </w:tr>
      <w:tr w:rsidR="005637C8" w:rsidRPr="003F77E1" w14:paraId="386AC236" w14:textId="77777777" w:rsidTr="0027041D">
        <w:tc>
          <w:tcPr>
            <w:tcW w:w="1147" w:type="dxa"/>
          </w:tcPr>
          <w:p w14:paraId="7DA44B34" w14:textId="3D33574C" w:rsidR="005637C8" w:rsidRPr="00D32CE3" w:rsidRDefault="005637C8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D32CE3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440" w:type="dxa"/>
          </w:tcPr>
          <w:p w14:paraId="22E60201" w14:textId="230800E3" w:rsidR="005637C8" w:rsidRPr="00D32CE3" w:rsidRDefault="005637C8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D32CE3">
              <w:rPr>
                <w:rFonts w:ascii="Arial" w:hAnsi="Arial" w:cs="Arial"/>
                <w:sz w:val="24"/>
                <w:szCs w:val="24"/>
              </w:rPr>
              <w:t>8/24/2020</w:t>
            </w:r>
          </w:p>
        </w:tc>
        <w:tc>
          <w:tcPr>
            <w:tcW w:w="1373" w:type="dxa"/>
          </w:tcPr>
          <w:p w14:paraId="6CE79A6E" w14:textId="35A44898" w:rsidR="005637C8" w:rsidRPr="00D32CE3" w:rsidRDefault="005637C8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D32CE3">
              <w:rPr>
                <w:rFonts w:ascii="Arial" w:hAnsi="Arial" w:cs="Arial"/>
                <w:sz w:val="24"/>
                <w:szCs w:val="24"/>
              </w:rPr>
              <w:t>Kruti Patel</w:t>
            </w:r>
          </w:p>
        </w:tc>
        <w:tc>
          <w:tcPr>
            <w:tcW w:w="5436" w:type="dxa"/>
          </w:tcPr>
          <w:p w14:paraId="0C1C6566" w14:textId="573870DE" w:rsidR="005637C8" w:rsidRPr="00D32CE3" w:rsidRDefault="005637C8" w:rsidP="00D52B8A">
            <w:pPr>
              <w:pStyle w:val="Tabletext0"/>
              <w:rPr>
                <w:rFonts w:ascii="Arial" w:hAnsi="Arial" w:cs="Arial"/>
                <w:sz w:val="24"/>
                <w:szCs w:val="24"/>
              </w:rPr>
            </w:pPr>
            <w:r w:rsidRPr="00D32CE3">
              <w:rPr>
                <w:rFonts w:ascii="Arial" w:hAnsi="Arial" w:cs="Arial"/>
                <w:sz w:val="24"/>
                <w:szCs w:val="24"/>
              </w:rPr>
              <w:t xml:space="preserve">Updated 5.4.2 - Added additional Status for NG EFT/RCP considerations </w:t>
            </w:r>
            <w:r w:rsidR="0061743D" w:rsidRPr="00D32CE3">
              <w:rPr>
                <w:rFonts w:ascii="Arial" w:hAnsi="Arial" w:cs="Arial"/>
                <w:sz w:val="24"/>
                <w:szCs w:val="24"/>
              </w:rPr>
              <w:t>– (Change is tracked under Defect ID: 87158)</w:t>
            </w:r>
          </w:p>
        </w:tc>
      </w:tr>
      <w:tr w:rsidR="00D32CE3" w:rsidRPr="003F77E1" w14:paraId="3EF41895" w14:textId="77777777" w:rsidTr="0027041D">
        <w:tc>
          <w:tcPr>
            <w:tcW w:w="1147" w:type="dxa"/>
          </w:tcPr>
          <w:p w14:paraId="2BD15469" w14:textId="00EF1D58" w:rsidR="00D32CE3" w:rsidRPr="00AC49C4" w:rsidRDefault="00D32CE3" w:rsidP="00D52B8A">
            <w:pPr>
              <w:pStyle w:val="Tabletext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C49C4">
              <w:rPr>
                <w:rFonts w:ascii="Arial" w:hAnsi="Arial" w:cs="Arial"/>
                <w:sz w:val="24"/>
                <w:szCs w:val="24"/>
                <w:highlight w:val="yellow"/>
              </w:rPr>
              <w:t>1.3</w:t>
            </w:r>
          </w:p>
        </w:tc>
        <w:tc>
          <w:tcPr>
            <w:tcW w:w="1440" w:type="dxa"/>
          </w:tcPr>
          <w:p w14:paraId="18A00083" w14:textId="0C012A5A" w:rsidR="00D32CE3" w:rsidRPr="00AC49C4" w:rsidRDefault="00D32CE3" w:rsidP="00D52B8A">
            <w:pPr>
              <w:pStyle w:val="Tabletext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C49C4">
              <w:rPr>
                <w:rFonts w:ascii="Arial" w:hAnsi="Arial" w:cs="Arial"/>
                <w:sz w:val="24"/>
                <w:szCs w:val="24"/>
                <w:highlight w:val="yellow"/>
              </w:rPr>
              <w:t>04/17/2021</w:t>
            </w:r>
          </w:p>
        </w:tc>
        <w:tc>
          <w:tcPr>
            <w:tcW w:w="1373" w:type="dxa"/>
          </w:tcPr>
          <w:p w14:paraId="4D405630" w14:textId="6FFCF83A" w:rsidR="00D32CE3" w:rsidRPr="00AC49C4" w:rsidRDefault="00D32CE3" w:rsidP="00D52B8A">
            <w:pPr>
              <w:pStyle w:val="Tabletext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C49C4">
              <w:rPr>
                <w:rFonts w:ascii="Arial" w:hAnsi="Arial" w:cs="Arial"/>
                <w:sz w:val="24"/>
                <w:szCs w:val="24"/>
                <w:highlight w:val="yellow"/>
              </w:rPr>
              <w:t>Teja Ellendula</w:t>
            </w:r>
          </w:p>
        </w:tc>
        <w:tc>
          <w:tcPr>
            <w:tcW w:w="5436" w:type="dxa"/>
          </w:tcPr>
          <w:p w14:paraId="38375CE9" w14:textId="40F73A30" w:rsidR="00D32CE3" w:rsidRPr="00AC49C4" w:rsidRDefault="00D32CE3" w:rsidP="00D52B8A">
            <w:pPr>
              <w:pStyle w:val="Tabletext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C49C4">
              <w:rPr>
                <w:rFonts w:ascii="Arial" w:hAnsi="Arial" w:cs="Arial"/>
                <w:sz w:val="24"/>
                <w:szCs w:val="24"/>
                <w:highlight w:val="yellow"/>
              </w:rPr>
              <w:t>ITSR 898433 – Identify agency email in the cancellation request and email the agent informing of request to cancel.</w:t>
            </w:r>
          </w:p>
        </w:tc>
      </w:tr>
    </w:tbl>
    <w:p w14:paraId="56EDAAF2" w14:textId="77777777" w:rsidR="00C110A3" w:rsidRPr="003F77E1" w:rsidRDefault="00C110A3" w:rsidP="00C110A3">
      <w:pPr>
        <w:rPr>
          <w:rFonts w:cs="Arial"/>
          <w:b/>
        </w:rPr>
      </w:pPr>
    </w:p>
    <w:p w14:paraId="76C3DC27" w14:textId="77777777" w:rsidR="00C110A3" w:rsidRPr="003F77E1" w:rsidRDefault="00C110A3" w:rsidP="00C110A3">
      <w:pPr>
        <w:rPr>
          <w:rFonts w:cs="Arial"/>
          <w:b/>
        </w:rPr>
      </w:pPr>
      <w:r w:rsidRPr="003F77E1">
        <w:rPr>
          <w:rFonts w:cs="Arial"/>
          <w:b/>
        </w:rPr>
        <w:t>Approvers and Reviewers</w:t>
      </w:r>
    </w:p>
    <w:p w14:paraId="52E1C6FE" w14:textId="77777777" w:rsidR="00C110A3" w:rsidRPr="003F77E1" w:rsidRDefault="00C110A3" w:rsidP="00C110A3">
      <w:pPr>
        <w:autoSpaceDE w:val="0"/>
        <w:autoSpaceDN w:val="0"/>
        <w:adjustRightInd w:val="0"/>
        <w:rPr>
          <w:rFonts w:cs="Arial"/>
        </w:rPr>
      </w:pPr>
    </w:p>
    <w:p w14:paraId="3A9BDDCF" w14:textId="77777777" w:rsidR="00C110A3" w:rsidRPr="003F77E1" w:rsidRDefault="00C110A3" w:rsidP="00C110A3">
      <w:pPr>
        <w:autoSpaceDE w:val="0"/>
        <w:autoSpaceDN w:val="0"/>
        <w:adjustRightInd w:val="0"/>
        <w:rPr>
          <w:rFonts w:cs="Arial"/>
        </w:rPr>
      </w:pPr>
      <w:r w:rsidRPr="003F77E1">
        <w:rPr>
          <w:rFonts w:cs="Arial"/>
        </w:rPr>
        <w:t>The following individuals have been identified as the reviewers/approvers for this document.  Unless otherwise stated, approvals will be stored in the project folder.</w:t>
      </w:r>
    </w:p>
    <w:p w14:paraId="08991862" w14:textId="77777777" w:rsidR="00C110A3" w:rsidRPr="003F77E1" w:rsidRDefault="00C110A3" w:rsidP="00C110A3">
      <w:pPr>
        <w:autoSpaceDE w:val="0"/>
        <w:autoSpaceDN w:val="0"/>
        <w:adjustRightInd w:val="0"/>
        <w:rPr>
          <w:rFonts w:cs="Arial"/>
        </w:rPr>
      </w:pPr>
    </w:p>
    <w:tbl>
      <w:tblPr>
        <w:tblW w:w="943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7"/>
        <w:gridCol w:w="3440"/>
        <w:gridCol w:w="1261"/>
        <w:gridCol w:w="1100"/>
      </w:tblGrid>
      <w:tr w:rsidR="00C110A3" w:rsidRPr="003F77E1" w14:paraId="71DCBEF7" w14:textId="77777777" w:rsidTr="003525FE">
        <w:trPr>
          <w:trHeight w:val="322"/>
        </w:trPr>
        <w:tc>
          <w:tcPr>
            <w:tcW w:w="3637" w:type="dxa"/>
            <w:shd w:val="clear" w:color="000000" w:fill="D9D9D9"/>
            <w:vAlign w:val="center"/>
            <w:hideMark/>
          </w:tcPr>
          <w:p w14:paraId="74491455" w14:textId="77777777" w:rsidR="00C110A3" w:rsidRPr="003F77E1" w:rsidRDefault="00C110A3" w:rsidP="00D52B8A">
            <w:pPr>
              <w:jc w:val="center"/>
              <w:rPr>
                <w:rFonts w:cs="Arial"/>
                <w:b/>
                <w:bCs/>
              </w:rPr>
            </w:pPr>
            <w:r w:rsidRPr="003F77E1">
              <w:rPr>
                <w:rFonts w:cs="Arial"/>
                <w:b/>
                <w:bCs/>
              </w:rPr>
              <w:t>Name</w:t>
            </w:r>
          </w:p>
        </w:tc>
        <w:tc>
          <w:tcPr>
            <w:tcW w:w="3440" w:type="dxa"/>
            <w:shd w:val="clear" w:color="000000" w:fill="D9D9D9"/>
            <w:vAlign w:val="center"/>
            <w:hideMark/>
          </w:tcPr>
          <w:p w14:paraId="329DEB94" w14:textId="77777777" w:rsidR="00C110A3" w:rsidRPr="003F77E1" w:rsidRDefault="00C110A3" w:rsidP="00D52B8A">
            <w:pPr>
              <w:jc w:val="center"/>
              <w:rPr>
                <w:rFonts w:cs="Arial"/>
                <w:b/>
                <w:bCs/>
              </w:rPr>
            </w:pPr>
            <w:r w:rsidRPr="003F77E1">
              <w:rPr>
                <w:rFonts w:cs="Arial"/>
                <w:b/>
                <w:bCs/>
              </w:rPr>
              <w:t>Title</w:t>
            </w:r>
          </w:p>
        </w:tc>
        <w:tc>
          <w:tcPr>
            <w:tcW w:w="1261" w:type="dxa"/>
            <w:shd w:val="clear" w:color="000000" w:fill="D9D9D9"/>
            <w:vAlign w:val="center"/>
            <w:hideMark/>
          </w:tcPr>
          <w:p w14:paraId="6F63596A" w14:textId="77777777" w:rsidR="00C110A3" w:rsidRPr="003F77E1" w:rsidRDefault="00C110A3" w:rsidP="00D52B8A">
            <w:pPr>
              <w:jc w:val="center"/>
              <w:rPr>
                <w:rFonts w:cs="Arial"/>
                <w:b/>
                <w:bCs/>
              </w:rPr>
            </w:pPr>
            <w:r w:rsidRPr="003F77E1">
              <w:rPr>
                <w:rFonts w:cs="Arial"/>
                <w:b/>
                <w:bCs/>
              </w:rPr>
              <w:t>Approve</w:t>
            </w:r>
          </w:p>
        </w:tc>
        <w:tc>
          <w:tcPr>
            <w:tcW w:w="1100" w:type="dxa"/>
            <w:shd w:val="clear" w:color="000000" w:fill="D9D9D9"/>
            <w:vAlign w:val="center"/>
            <w:hideMark/>
          </w:tcPr>
          <w:p w14:paraId="516A30BE" w14:textId="77777777" w:rsidR="00C110A3" w:rsidRPr="003F77E1" w:rsidRDefault="00C110A3" w:rsidP="00D52B8A">
            <w:pPr>
              <w:jc w:val="center"/>
              <w:rPr>
                <w:rFonts w:cs="Arial"/>
                <w:b/>
                <w:bCs/>
              </w:rPr>
            </w:pPr>
            <w:r w:rsidRPr="003F77E1">
              <w:rPr>
                <w:rFonts w:cs="Arial"/>
                <w:b/>
                <w:bCs/>
              </w:rPr>
              <w:t>Review</w:t>
            </w:r>
          </w:p>
        </w:tc>
      </w:tr>
      <w:tr w:rsidR="003525FE" w:rsidRPr="003F77E1" w14:paraId="72B7DB6E" w14:textId="77777777" w:rsidTr="003525FE">
        <w:trPr>
          <w:trHeight w:val="346"/>
        </w:trPr>
        <w:tc>
          <w:tcPr>
            <w:tcW w:w="3637" w:type="dxa"/>
            <w:shd w:val="clear" w:color="auto" w:fill="auto"/>
            <w:vAlign w:val="center"/>
            <w:hideMark/>
          </w:tcPr>
          <w:p w14:paraId="61C98F9A" w14:textId="40777BED" w:rsidR="003525FE" w:rsidRPr="003F77E1" w:rsidRDefault="003C0366" w:rsidP="00136810">
            <w:pPr>
              <w:rPr>
                <w:rFonts w:cs="Arial"/>
              </w:rPr>
            </w:pPr>
            <w:r w:rsidRPr="003F77E1">
              <w:rPr>
                <w:rFonts w:cs="Arial"/>
              </w:rPr>
              <w:t>Hector Martinez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14:paraId="0C96F3F8" w14:textId="0BD6FDF3" w:rsidR="003525FE" w:rsidRPr="003F77E1" w:rsidRDefault="003C0366" w:rsidP="00136810">
            <w:pPr>
              <w:rPr>
                <w:rFonts w:cs="Arial"/>
              </w:rPr>
            </w:pPr>
            <w:r w:rsidRPr="003F77E1">
              <w:rPr>
                <w:rFonts w:cs="Arial"/>
              </w:rPr>
              <w:t>Mgr. Cust Relations Admin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61A2F96" w14:textId="7D8CB50B" w:rsidR="003525FE" w:rsidRPr="003F77E1" w:rsidRDefault="00F910CE" w:rsidP="003525F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05A053B4" w14:textId="3CDA85ED" w:rsidR="003525FE" w:rsidRPr="003F77E1" w:rsidRDefault="003525FE" w:rsidP="003525FE">
            <w:pPr>
              <w:jc w:val="center"/>
              <w:rPr>
                <w:rFonts w:cs="Arial"/>
              </w:rPr>
            </w:pPr>
          </w:p>
        </w:tc>
      </w:tr>
      <w:tr w:rsidR="003C0366" w:rsidRPr="003F77E1" w14:paraId="74434B1D" w14:textId="77777777" w:rsidTr="003525FE">
        <w:trPr>
          <w:trHeight w:val="346"/>
        </w:trPr>
        <w:tc>
          <w:tcPr>
            <w:tcW w:w="3637" w:type="dxa"/>
            <w:shd w:val="clear" w:color="auto" w:fill="auto"/>
            <w:vAlign w:val="center"/>
          </w:tcPr>
          <w:p w14:paraId="33D73B33" w14:textId="134C4305" w:rsidR="003C0366" w:rsidRPr="003F77E1" w:rsidRDefault="003C0366" w:rsidP="00136810">
            <w:pPr>
              <w:rPr>
                <w:rFonts w:cs="Arial"/>
              </w:rPr>
            </w:pPr>
            <w:r w:rsidRPr="003F77E1">
              <w:rPr>
                <w:rFonts w:cs="Arial"/>
              </w:rPr>
              <w:t>Tina Strom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6306D47D" w14:textId="2F1A890A" w:rsidR="003C0366" w:rsidRPr="003F77E1" w:rsidRDefault="003C0366" w:rsidP="00136810">
            <w:pPr>
              <w:rPr>
                <w:rFonts w:cs="Arial"/>
              </w:rPr>
            </w:pPr>
            <w:proofErr w:type="spellStart"/>
            <w:r w:rsidRPr="003F77E1">
              <w:rPr>
                <w:rFonts w:cs="Arial"/>
              </w:rPr>
              <w:t>Spvsr</w:t>
            </w:r>
            <w:proofErr w:type="spellEnd"/>
            <w:r w:rsidRPr="003F77E1">
              <w:rPr>
                <w:rFonts w:cs="Arial"/>
              </w:rPr>
              <w:t>. Customer Relations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812ABC2" w14:textId="07204F3E" w:rsidR="003C0366" w:rsidRPr="003F77E1" w:rsidRDefault="003C0366" w:rsidP="003525FE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F53FDFB" w14:textId="494D9B8D" w:rsidR="003C0366" w:rsidRPr="003F77E1" w:rsidRDefault="00F910CE" w:rsidP="003525F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F910CE" w:rsidRPr="003F77E1" w14:paraId="26E518F5" w14:textId="77777777" w:rsidTr="003525FE">
        <w:trPr>
          <w:trHeight w:val="346"/>
        </w:trPr>
        <w:tc>
          <w:tcPr>
            <w:tcW w:w="3637" w:type="dxa"/>
            <w:shd w:val="clear" w:color="auto" w:fill="auto"/>
            <w:vAlign w:val="center"/>
          </w:tcPr>
          <w:p w14:paraId="45796E61" w14:textId="16DB189A" w:rsidR="00F910CE" w:rsidRPr="003F77E1" w:rsidRDefault="00F910CE" w:rsidP="00136810">
            <w:pPr>
              <w:rPr>
                <w:rFonts w:cs="Arial"/>
              </w:rPr>
            </w:pPr>
            <w:r w:rsidRPr="003F77E1">
              <w:rPr>
                <w:rFonts w:cs="Arial"/>
              </w:rPr>
              <w:t xml:space="preserve">Lawrence </w:t>
            </w:r>
            <w:proofErr w:type="spellStart"/>
            <w:r w:rsidRPr="003F77E1">
              <w:rPr>
                <w:rFonts w:cs="Arial"/>
              </w:rPr>
              <w:t>Valderama</w:t>
            </w:r>
            <w:proofErr w:type="spellEnd"/>
          </w:p>
        </w:tc>
        <w:tc>
          <w:tcPr>
            <w:tcW w:w="3440" w:type="dxa"/>
            <w:shd w:val="clear" w:color="auto" w:fill="auto"/>
            <w:vAlign w:val="center"/>
          </w:tcPr>
          <w:p w14:paraId="5E8C4D3D" w14:textId="200CCD42" w:rsidR="00F910CE" w:rsidRPr="003F77E1" w:rsidRDefault="00F910CE" w:rsidP="00136810">
            <w:pPr>
              <w:rPr>
                <w:rFonts w:cs="Arial"/>
              </w:rPr>
            </w:pPr>
            <w:r w:rsidRPr="003F77E1">
              <w:rPr>
                <w:rFonts w:cs="Arial"/>
              </w:rPr>
              <w:t>Support Specialist Sr.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477BFA5F" w14:textId="77777777" w:rsidR="00F910CE" w:rsidRPr="003F77E1" w:rsidRDefault="00F910CE" w:rsidP="003525FE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A40E6D9" w14:textId="6E4B88DC" w:rsidR="00F910CE" w:rsidRDefault="00F910CE" w:rsidP="003525F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BC46C9" w:rsidRPr="003F77E1" w14:paraId="092DE7A9" w14:textId="77777777" w:rsidTr="003525FE">
        <w:trPr>
          <w:trHeight w:val="346"/>
        </w:trPr>
        <w:tc>
          <w:tcPr>
            <w:tcW w:w="3637" w:type="dxa"/>
            <w:shd w:val="clear" w:color="auto" w:fill="auto"/>
            <w:vAlign w:val="center"/>
          </w:tcPr>
          <w:p w14:paraId="65B769F5" w14:textId="2D3EBCA5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Nicole Vilchis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4868C727" w14:textId="5AD7C0D5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R&amp;I Analyst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6ACF343" w14:textId="206A72E6" w:rsidR="00BC46C9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3FD5835" w14:textId="33F1DCCB" w:rsidR="00BC46C9" w:rsidRPr="003F77E1" w:rsidRDefault="00010CB5" w:rsidP="00BC46C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BC46C9" w:rsidRPr="003F77E1" w14:paraId="46DFB0DF" w14:textId="77777777" w:rsidTr="003525FE">
        <w:trPr>
          <w:trHeight w:val="346"/>
        </w:trPr>
        <w:tc>
          <w:tcPr>
            <w:tcW w:w="3637" w:type="dxa"/>
            <w:shd w:val="clear" w:color="auto" w:fill="auto"/>
            <w:vAlign w:val="center"/>
            <w:hideMark/>
          </w:tcPr>
          <w:p w14:paraId="3C96F0AF" w14:textId="61C4255F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Kevin Bailey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14:paraId="059C333C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Dir, UW R &amp; I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466271D" w14:textId="2EC69242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6DF764B7" w14:textId="60B02CDD" w:rsidR="00BC46C9" w:rsidRPr="003F77E1" w:rsidRDefault="00010CB5" w:rsidP="00BC46C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BC46C9" w:rsidRPr="003F77E1" w14:paraId="5B86A767" w14:textId="77777777" w:rsidTr="003525FE">
        <w:trPr>
          <w:trHeight w:val="322"/>
        </w:trPr>
        <w:tc>
          <w:tcPr>
            <w:tcW w:w="3637" w:type="dxa"/>
            <w:shd w:val="clear" w:color="auto" w:fill="auto"/>
            <w:vAlign w:val="center"/>
          </w:tcPr>
          <w:p w14:paraId="6F5212A2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Shaguna Virmani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3AA1C631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Mgr., Applications Dev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B3D0AA8" w14:textId="48B43C81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FCECC77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  <w:r w:rsidRPr="003F77E1">
              <w:rPr>
                <w:rFonts w:cs="Arial"/>
              </w:rPr>
              <w:t>X</w:t>
            </w:r>
          </w:p>
        </w:tc>
      </w:tr>
      <w:tr w:rsidR="00BC46C9" w:rsidRPr="003F77E1" w14:paraId="105EC535" w14:textId="77777777" w:rsidTr="003525FE">
        <w:trPr>
          <w:trHeight w:val="322"/>
        </w:trPr>
        <w:tc>
          <w:tcPr>
            <w:tcW w:w="3637" w:type="dxa"/>
            <w:shd w:val="clear" w:color="auto" w:fill="auto"/>
            <w:vAlign w:val="center"/>
          </w:tcPr>
          <w:p w14:paraId="57D100C5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Mon-Loe Lee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0817640E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SW Dev Analyst Principal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4662270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D43E2C0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  <w:r w:rsidRPr="003F77E1">
              <w:rPr>
                <w:rFonts w:cs="Arial"/>
              </w:rPr>
              <w:t>X</w:t>
            </w:r>
          </w:p>
        </w:tc>
      </w:tr>
      <w:tr w:rsidR="00BC46C9" w:rsidRPr="003F77E1" w14:paraId="66E52C4B" w14:textId="77777777" w:rsidTr="003525FE">
        <w:trPr>
          <w:trHeight w:val="322"/>
        </w:trPr>
        <w:tc>
          <w:tcPr>
            <w:tcW w:w="3637" w:type="dxa"/>
            <w:shd w:val="clear" w:color="auto" w:fill="auto"/>
            <w:vAlign w:val="center"/>
          </w:tcPr>
          <w:p w14:paraId="1EC0337C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Susy Ongko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4E83DC7C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Project Manager II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3AE62FB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417FA2B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  <w:r w:rsidRPr="003F77E1">
              <w:rPr>
                <w:rFonts w:cs="Arial"/>
              </w:rPr>
              <w:t>X</w:t>
            </w:r>
          </w:p>
        </w:tc>
      </w:tr>
      <w:tr w:rsidR="00BC46C9" w:rsidRPr="003F77E1" w14:paraId="5E1E6EEF" w14:textId="77777777" w:rsidTr="003525FE">
        <w:trPr>
          <w:trHeight w:val="322"/>
        </w:trPr>
        <w:tc>
          <w:tcPr>
            <w:tcW w:w="3637" w:type="dxa"/>
            <w:shd w:val="clear" w:color="auto" w:fill="auto"/>
            <w:vAlign w:val="center"/>
          </w:tcPr>
          <w:p w14:paraId="00E12FF0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Kruti Patel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59F8B2DF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SW Dev Analyst Associate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4F3070E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A62748F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  <w:r w:rsidRPr="003F77E1">
              <w:rPr>
                <w:rFonts w:cs="Arial"/>
              </w:rPr>
              <w:t>X</w:t>
            </w:r>
          </w:p>
        </w:tc>
      </w:tr>
      <w:tr w:rsidR="00BC46C9" w:rsidRPr="003F77E1" w14:paraId="44C11115" w14:textId="77777777" w:rsidTr="003525FE">
        <w:trPr>
          <w:trHeight w:val="322"/>
        </w:trPr>
        <w:tc>
          <w:tcPr>
            <w:tcW w:w="3637" w:type="dxa"/>
            <w:shd w:val="clear" w:color="auto" w:fill="auto"/>
            <w:vAlign w:val="center"/>
          </w:tcPr>
          <w:p w14:paraId="5092B09F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Eva Alvarado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268EAFE3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BSA Principal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4AFE4F10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92BEA1D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  <w:r w:rsidRPr="003F77E1">
              <w:rPr>
                <w:rFonts w:cs="Arial"/>
              </w:rPr>
              <w:t>X</w:t>
            </w:r>
          </w:p>
        </w:tc>
      </w:tr>
      <w:tr w:rsidR="00BC46C9" w:rsidRPr="003F77E1" w14:paraId="0E202452" w14:textId="77777777" w:rsidTr="003525FE">
        <w:trPr>
          <w:trHeight w:val="322"/>
        </w:trPr>
        <w:tc>
          <w:tcPr>
            <w:tcW w:w="3637" w:type="dxa"/>
            <w:shd w:val="clear" w:color="auto" w:fill="auto"/>
            <w:vAlign w:val="center"/>
          </w:tcPr>
          <w:p w14:paraId="1FF19CE0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 xml:space="preserve">Annie </w:t>
            </w:r>
            <w:proofErr w:type="gramStart"/>
            <w:r w:rsidRPr="003F77E1">
              <w:rPr>
                <w:rFonts w:cs="Arial"/>
              </w:rPr>
              <w:t>To</w:t>
            </w:r>
            <w:proofErr w:type="gramEnd"/>
          </w:p>
        </w:tc>
        <w:tc>
          <w:tcPr>
            <w:tcW w:w="3440" w:type="dxa"/>
            <w:shd w:val="clear" w:color="auto" w:fill="auto"/>
            <w:vAlign w:val="center"/>
          </w:tcPr>
          <w:p w14:paraId="131BF281" w14:textId="77777777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BSA I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232EA06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648B3A1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  <w:r w:rsidRPr="003F77E1">
              <w:rPr>
                <w:rFonts w:cs="Arial"/>
              </w:rPr>
              <w:t>X</w:t>
            </w:r>
          </w:p>
        </w:tc>
      </w:tr>
      <w:tr w:rsidR="00BC46C9" w:rsidRPr="003F77E1" w14:paraId="26BAEE01" w14:textId="77777777" w:rsidTr="003525FE">
        <w:trPr>
          <w:trHeight w:val="322"/>
        </w:trPr>
        <w:tc>
          <w:tcPr>
            <w:tcW w:w="3637" w:type="dxa"/>
            <w:shd w:val="clear" w:color="auto" w:fill="auto"/>
            <w:vAlign w:val="center"/>
          </w:tcPr>
          <w:p w14:paraId="2F96F41E" w14:textId="0736ABAA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Ushabharathi Chittoor</w:t>
            </w:r>
          </w:p>
        </w:tc>
        <w:tc>
          <w:tcPr>
            <w:tcW w:w="3440" w:type="dxa"/>
            <w:shd w:val="clear" w:color="auto" w:fill="auto"/>
            <w:vAlign w:val="center"/>
          </w:tcPr>
          <w:p w14:paraId="4D1FF4DF" w14:textId="3FAA9600" w:rsidR="00BC46C9" w:rsidRPr="003F77E1" w:rsidRDefault="00BC46C9" w:rsidP="00BC46C9">
            <w:pPr>
              <w:rPr>
                <w:rFonts w:cs="Arial"/>
              </w:rPr>
            </w:pPr>
            <w:r w:rsidRPr="003F77E1">
              <w:rPr>
                <w:rFonts w:cs="Arial"/>
              </w:rPr>
              <w:t>QA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5E01DDE9" w14:textId="77777777" w:rsidR="00BC46C9" w:rsidRPr="003F77E1" w:rsidRDefault="00BC46C9" w:rsidP="00BC46C9">
            <w:pPr>
              <w:jc w:val="center"/>
              <w:rPr>
                <w:rFonts w:cs="Arial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8AB17C1" w14:textId="0E495DD6" w:rsidR="00BC46C9" w:rsidRPr="003F77E1" w:rsidRDefault="00BC46C9" w:rsidP="00BC46C9">
            <w:pPr>
              <w:jc w:val="center"/>
              <w:rPr>
                <w:rFonts w:cs="Arial"/>
              </w:rPr>
            </w:pPr>
            <w:r w:rsidRPr="003F77E1">
              <w:rPr>
                <w:rFonts w:cs="Arial"/>
              </w:rPr>
              <w:t>X</w:t>
            </w:r>
          </w:p>
        </w:tc>
      </w:tr>
    </w:tbl>
    <w:p w14:paraId="021E28CC" w14:textId="77777777" w:rsidR="00C110A3" w:rsidRPr="003F77E1" w:rsidRDefault="00C110A3" w:rsidP="00C110A3">
      <w:pPr>
        <w:autoSpaceDE w:val="0"/>
        <w:autoSpaceDN w:val="0"/>
        <w:adjustRightInd w:val="0"/>
        <w:rPr>
          <w:rFonts w:cs="Arial"/>
        </w:rPr>
      </w:pPr>
    </w:p>
    <w:p w14:paraId="5A0FC6C4" w14:textId="77777777" w:rsidR="00C110A3" w:rsidRPr="003F77E1" w:rsidRDefault="00C110A3" w:rsidP="00C110A3">
      <w:pPr>
        <w:autoSpaceDE w:val="0"/>
        <w:autoSpaceDN w:val="0"/>
        <w:adjustRightInd w:val="0"/>
        <w:rPr>
          <w:rFonts w:cs="Arial"/>
        </w:rPr>
      </w:pPr>
    </w:p>
    <w:p w14:paraId="2A4930F0" w14:textId="77777777" w:rsidR="00C110A3" w:rsidRPr="003F77E1" w:rsidRDefault="00C110A3" w:rsidP="00C110A3">
      <w:pPr>
        <w:autoSpaceDE w:val="0"/>
        <w:autoSpaceDN w:val="0"/>
        <w:adjustRightInd w:val="0"/>
        <w:rPr>
          <w:rFonts w:cs="Arial"/>
        </w:rPr>
      </w:pPr>
    </w:p>
    <w:p w14:paraId="54E72899" w14:textId="77777777" w:rsidR="00C110A3" w:rsidRPr="003F77E1" w:rsidRDefault="00C110A3" w:rsidP="00C110A3">
      <w:pPr>
        <w:pStyle w:val="PageHeading"/>
        <w:rPr>
          <w:rFonts w:ascii="Arial" w:hAnsi="Arial"/>
          <w:sz w:val="24"/>
          <w:szCs w:val="24"/>
        </w:rPr>
      </w:pPr>
    </w:p>
    <w:p w14:paraId="430D6560" w14:textId="77777777" w:rsidR="00C110A3" w:rsidRPr="003F77E1" w:rsidRDefault="00C110A3" w:rsidP="00C110A3">
      <w:pPr>
        <w:pStyle w:val="PageHeading"/>
        <w:rPr>
          <w:rFonts w:ascii="Arial" w:hAnsi="Arial"/>
          <w:sz w:val="24"/>
          <w:szCs w:val="24"/>
        </w:rPr>
      </w:pPr>
    </w:p>
    <w:p w14:paraId="73F6EE03" w14:textId="77777777" w:rsidR="00C110A3" w:rsidRPr="003F77E1" w:rsidRDefault="00C110A3" w:rsidP="00C110A3">
      <w:pPr>
        <w:pStyle w:val="PageHeading"/>
        <w:rPr>
          <w:rFonts w:ascii="Arial" w:hAnsi="Arial"/>
          <w:sz w:val="24"/>
          <w:szCs w:val="24"/>
        </w:rPr>
      </w:pPr>
    </w:p>
    <w:p w14:paraId="6315D6A2" w14:textId="77777777" w:rsidR="00C110A3" w:rsidRPr="003F77E1" w:rsidRDefault="00C110A3" w:rsidP="00C110A3">
      <w:pPr>
        <w:pStyle w:val="PageHeading"/>
        <w:rPr>
          <w:rFonts w:ascii="Arial" w:hAnsi="Arial"/>
          <w:sz w:val="24"/>
          <w:szCs w:val="24"/>
        </w:rPr>
      </w:pPr>
    </w:p>
    <w:p w14:paraId="57D7F445" w14:textId="77777777" w:rsidR="00C110A3" w:rsidRPr="003F77E1" w:rsidRDefault="00C110A3" w:rsidP="00C110A3">
      <w:pPr>
        <w:pStyle w:val="PageHeading"/>
        <w:rPr>
          <w:rFonts w:ascii="Arial" w:hAnsi="Arial"/>
          <w:sz w:val="24"/>
          <w:szCs w:val="24"/>
        </w:rPr>
      </w:pPr>
    </w:p>
    <w:p w14:paraId="5801335B" w14:textId="6F4A375C" w:rsidR="00C110A3" w:rsidRPr="003F77E1" w:rsidRDefault="0027041D" w:rsidP="00C110A3">
      <w:pPr>
        <w:pStyle w:val="PageHead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C110A3" w:rsidRPr="003F77E1">
        <w:rPr>
          <w:rFonts w:ascii="Arial" w:hAnsi="Arial"/>
          <w:sz w:val="24"/>
          <w:szCs w:val="24"/>
        </w:rPr>
        <w:t>able of Contents</w:t>
      </w:r>
    </w:p>
    <w:p w14:paraId="6762B3B7" w14:textId="3A9A6068" w:rsidR="00497C4B" w:rsidRDefault="00C110A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F77E1">
        <w:rPr>
          <w:rFonts w:cs="Arial"/>
          <w:b/>
          <w:caps/>
        </w:rPr>
        <w:fldChar w:fldCharType="begin"/>
      </w:r>
      <w:r w:rsidRPr="003F77E1">
        <w:rPr>
          <w:rFonts w:cs="Arial"/>
          <w:b/>
          <w:caps/>
        </w:rPr>
        <w:instrText xml:space="preserve"> TOC \o "1-1" \h \z \u </w:instrText>
      </w:r>
      <w:r w:rsidRPr="003F77E1">
        <w:rPr>
          <w:rFonts w:cs="Arial"/>
          <w:b/>
          <w:caps/>
        </w:rPr>
        <w:fldChar w:fldCharType="separate"/>
      </w:r>
      <w:hyperlink w:anchor="_Toc46954208" w:history="1">
        <w:r w:rsidR="00497C4B" w:rsidRPr="00E74B97">
          <w:rPr>
            <w:rStyle w:val="Hyperlink"/>
            <w:noProof/>
          </w:rPr>
          <w:t>1</w:t>
        </w:r>
        <w:r w:rsidR="00497C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7C4B" w:rsidRPr="00E74B97">
          <w:rPr>
            <w:rStyle w:val="Hyperlink"/>
            <w:noProof/>
          </w:rPr>
          <w:t>Overview</w:t>
        </w:r>
        <w:r w:rsidR="00497C4B">
          <w:rPr>
            <w:noProof/>
            <w:webHidden/>
          </w:rPr>
          <w:tab/>
        </w:r>
        <w:r w:rsidR="00497C4B">
          <w:rPr>
            <w:noProof/>
            <w:webHidden/>
          </w:rPr>
          <w:fldChar w:fldCharType="begin"/>
        </w:r>
        <w:r w:rsidR="00497C4B">
          <w:rPr>
            <w:noProof/>
            <w:webHidden/>
          </w:rPr>
          <w:instrText xml:space="preserve"> PAGEREF _Toc46954208 \h </w:instrText>
        </w:r>
        <w:r w:rsidR="00497C4B">
          <w:rPr>
            <w:noProof/>
            <w:webHidden/>
          </w:rPr>
        </w:r>
        <w:r w:rsidR="00497C4B">
          <w:rPr>
            <w:noProof/>
            <w:webHidden/>
          </w:rPr>
          <w:fldChar w:fldCharType="separate"/>
        </w:r>
        <w:r w:rsidR="00497C4B">
          <w:rPr>
            <w:noProof/>
            <w:webHidden/>
          </w:rPr>
          <w:t>3</w:t>
        </w:r>
        <w:r w:rsidR="00497C4B">
          <w:rPr>
            <w:noProof/>
            <w:webHidden/>
          </w:rPr>
          <w:fldChar w:fldCharType="end"/>
        </w:r>
      </w:hyperlink>
    </w:p>
    <w:p w14:paraId="509573D5" w14:textId="6966BAEA" w:rsidR="00497C4B" w:rsidRDefault="00FF4C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54209" w:history="1">
        <w:r w:rsidR="00497C4B" w:rsidRPr="00E74B97">
          <w:rPr>
            <w:rStyle w:val="Hyperlink"/>
            <w:noProof/>
          </w:rPr>
          <w:t>2</w:t>
        </w:r>
        <w:r w:rsidR="00497C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7C4B" w:rsidRPr="00E74B97">
          <w:rPr>
            <w:rStyle w:val="Hyperlink"/>
            <w:noProof/>
          </w:rPr>
          <w:t>Scope</w:t>
        </w:r>
        <w:r w:rsidR="00497C4B">
          <w:rPr>
            <w:noProof/>
            <w:webHidden/>
          </w:rPr>
          <w:tab/>
        </w:r>
        <w:r w:rsidR="00497C4B">
          <w:rPr>
            <w:noProof/>
            <w:webHidden/>
          </w:rPr>
          <w:fldChar w:fldCharType="begin"/>
        </w:r>
        <w:r w:rsidR="00497C4B">
          <w:rPr>
            <w:noProof/>
            <w:webHidden/>
          </w:rPr>
          <w:instrText xml:space="preserve"> PAGEREF _Toc46954209 \h </w:instrText>
        </w:r>
        <w:r w:rsidR="00497C4B">
          <w:rPr>
            <w:noProof/>
            <w:webHidden/>
          </w:rPr>
        </w:r>
        <w:r w:rsidR="00497C4B">
          <w:rPr>
            <w:noProof/>
            <w:webHidden/>
          </w:rPr>
          <w:fldChar w:fldCharType="separate"/>
        </w:r>
        <w:r w:rsidR="00497C4B">
          <w:rPr>
            <w:noProof/>
            <w:webHidden/>
          </w:rPr>
          <w:t>3</w:t>
        </w:r>
        <w:r w:rsidR="00497C4B">
          <w:rPr>
            <w:noProof/>
            <w:webHidden/>
          </w:rPr>
          <w:fldChar w:fldCharType="end"/>
        </w:r>
      </w:hyperlink>
    </w:p>
    <w:p w14:paraId="108991FE" w14:textId="570C15B9" w:rsidR="00497C4B" w:rsidRDefault="00FF4C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54210" w:history="1">
        <w:r w:rsidR="00497C4B" w:rsidRPr="00E74B97">
          <w:rPr>
            <w:rStyle w:val="Hyperlink"/>
            <w:noProof/>
          </w:rPr>
          <w:t>3</w:t>
        </w:r>
        <w:r w:rsidR="00497C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7C4B" w:rsidRPr="00E74B97">
          <w:rPr>
            <w:rStyle w:val="Hyperlink"/>
            <w:noProof/>
          </w:rPr>
          <w:t>UAT</w:t>
        </w:r>
        <w:r w:rsidR="00497C4B">
          <w:rPr>
            <w:noProof/>
            <w:webHidden/>
          </w:rPr>
          <w:tab/>
        </w:r>
        <w:r w:rsidR="00497C4B">
          <w:rPr>
            <w:noProof/>
            <w:webHidden/>
          </w:rPr>
          <w:fldChar w:fldCharType="begin"/>
        </w:r>
        <w:r w:rsidR="00497C4B">
          <w:rPr>
            <w:noProof/>
            <w:webHidden/>
          </w:rPr>
          <w:instrText xml:space="preserve"> PAGEREF _Toc46954210 \h </w:instrText>
        </w:r>
        <w:r w:rsidR="00497C4B">
          <w:rPr>
            <w:noProof/>
            <w:webHidden/>
          </w:rPr>
        </w:r>
        <w:r w:rsidR="00497C4B">
          <w:rPr>
            <w:noProof/>
            <w:webHidden/>
          </w:rPr>
          <w:fldChar w:fldCharType="separate"/>
        </w:r>
        <w:r w:rsidR="00497C4B">
          <w:rPr>
            <w:noProof/>
            <w:webHidden/>
          </w:rPr>
          <w:t>3</w:t>
        </w:r>
        <w:r w:rsidR="00497C4B">
          <w:rPr>
            <w:noProof/>
            <w:webHidden/>
          </w:rPr>
          <w:fldChar w:fldCharType="end"/>
        </w:r>
      </w:hyperlink>
    </w:p>
    <w:p w14:paraId="08B26810" w14:textId="5FEEDA97" w:rsidR="00497C4B" w:rsidRDefault="00FF4C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54211" w:history="1">
        <w:r w:rsidR="00497C4B" w:rsidRPr="00E74B97">
          <w:rPr>
            <w:rStyle w:val="Hyperlink"/>
            <w:noProof/>
          </w:rPr>
          <w:t>4</w:t>
        </w:r>
        <w:r w:rsidR="00497C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7C4B" w:rsidRPr="00E74B97">
          <w:rPr>
            <w:rStyle w:val="Hyperlink"/>
            <w:noProof/>
          </w:rPr>
          <w:t>Assumptions and Constraints</w:t>
        </w:r>
        <w:r w:rsidR="00497C4B">
          <w:rPr>
            <w:noProof/>
            <w:webHidden/>
          </w:rPr>
          <w:tab/>
        </w:r>
        <w:r w:rsidR="00497C4B">
          <w:rPr>
            <w:noProof/>
            <w:webHidden/>
          </w:rPr>
          <w:fldChar w:fldCharType="begin"/>
        </w:r>
        <w:r w:rsidR="00497C4B">
          <w:rPr>
            <w:noProof/>
            <w:webHidden/>
          </w:rPr>
          <w:instrText xml:space="preserve"> PAGEREF _Toc46954211 \h </w:instrText>
        </w:r>
        <w:r w:rsidR="00497C4B">
          <w:rPr>
            <w:noProof/>
            <w:webHidden/>
          </w:rPr>
        </w:r>
        <w:r w:rsidR="00497C4B">
          <w:rPr>
            <w:noProof/>
            <w:webHidden/>
          </w:rPr>
          <w:fldChar w:fldCharType="separate"/>
        </w:r>
        <w:r w:rsidR="00497C4B">
          <w:rPr>
            <w:noProof/>
            <w:webHidden/>
          </w:rPr>
          <w:t>4</w:t>
        </w:r>
        <w:r w:rsidR="00497C4B">
          <w:rPr>
            <w:noProof/>
            <w:webHidden/>
          </w:rPr>
          <w:fldChar w:fldCharType="end"/>
        </w:r>
      </w:hyperlink>
    </w:p>
    <w:p w14:paraId="3F4ED66D" w14:textId="1FBEF37B" w:rsidR="00497C4B" w:rsidRDefault="00FF4C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54212" w:history="1">
        <w:r w:rsidR="00497C4B" w:rsidRPr="00E74B97">
          <w:rPr>
            <w:rStyle w:val="Hyperlink"/>
            <w:noProof/>
          </w:rPr>
          <w:t>5</w:t>
        </w:r>
        <w:r w:rsidR="00497C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7C4B" w:rsidRPr="00E74B97">
          <w:rPr>
            <w:rStyle w:val="Hyperlink"/>
            <w:noProof/>
          </w:rPr>
          <w:t>Functional Requirements – Processing Customer Experience Bot</w:t>
        </w:r>
        <w:r w:rsidR="00497C4B">
          <w:rPr>
            <w:noProof/>
            <w:webHidden/>
          </w:rPr>
          <w:tab/>
        </w:r>
        <w:r w:rsidR="00497C4B">
          <w:rPr>
            <w:noProof/>
            <w:webHidden/>
          </w:rPr>
          <w:fldChar w:fldCharType="begin"/>
        </w:r>
        <w:r w:rsidR="00497C4B">
          <w:rPr>
            <w:noProof/>
            <w:webHidden/>
          </w:rPr>
          <w:instrText xml:space="preserve"> PAGEREF _Toc46954212 \h </w:instrText>
        </w:r>
        <w:r w:rsidR="00497C4B">
          <w:rPr>
            <w:noProof/>
            <w:webHidden/>
          </w:rPr>
        </w:r>
        <w:r w:rsidR="00497C4B">
          <w:rPr>
            <w:noProof/>
            <w:webHidden/>
          </w:rPr>
          <w:fldChar w:fldCharType="separate"/>
        </w:r>
        <w:r w:rsidR="00497C4B">
          <w:rPr>
            <w:noProof/>
            <w:webHidden/>
          </w:rPr>
          <w:t>4</w:t>
        </w:r>
        <w:r w:rsidR="00497C4B">
          <w:rPr>
            <w:noProof/>
            <w:webHidden/>
          </w:rPr>
          <w:fldChar w:fldCharType="end"/>
        </w:r>
      </w:hyperlink>
    </w:p>
    <w:p w14:paraId="4E84D84E" w14:textId="7C88531E" w:rsidR="00497C4B" w:rsidRDefault="00FF4C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54213" w:history="1">
        <w:r w:rsidR="00497C4B" w:rsidRPr="00E74B97">
          <w:rPr>
            <w:rStyle w:val="Hyperlink"/>
            <w:noProof/>
          </w:rPr>
          <w:t>6</w:t>
        </w:r>
        <w:r w:rsidR="00497C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7C4B" w:rsidRPr="00E74B97">
          <w:rPr>
            <w:rStyle w:val="Hyperlink"/>
            <w:noProof/>
          </w:rPr>
          <w:t>Security Considerations</w:t>
        </w:r>
        <w:r w:rsidR="00497C4B">
          <w:rPr>
            <w:noProof/>
            <w:webHidden/>
          </w:rPr>
          <w:tab/>
        </w:r>
        <w:r w:rsidR="00497C4B">
          <w:rPr>
            <w:noProof/>
            <w:webHidden/>
          </w:rPr>
          <w:fldChar w:fldCharType="begin"/>
        </w:r>
        <w:r w:rsidR="00497C4B">
          <w:rPr>
            <w:noProof/>
            <w:webHidden/>
          </w:rPr>
          <w:instrText xml:space="preserve"> PAGEREF _Toc46954213 \h </w:instrText>
        </w:r>
        <w:r w:rsidR="00497C4B">
          <w:rPr>
            <w:noProof/>
            <w:webHidden/>
          </w:rPr>
        </w:r>
        <w:r w:rsidR="00497C4B">
          <w:rPr>
            <w:noProof/>
            <w:webHidden/>
          </w:rPr>
          <w:fldChar w:fldCharType="separate"/>
        </w:r>
        <w:r w:rsidR="00497C4B">
          <w:rPr>
            <w:noProof/>
            <w:webHidden/>
          </w:rPr>
          <w:t>10</w:t>
        </w:r>
        <w:r w:rsidR="00497C4B">
          <w:rPr>
            <w:noProof/>
            <w:webHidden/>
          </w:rPr>
          <w:fldChar w:fldCharType="end"/>
        </w:r>
      </w:hyperlink>
    </w:p>
    <w:p w14:paraId="596B17D4" w14:textId="0A321C42" w:rsidR="00497C4B" w:rsidRDefault="00FF4C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54214" w:history="1">
        <w:r w:rsidR="00497C4B" w:rsidRPr="00E74B97">
          <w:rPr>
            <w:rStyle w:val="Hyperlink"/>
            <w:noProof/>
          </w:rPr>
          <w:t>7</w:t>
        </w:r>
        <w:r w:rsidR="00497C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7C4B" w:rsidRPr="00E74B97">
          <w:rPr>
            <w:rStyle w:val="Hyperlink"/>
            <w:noProof/>
          </w:rPr>
          <w:t>Application Controls</w:t>
        </w:r>
        <w:r w:rsidR="00497C4B">
          <w:rPr>
            <w:noProof/>
            <w:webHidden/>
          </w:rPr>
          <w:tab/>
        </w:r>
        <w:r w:rsidR="00497C4B">
          <w:rPr>
            <w:noProof/>
            <w:webHidden/>
          </w:rPr>
          <w:fldChar w:fldCharType="begin"/>
        </w:r>
        <w:r w:rsidR="00497C4B">
          <w:rPr>
            <w:noProof/>
            <w:webHidden/>
          </w:rPr>
          <w:instrText xml:space="preserve"> PAGEREF _Toc46954214 \h </w:instrText>
        </w:r>
        <w:r w:rsidR="00497C4B">
          <w:rPr>
            <w:noProof/>
            <w:webHidden/>
          </w:rPr>
        </w:r>
        <w:r w:rsidR="00497C4B">
          <w:rPr>
            <w:noProof/>
            <w:webHidden/>
          </w:rPr>
          <w:fldChar w:fldCharType="separate"/>
        </w:r>
        <w:r w:rsidR="00497C4B">
          <w:rPr>
            <w:noProof/>
            <w:webHidden/>
          </w:rPr>
          <w:t>10</w:t>
        </w:r>
        <w:r w:rsidR="00497C4B">
          <w:rPr>
            <w:noProof/>
            <w:webHidden/>
          </w:rPr>
          <w:fldChar w:fldCharType="end"/>
        </w:r>
      </w:hyperlink>
    </w:p>
    <w:p w14:paraId="246C712C" w14:textId="5C3138F3" w:rsidR="00C110A3" w:rsidRPr="003F77E1" w:rsidRDefault="00C110A3" w:rsidP="00C110A3">
      <w:pPr>
        <w:pStyle w:val="Heading1"/>
        <w:numPr>
          <w:ilvl w:val="0"/>
          <w:numId w:val="0"/>
        </w:numPr>
        <w:tabs>
          <w:tab w:val="right" w:leader="dot" w:pos="10080"/>
        </w:tabs>
        <w:rPr>
          <w:caps/>
          <w:kern w:val="0"/>
          <w:sz w:val="24"/>
          <w:szCs w:val="24"/>
        </w:rPr>
      </w:pPr>
      <w:r w:rsidRPr="003F77E1">
        <w:rPr>
          <w:b w:val="0"/>
          <w:caps/>
          <w:kern w:val="0"/>
          <w:sz w:val="24"/>
          <w:szCs w:val="24"/>
        </w:rPr>
        <w:fldChar w:fldCharType="end"/>
      </w:r>
    </w:p>
    <w:p w14:paraId="6F3E5EFA" w14:textId="77777777" w:rsidR="00C110A3" w:rsidRPr="003F77E1" w:rsidRDefault="00C110A3" w:rsidP="00C110A3">
      <w:pPr>
        <w:pStyle w:val="Heading1"/>
        <w:tabs>
          <w:tab w:val="clear" w:pos="432"/>
          <w:tab w:val="num" w:pos="342"/>
        </w:tabs>
        <w:ind w:left="342"/>
        <w:rPr>
          <w:sz w:val="24"/>
          <w:szCs w:val="24"/>
        </w:rPr>
        <w:sectPr w:rsidR="00C110A3" w:rsidRPr="003F77E1" w:rsidSect="00A75036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080" w:bottom="1152" w:left="1080" w:header="450" w:footer="435" w:gutter="0"/>
          <w:pgNumType w:start="0"/>
          <w:cols w:space="720"/>
          <w:titlePg/>
          <w:docGrid w:linePitch="326"/>
        </w:sectPr>
      </w:pPr>
      <w:bookmarkStart w:id="0" w:name="_Toc174290987"/>
    </w:p>
    <w:p w14:paraId="46CE8D4A" w14:textId="77777777" w:rsidR="00C110A3" w:rsidRPr="003F77E1" w:rsidRDefault="00C110A3" w:rsidP="00C110A3">
      <w:pPr>
        <w:pStyle w:val="Heading1"/>
        <w:tabs>
          <w:tab w:val="clear" w:pos="432"/>
        </w:tabs>
        <w:ind w:left="450"/>
        <w:rPr>
          <w:sz w:val="24"/>
          <w:szCs w:val="24"/>
        </w:rPr>
      </w:pPr>
      <w:bookmarkStart w:id="1" w:name="_Toc174290990"/>
      <w:bookmarkStart w:id="2" w:name="_Toc46954208"/>
      <w:bookmarkEnd w:id="0"/>
      <w:r w:rsidRPr="003F77E1">
        <w:rPr>
          <w:sz w:val="24"/>
          <w:szCs w:val="24"/>
        </w:rPr>
        <w:lastRenderedPageBreak/>
        <w:t>Overview</w:t>
      </w:r>
      <w:bookmarkEnd w:id="1"/>
      <w:bookmarkEnd w:id="2"/>
    </w:p>
    <w:p w14:paraId="06F5A0F2" w14:textId="3020120E" w:rsidR="002E6FB6" w:rsidRPr="003F77E1" w:rsidRDefault="00C110A3" w:rsidP="002E6FB6">
      <w:pPr>
        <w:ind w:left="450"/>
        <w:rPr>
          <w:rFonts w:cs="Arial"/>
        </w:rPr>
      </w:pPr>
      <w:r w:rsidRPr="003F77E1">
        <w:rPr>
          <w:rFonts w:cs="Arial"/>
        </w:rPr>
        <w:t>This document describes the Ro</w:t>
      </w:r>
      <w:r w:rsidR="003525FE" w:rsidRPr="003F77E1">
        <w:rPr>
          <w:rFonts w:cs="Arial"/>
        </w:rPr>
        <w:t>bot</w:t>
      </w:r>
      <w:r w:rsidRPr="003F77E1">
        <w:rPr>
          <w:rFonts w:cs="Arial"/>
        </w:rPr>
        <w:t xml:space="preserve">ic Process Automation (RPA) for the </w:t>
      </w:r>
      <w:r w:rsidR="002E6FB6" w:rsidRPr="003F77E1">
        <w:rPr>
          <w:rFonts w:cs="Arial"/>
        </w:rPr>
        <w:t>Customer Experience</w:t>
      </w:r>
      <w:r w:rsidRPr="003F77E1">
        <w:rPr>
          <w:rFonts w:cs="Arial"/>
        </w:rPr>
        <w:t xml:space="preserve"> </w:t>
      </w:r>
      <w:r w:rsidR="00491994" w:rsidRPr="003F77E1">
        <w:rPr>
          <w:rFonts w:cs="Arial"/>
        </w:rPr>
        <w:t xml:space="preserve">bot </w:t>
      </w:r>
      <w:r w:rsidRPr="003F77E1">
        <w:rPr>
          <w:rFonts w:cs="Arial"/>
        </w:rPr>
        <w:t xml:space="preserve">that will </w:t>
      </w:r>
      <w:r w:rsidR="00C0739D">
        <w:rPr>
          <w:rFonts w:cs="Arial"/>
        </w:rPr>
        <w:t>read the emails in</w:t>
      </w:r>
      <w:r w:rsidR="00091D0D" w:rsidRPr="003F77E1">
        <w:rPr>
          <w:rFonts w:cs="Arial"/>
        </w:rPr>
        <w:t xml:space="preserve"> the Customer Experience Mailbox and </w:t>
      </w:r>
      <w:r w:rsidR="002E6FB6" w:rsidRPr="003F77E1">
        <w:rPr>
          <w:rFonts w:cs="Arial"/>
        </w:rPr>
        <w:t>forward the policy cancellation email</w:t>
      </w:r>
      <w:r w:rsidR="003C0366" w:rsidRPr="003F77E1">
        <w:rPr>
          <w:rFonts w:cs="Arial"/>
        </w:rPr>
        <w:t>s</w:t>
      </w:r>
      <w:r w:rsidR="002E6FB6" w:rsidRPr="003F77E1">
        <w:rPr>
          <w:rFonts w:cs="Arial"/>
        </w:rPr>
        <w:t xml:space="preserve"> to </w:t>
      </w:r>
      <w:hyperlink r:id="rId17" w:history="1">
        <w:r w:rsidR="003C0366" w:rsidRPr="003F77E1">
          <w:rPr>
            <w:rStyle w:val="Hyperlink"/>
            <w:rFonts w:cs="Arial"/>
          </w:rPr>
          <w:t>UWDistributionServices@mercuryinsurance.com</w:t>
        </w:r>
      </w:hyperlink>
      <w:r w:rsidR="003C0366" w:rsidRPr="003F77E1">
        <w:rPr>
          <w:rFonts w:cs="Arial"/>
        </w:rPr>
        <w:t xml:space="preserve"> </w:t>
      </w:r>
      <w:r w:rsidR="002E6FB6" w:rsidRPr="003F77E1">
        <w:rPr>
          <w:rFonts w:cs="Arial"/>
        </w:rPr>
        <w:t>and Autopay</w:t>
      </w:r>
      <w:r w:rsidR="003C0366" w:rsidRPr="003F77E1">
        <w:rPr>
          <w:rFonts w:cs="Arial"/>
        </w:rPr>
        <w:t xml:space="preserve"> - </w:t>
      </w:r>
      <w:hyperlink r:id="rId18" w:history="1">
        <w:r w:rsidR="003C0366" w:rsidRPr="003F77E1">
          <w:rPr>
            <w:rStyle w:val="Hyperlink"/>
            <w:rFonts w:cs="Arial"/>
          </w:rPr>
          <w:t>Autopay@mercuryinsurance.com</w:t>
        </w:r>
      </w:hyperlink>
      <w:r w:rsidR="00F20735" w:rsidRPr="003F77E1">
        <w:rPr>
          <w:rFonts w:cs="Arial"/>
        </w:rPr>
        <w:t xml:space="preserve"> </w:t>
      </w:r>
      <w:r w:rsidR="008D68BF">
        <w:rPr>
          <w:rFonts w:cs="Arial"/>
        </w:rPr>
        <w:t>for the applicable Auto-Pay policy</w:t>
      </w:r>
      <w:r w:rsidR="002E6FB6" w:rsidRPr="003F77E1">
        <w:rPr>
          <w:rFonts w:cs="Arial"/>
        </w:rPr>
        <w:t>.</w:t>
      </w:r>
    </w:p>
    <w:p w14:paraId="47B5476B" w14:textId="77777777" w:rsidR="00C110A3" w:rsidRPr="003F77E1" w:rsidRDefault="00C110A3" w:rsidP="00C110A3">
      <w:pPr>
        <w:pStyle w:val="NormalIndent"/>
        <w:keepNext/>
        <w:numPr>
          <w:ilvl w:val="12"/>
          <w:numId w:val="0"/>
        </w:numPr>
        <w:spacing w:before="0"/>
        <w:ind w:left="432"/>
        <w:contextualSpacing/>
        <w:rPr>
          <w:rFonts w:eastAsiaTheme="minorEastAsia" w:cs="Arial"/>
          <w:sz w:val="24"/>
          <w:szCs w:val="24"/>
          <w:lang w:eastAsia="ja-JP"/>
        </w:rPr>
      </w:pPr>
    </w:p>
    <w:p w14:paraId="10819C08" w14:textId="77777777" w:rsidR="00C110A3" w:rsidRPr="003F77E1" w:rsidRDefault="00C110A3" w:rsidP="00C110A3">
      <w:pPr>
        <w:pStyle w:val="Heading1"/>
        <w:tabs>
          <w:tab w:val="clear" w:pos="432"/>
        </w:tabs>
        <w:ind w:left="450"/>
        <w:rPr>
          <w:sz w:val="24"/>
          <w:szCs w:val="24"/>
        </w:rPr>
      </w:pPr>
      <w:bookmarkStart w:id="3" w:name="_Toc46954209"/>
      <w:r w:rsidRPr="003F77E1">
        <w:rPr>
          <w:sz w:val="24"/>
          <w:szCs w:val="24"/>
        </w:rPr>
        <w:t>Scope</w:t>
      </w:r>
      <w:bookmarkEnd w:id="3"/>
    </w:p>
    <w:p w14:paraId="574B8F4F" w14:textId="569899B4" w:rsidR="00C110A3" w:rsidRPr="00497C4B" w:rsidRDefault="00C110A3" w:rsidP="00497C4B">
      <w:pPr>
        <w:pStyle w:val="ListParagraph"/>
        <w:numPr>
          <w:ilvl w:val="0"/>
          <w:numId w:val="21"/>
        </w:numPr>
        <w:ind w:left="1080"/>
        <w:rPr>
          <w:rFonts w:cs="Arial"/>
        </w:rPr>
      </w:pPr>
      <w:r w:rsidRPr="00497C4B">
        <w:rPr>
          <w:rFonts w:cs="Arial"/>
        </w:rPr>
        <w:t xml:space="preserve">The following are the </w:t>
      </w:r>
      <w:r w:rsidR="003C0366" w:rsidRPr="00497C4B">
        <w:rPr>
          <w:rFonts w:cs="Arial"/>
        </w:rPr>
        <w:t>Customer Experience</w:t>
      </w:r>
      <w:r w:rsidRPr="00497C4B">
        <w:rPr>
          <w:rFonts w:cs="Arial"/>
        </w:rPr>
        <w:t xml:space="preserve"> </w:t>
      </w:r>
      <w:r w:rsidR="00785EC2" w:rsidRPr="00497C4B">
        <w:rPr>
          <w:rFonts w:cs="Arial"/>
        </w:rPr>
        <w:t>B</w:t>
      </w:r>
      <w:r w:rsidR="00491994" w:rsidRPr="00497C4B">
        <w:rPr>
          <w:rFonts w:cs="Arial"/>
        </w:rPr>
        <w:t xml:space="preserve">ot </w:t>
      </w:r>
      <w:r w:rsidRPr="00497C4B">
        <w:rPr>
          <w:rFonts w:cs="Arial"/>
        </w:rPr>
        <w:t>scope:</w:t>
      </w:r>
    </w:p>
    <w:p w14:paraId="2F59FCA2" w14:textId="272B842B" w:rsidR="007A1566" w:rsidRPr="00497C4B" w:rsidRDefault="007A1566" w:rsidP="00497C4B">
      <w:pPr>
        <w:pStyle w:val="ListParagraph"/>
        <w:numPr>
          <w:ilvl w:val="1"/>
          <w:numId w:val="21"/>
        </w:numPr>
        <w:rPr>
          <w:rFonts w:cs="Arial"/>
        </w:rPr>
      </w:pPr>
      <w:r w:rsidRPr="00497C4B">
        <w:rPr>
          <w:rFonts w:cs="Arial"/>
        </w:rPr>
        <w:t xml:space="preserve">BOT to check unread emails from Customer Experience Inbox </w:t>
      </w:r>
      <w:proofErr w:type="gramStart"/>
      <w:r w:rsidRPr="00497C4B">
        <w:rPr>
          <w:rFonts w:cs="Arial"/>
        </w:rPr>
        <w:t xml:space="preserve">on </w:t>
      </w:r>
      <w:r w:rsidR="00E509B1" w:rsidRPr="00497C4B">
        <w:rPr>
          <w:rFonts w:cs="Arial"/>
        </w:rPr>
        <w:t xml:space="preserve">a </w:t>
      </w:r>
      <w:r w:rsidRPr="00497C4B">
        <w:rPr>
          <w:rFonts w:cs="Arial"/>
        </w:rPr>
        <w:t>daily basis</w:t>
      </w:r>
      <w:proofErr w:type="gramEnd"/>
      <w:r w:rsidR="0026105F" w:rsidRPr="00497C4B">
        <w:rPr>
          <w:rFonts w:cs="Arial"/>
        </w:rPr>
        <w:t xml:space="preserve"> </w:t>
      </w:r>
      <w:r w:rsidR="009D4CBA" w:rsidRPr="00497C4B">
        <w:rPr>
          <w:rFonts w:cs="Arial"/>
        </w:rPr>
        <w:t>(</w:t>
      </w:r>
      <w:r w:rsidR="0026105F" w:rsidRPr="00497C4B">
        <w:rPr>
          <w:rFonts w:cs="Arial"/>
        </w:rPr>
        <w:t>twice a day</w:t>
      </w:r>
      <w:r w:rsidR="009D4CBA" w:rsidRPr="00497C4B">
        <w:rPr>
          <w:rFonts w:cs="Arial"/>
        </w:rPr>
        <w:t>)</w:t>
      </w:r>
      <w:r w:rsidRPr="00497C4B">
        <w:rPr>
          <w:rFonts w:cs="Arial"/>
        </w:rPr>
        <w:t>.</w:t>
      </w:r>
    </w:p>
    <w:p w14:paraId="7A5B36B2" w14:textId="04B44EDF" w:rsidR="007A1566" w:rsidRPr="00497C4B" w:rsidRDefault="007A1566" w:rsidP="00497C4B">
      <w:pPr>
        <w:pStyle w:val="ListParagraph"/>
        <w:numPr>
          <w:ilvl w:val="1"/>
          <w:numId w:val="21"/>
        </w:numPr>
        <w:rPr>
          <w:rFonts w:cs="Arial"/>
        </w:rPr>
      </w:pPr>
      <w:r w:rsidRPr="00497C4B">
        <w:rPr>
          <w:rFonts w:cs="Arial"/>
        </w:rPr>
        <w:t>BOT will verify if the keywords are present</w:t>
      </w:r>
      <w:r w:rsidR="00785EC2" w:rsidRPr="00497C4B">
        <w:rPr>
          <w:rFonts w:cs="Arial"/>
        </w:rPr>
        <w:t xml:space="preserve"> in the Email Subject and Body</w:t>
      </w:r>
      <w:r w:rsidR="00A201EC" w:rsidRPr="00497C4B">
        <w:rPr>
          <w:rFonts w:cs="Arial"/>
        </w:rPr>
        <w:t>.</w:t>
      </w:r>
    </w:p>
    <w:p w14:paraId="51D3A99F" w14:textId="748F344A" w:rsidR="007A1566" w:rsidRPr="00497C4B" w:rsidRDefault="007A1566" w:rsidP="00497C4B">
      <w:pPr>
        <w:pStyle w:val="ListParagraph"/>
        <w:numPr>
          <w:ilvl w:val="1"/>
          <w:numId w:val="21"/>
        </w:numPr>
        <w:rPr>
          <w:rFonts w:cs="Arial"/>
        </w:rPr>
      </w:pPr>
      <w:r w:rsidRPr="00497C4B">
        <w:rPr>
          <w:rFonts w:cs="Arial"/>
        </w:rPr>
        <w:t xml:space="preserve">BOT will verify </w:t>
      </w:r>
      <w:r w:rsidR="00E509B1" w:rsidRPr="00497C4B">
        <w:rPr>
          <w:rFonts w:cs="Arial"/>
        </w:rPr>
        <w:t xml:space="preserve">that the </w:t>
      </w:r>
      <w:r w:rsidRPr="00497C4B">
        <w:rPr>
          <w:rFonts w:cs="Arial"/>
        </w:rPr>
        <w:t xml:space="preserve">policy number and </w:t>
      </w:r>
      <w:r w:rsidR="00E509B1" w:rsidRPr="00497C4B">
        <w:rPr>
          <w:rFonts w:cs="Arial"/>
        </w:rPr>
        <w:t>d</w:t>
      </w:r>
      <w:r w:rsidRPr="00497C4B">
        <w:rPr>
          <w:rFonts w:cs="Arial"/>
        </w:rPr>
        <w:t xml:space="preserve">river names match </w:t>
      </w:r>
      <w:r w:rsidR="00E509B1" w:rsidRPr="00497C4B">
        <w:rPr>
          <w:rFonts w:cs="Arial"/>
        </w:rPr>
        <w:t>between</w:t>
      </w:r>
      <w:r w:rsidRPr="00497C4B">
        <w:rPr>
          <w:rFonts w:cs="Arial"/>
        </w:rPr>
        <w:t xml:space="preserve"> GW </w:t>
      </w:r>
      <w:r w:rsidR="00785EC2" w:rsidRPr="00497C4B">
        <w:rPr>
          <w:rFonts w:cs="Arial"/>
        </w:rPr>
        <w:t>&amp;</w:t>
      </w:r>
      <w:r w:rsidRPr="00497C4B">
        <w:rPr>
          <w:rFonts w:cs="Arial"/>
        </w:rPr>
        <w:t xml:space="preserve"> NG system</w:t>
      </w:r>
      <w:r w:rsidR="00E509B1" w:rsidRPr="00497C4B">
        <w:rPr>
          <w:rFonts w:cs="Arial"/>
        </w:rPr>
        <w:t xml:space="preserve">; </w:t>
      </w:r>
      <w:r w:rsidR="00A201EC" w:rsidRPr="00497C4B">
        <w:rPr>
          <w:rFonts w:cs="Arial"/>
        </w:rPr>
        <w:t xml:space="preserve">if </w:t>
      </w:r>
      <w:r w:rsidR="00E509B1" w:rsidRPr="00497C4B">
        <w:rPr>
          <w:rFonts w:cs="Arial"/>
        </w:rPr>
        <w:t xml:space="preserve">they do not </w:t>
      </w:r>
      <w:r w:rsidR="00A201EC" w:rsidRPr="00497C4B">
        <w:rPr>
          <w:rFonts w:cs="Arial"/>
        </w:rPr>
        <w:t>match</w:t>
      </w:r>
      <w:r w:rsidR="00E509B1" w:rsidRPr="00497C4B">
        <w:rPr>
          <w:rFonts w:cs="Arial"/>
        </w:rPr>
        <w:t xml:space="preserve">, </w:t>
      </w:r>
      <w:r w:rsidR="00A201EC" w:rsidRPr="00497C4B">
        <w:rPr>
          <w:rFonts w:cs="Arial"/>
        </w:rPr>
        <w:t xml:space="preserve">BOT will </w:t>
      </w:r>
      <w:r w:rsidR="00436DD7" w:rsidRPr="00497C4B">
        <w:rPr>
          <w:rFonts w:cs="Arial"/>
        </w:rPr>
        <w:t>move</w:t>
      </w:r>
      <w:r w:rsidR="00A201EC" w:rsidRPr="00497C4B">
        <w:rPr>
          <w:rFonts w:cs="Arial"/>
        </w:rPr>
        <w:t xml:space="preserve"> the email </w:t>
      </w:r>
      <w:r w:rsidR="00436DD7" w:rsidRPr="00497C4B">
        <w:rPr>
          <w:rFonts w:cs="Arial"/>
        </w:rPr>
        <w:t>to BOT Not</w:t>
      </w:r>
      <w:r w:rsidR="00010FB3" w:rsidRPr="00497C4B">
        <w:rPr>
          <w:rFonts w:cs="Arial"/>
        </w:rPr>
        <w:t xml:space="preserve"> </w:t>
      </w:r>
      <w:r w:rsidR="00436DD7" w:rsidRPr="00497C4B">
        <w:rPr>
          <w:rFonts w:cs="Arial"/>
        </w:rPr>
        <w:t>Completed folder</w:t>
      </w:r>
      <w:r w:rsidR="00A201EC" w:rsidRPr="00497C4B">
        <w:rPr>
          <w:rFonts w:cs="Arial"/>
        </w:rPr>
        <w:t>.</w:t>
      </w:r>
    </w:p>
    <w:p w14:paraId="725F661F" w14:textId="664EBB4D" w:rsidR="00C968C9" w:rsidRPr="005F541C" w:rsidRDefault="00A201EC" w:rsidP="005F541C">
      <w:pPr>
        <w:pStyle w:val="ListParagraph"/>
        <w:numPr>
          <w:ilvl w:val="1"/>
          <w:numId w:val="21"/>
        </w:numPr>
        <w:rPr>
          <w:rFonts w:cs="Arial"/>
        </w:rPr>
      </w:pPr>
      <w:r w:rsidRPr="00497C4B">
        <w:rPr>
          <w:rFonts w:cs="Arial"/>
        </w:rPr>
        <w:t xml:space="preserve">BOT will check </w:t>
      </w:r>
      <w:proofErr w:type="gramStart"/>
      <w:r w:rsidR="00E509B1" w:rsidRPr="00497C4B">
        <w:rPr>
          <w:rFonts w:cs="Arial"/>
        </w:rPr>
        <w:t>whether or not</w:t>
      </w:r>
      <w:proofErr w:type="gramEnd"/>
      <w:r w:rsidRPr="00497C4B">
        <w:rPr>
          <w:rFonts w:cs="Arial"/>
        </w:rPr>
        <w:t xml:space="preserve"> the policy is </w:t>
      </w:r>
      <w:r w:rsidR="00E509B1" w:rsidRPr="00497C4B">
        <w:rPr>
          <w:rFonts w:cs="Arial"/>
        </w:rPr>
        <w:t xml:space="preserve">an </w:t>
      </w:r>
      <w:r w:rsidRPr="00497C4B">
        <w:rPr>
          <w:rFonts w:cs="Arial"/>
        </w:rPr>
        <w:t>Auto Pay policy and forward the email accordingly to</w:t>
      </w:r>
      <w:r w:rsidR="00E509B1" w:rsidRPr="00497C4B">
        <w:rPr>
          <w:rFonts w:cs="Arial"/>
        </w:rPr>
        <w:t xml:space="preserve"> the</w:t>
      </w:r>
      <w:r w:rsidRPr="00497C4B">
        <w:rPr>
          <w:rFonts w:cs="Arial"/>
        </w:rPr>
        <w:t xml:space="preserve"> appropriate group</w:t>
      </w:r>
      <w:r w:rsidR="003F47C6" w:rsidRPr="00497C4B">
        <w:rPr>
          <w:rFonts w:cs="Arial"/>
        </w:rPr>
        <w:t xml:space="preserve"> and move the email from </w:t>
      </w:r>
      <w:r w:rsidR="000B703B" w:rsidRPr="00497C4B">
        <w:rPr>
          <w:rFonts w:cs="Arial"/>
        </w:rPr>
        <w:t>I</w:t>
      </w:r>
      <w:r w:rsidR="003F47C6" w:rsidRPr="00497C4B">
        <w:rPr>
          <w:rFonts w:cs="Arial"/>
        </w:rPr>
        <w:t xml:space="preserve">nbox to </w:t>
      </w:r>
      <w:r w:rsidR="008F324F" w:rsidRPr="00497C4B">
        <w:rPr>
          <w:rFonts w:cs="Arial"/>
        </w:rPr>
        <w:t>BOT Completed</w:t>
      </w:r>
      <w:r w:rsidR="003F47C6" w:rsidRPr="00497C4B">
        <w:rPr>
          <w:rFonts w:cs="Arial"/>
        </w:rPr>
        <w:t xml:space="preserve"> folder</w:t>
      </w:r>
      <w:r w:rsidRPr="00497C4B">
        <w:rPr>
          <w:rFonts w:cs="Arial"/>
        </w:rPr>
        <w:t>.</w:t>
      </w:r>
    </w:p>
    <w:p w14:paraId="3EBDDDBA" w14:textId="77777777" w:rsidR="00A201EC" w:rsidRPr="003F77E1" w:rsidRDefault="00A201EC" w:rsidP="00497C4B">
      <w:pPr>
        <w:pStyle w:val="ListParagraph"/>
        <w:ind w:left="1890"/>
        <w:rPr>
          <w:rFonts w:cs="Arial"/>
        </w:rPr>
      </w:pPr>
    </w:p>
    <w:p w14:paraId="32CCBB99" w14:textId="7F69F151" w:rsidR="00C110A3" w:rsidRPr="00497C4B" w:rsidRDefault="00C110A3" w:rsidP="00497C4B">
      <w:pPr>
        <w:pStyle w:val="ListParagraph"/>
        <w:numPr>
          <w:ilvl w:val="0"/>
          <w:numId w:val="21"/>
        </w:numPr>
        <w:ind w:left="1080"/>
        <w:rPr>
          <w:rFonts w:cs="Arial"/>
        </w:rPr>
      </w:pPr>
      <w:r w:rsidRPr="00497C4B">
        <w:rPr>
          <w:rFonts w:cs="Arial"/>
        </w:rPr>
        <w:t>Systems:</w:t>
      </w:r>
      <w:r w:rsidR="00B33010" w:rsidRPr="00497C4B">
        <w:rPr>
          <w:rFonts w:cs="Arial"/>
        </w:rPr>
        <w:t xml:space="preserve"> </w:t>
      </w:r>
      <w:r w:rsidR="00FB5A1A" w:rsidRPr="00497C4B">
        <w:rPr>
          <w:rFonts w:cs="Arial"/>
        </w:rPr>
        <w:t>Outlook/</w:t>
      </w:r>
      <w:r w:rsidR="00B33010" w:rsidRPr="00497C4B">
        <w:rPr>
          <w:rFonts w:cs="Arial"/>
        </w:rPr>
        <w:t>GW/NG</w:t>
      </w:r>
    </w:p>
    <w:p w14:paraId="54713F09" w14:textId="6B2CF6ED" w:rsidR="00C110A3" w:rsidRPr="00497C4B" w:rsidRDefault="00C110A3" w:rsidP="00497C4B">
      <w:pPr>
        <w:pStyle w:val="ListParagraph"/>
        <w:numPr>
          <w:ilvl w:val="0"/>
          <w:numId w:val="21"/>
        </w:numPr>
        <w:ind w:left="1080"/>
        <w:rPr>
          <w:rFonts w:cs="Arial"/>
        </w:rPr>
      </w:pPr>
      <w:r w:rsidRPr="00497C4B">
        <w:rPr>
          <w:rFonts w:cs="Arial"/>
        </w:rPr>
        <w:t>States</w:t>
      </w:r>
      <w:r w:rsidR="00BD0D58" w:rsidRPr="00497C4B">
        <w:rPr>
          <w:rFonts w:cs="Arial"/>
        </w:rPr>
        <w:t>:</w:t>
      </w:r>
    </w:p>
    <w:p w14:paraId="178C19DC" w14:textId="78E51C55" w:rsidR="00C110A3" w:rsidRPr="00497C4B" w:rsidRDefault="00BD0D58" w:rsidP="00497C4B">
      <w:pPr>
        <w:pStyle w:val="ListParagraph"/>
        <w:numPr>
          <w:ilvl w:val="1"/>
          <w:numId w:val="21"/>
        </w:numPr>
        <w:rPr>
          <w:rFonts w:cs="Arial"/>
        </w:rPr>
      </w:pPr>
      <w:r w:rsidRPr="00497C4B">
        <w:rPr>
          <w:rFonts w:cs="Arial"/>
        </w:rPr>
        <w:t>All</w:t>
      </w:r>
      <w:r w:rsidR="00A57D38" w:rsidRPr="00497C4B">
        <w:rPr>
          <w:rFonts w:cs="Arial"/>
        </w:rPr>
        <w:t xml:space="preserve"> Applicable States</w:t>
      </w:r>
    </w:p>
    <w:p w14:paraId="53C94364" w14:textId="7097F81B" w:rsidR="00C110A3" w:rsidRPr="00497C4B" w:rsidRDefault="00C110A3" w:rsidP="00497C4B">
      <w:pPr>
        <w:pStyle w:val="ListParagraph"/>
        <w:numPr>
          <w:ilvl w:val="0"/>
          <w:numId w:val="21"/>
        </w:numPr>
        <w:ind w:left="1080"/>
        <w:rPr>
          <w:rFonts w:cs="Arial"/>
        </w:rPr>
      </w:pPr>
      <w:r w:rsidRPr="00497C4B">
        <w:rPr>
          <w:rFonts w:cs="Arial"/>
        </w:rPr>
        <w:t>Line of Business</w:t>
      </w:r>
      <w:r w:rsidR="00BD0D58" w:rsidRPr="00497C4B">
        <w:rPr>
          <w:rFonts w:cs="Arial"/>
        </w:rPr>
        <w:t>:</w:t>
      </w:r>
    </w:p>
    <w:p w14:paraId="6B2B345C" w14:textId="7798EC16" w:rsidR="00C110A3" w:rsidRPr="00497C4B" w:rsidRDefault="00010CB5" w:rsidP="00497C4B">
      <w:pPr>
        <w:pStyle w:val="ListParagraph"/>
        <w:numPr>
          <w:ilvl w:val="1"/>
          <w:numId w:val="21"/>
        </w:numPr>
        <w:rPr>
          <w:rFonts w:cs="Arial"/>
        </w:rPr>
      </w:pPr>
      <w:r w:rsidRPr="00497C4B">
        <w:rPr>
          <w:rFonts w:cs="Arial"/>
        </w:rPr>
        <w:t>All</w:t>
      </w:r>
      <w:r w:rsidR="00A57D38" w:rsidRPr="00497C4B">
        <w:rPr>
          <w:rFonts w:cs="Arial"/>
        </w:rPr>
        <w:t xml:space="preserve"> (HO, BA, PPA, LL, CMP, EQ)</w:t>
      </w:r>
    </w:p>
    <w:p w14:paraId="73848FE0" w14:textId="77777777" w:rsidR="00C110A3" w:rsidRPr="003F77E1" w:rsidRDefault="00C110A3" w:rsidP="00C110A3">
      <w:pPr>
        <w:pStyle w:val="Heading1"/>
        <w:ind w:left="450"/>
        <w:rPr>
          <w:sz w:val="24"/>
          <w:szCs w:val="24"/>
        </w:rPr>
      </w:pPr>
      <w:bookmarkStart w:id="4" w:name="_Toc46954210"/>
      <w:r w:rsidRPr="003F77E1">
        <w:rPr>
          <w:sz w:val="24"/>
          <w:szCs w:val="24"/>
        </w:rPr>
        <w:t>UAT</w:t>
      </w:r>
      <w:bookmarkEnd w:id="4"/>
      <w:r w:rsidRPr="003F77E1">
        <w:rPr>
          <w:sz w:val="24"/>
          <w:szCs w:val="24"/>
        </w:rPr>
        <w:t xml:space="preserve"> </w:t>
      </w:r>
    </w:p>
    <w:p w14:paraId="3F90784A" w14:textId="77777777" w:rsidR="00C110A3" w:rsidRPr="003F77E1" w:rsidRDefault="00C110A3" w:rsidP="00142A87">
      <w:pPr>
        <w:pStyle w:val="Heading2"/>
      </w:pPr>
      <w:r w:rsidRPr="003F77E1">
        <w:t>UAT Testers</w:t>
      </w:r>
    </w:p>
    <w:tbl>
      <w:tblPr>
        <w:tblW w:w="6498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420"/>
      </w:tblGrid>
      <w:tr w:rsidR="00C110A3" w:rsidRPr="003F77E1" w14:paraId="02F27B22" w14:textId="77777777" w:rsidTr="00CC44D3">
        <w:trPr>
          <w:cantSplit/>
          <w:trHeight w:val="300"/>
        </w:trPr>
        <w:tc>
          <w:tcPr>
            <w:tcW w:w="3078" w:type="dxa"/>
            <w:shd w:val="clear" w:color="000000" w:fill="D9D9D9"/>
            <w:vAlign w:val="center"/>
            <w:hideMark/>
          </w:tcPr>
          <w:p w14:paraId="246388B9" w14:textId="77777777" w:rsidR="00C110A3" w:rsidRPr="003F77E1" w:rsidRDefault="00C110A3" w:rsidP="00D52B8A">
            <w:pPr>
              <w:jc w:val="center"/>
              <w:rPr>
                <w:rFonts w:cs="Arial"/>
                <w:b/>
                <w:bCs/>
              </w:rPr>
            </w:pPr>
            <w:r w:rsidRPr="003F77E1">
              <w:rPr>
                <w:rFonts w:cs="Arial"/>
                <w:b/>
                <w:bCs/>
              </w:rPr>
              <w:t>Name</w:t>
            </w:r>
          </w:p>
        </w:tc>
        <w:tc>
          <w:tcPr>
            <w:tcW w:w="3420" w:type="dxa"/>
            <w:shd w:val="clear" w:color="000000" w:fill="D9D9D9"/>
            <w:vAlign w:val="center"/>
            <w:hideMark/>
          </w:tcPr>
          <w:p w14:paraId="1980F2E2" w14:textId="77777777" w:rsidR="00C110A3" w:rsidRPr="003F77E1" w:rsidRDefault="00C110A3" w:rsidP="00D52B8A">
            <w:pPr>
              <w:jc w:val="center"/>
              <w:rPr>
                <w:rFonts w:cs="Arial"/>
                <w:b/>
                <w:bCs/>
              </w:rPr>
            </w:pPr>
            <w:r w:rsidRPr="003F77E1">
              <w:rPr>
                <w:rFonts w:cs="Arial"/>
                <w:b/>
                <w:bCs/>
              </w:rPr>
              <w:t>Title</w:t>
            </w:r>
          </w:p>
        </w:tc>
      </w:tr>
      <w:tr w:rsidR="00C110A3" w:rsidRPr="003F77E1" w14:paraId="0CA77B48" w14:textId="77777777" w:rsidTr="00CC44D3">
        <w:trPr>
          <w:trHeight w:val="300"/>
        </w:trPr>
        <w:tc>
          <w:tcPr>
            <w:tcW w:w="3078" w:type="dxa"/>
            <w:shd w:val="clear" w:color="auto" w:fill="auto"/>
            <w:vAlign w:val="center"/>
            <w:hideMark/>
          </w:tcPr>
          <w:p w14:paraId="2B6A6F37" w14:textId="2443C38E" w:rsidR="00C110A3" w:rsidRPr="003F77E1" w:rsidRDefault="003C0366" w:rsidP="00D52B8A">
            <w:pPr>
              <w:rPr>
                <w:rFonts w:cs="Arial"/>
              </w:rPr>
            </w:pPr>
            <w:r w:rsidRPr="003F77E1">
              <w:rPr>
                <w:rFonts w:cs="Arial"/>
              </w:rPr>
              <w:t xml:space="preserve">Lawrence </w:t>
            </w:r>
            <w:proofErr w:type="spellStart"/>
            <w:r w:rsidRPr="003F77E1">
              <w:rPr>
                <w:rFonts w:cs="Arial"/>
              </w:rPr>
              <w:t>Valderama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2D395CBD" w14:textId="7F26D040" w:rsidR="00C110A3" w:rsidRPr="003F77E1" w:rsidRDefault="003C0366" w:rsidP="00D52B8A">
            <w:pPr>
              <w:rPr>
                <w:rFonts w:cs="Arial"/>
              </w:rPr>
            </w:pPr>
            <w:r w:rsidRPr="003F77E1">
              <w:rPr>
                <w:rFonts w:cs="Arial"/>
              </w:rPr>
              <w:t>Support Specialist Sr.</w:t>
            </w:r>
          </w:p>
        </w:tc>
      </w:tr>
      <w:tr w:rsidR="00C110A3" w:rsidRPr="003F77E1" w14:paraId="4CFC3082" w14:textId="77777777" w:rsidTr="00CC44D3">
        <w:trPr>
          <w:trHeight w:val="386"/>
        </w:trPr>
        <w:tc>
          <w:tcPr>
            <w:tcW w:w="3078" w:type="dxa"/>
            <w:shd w:val="clear" w:color="auto" w:fill="auto"/>
            <w:noWrap/>
            <w:vAlign w:val="center"/>
          </w:tcPr>
          <w:p w14:paraId="1A7B354B" w14:textId="716C2FCA" w:rsidR="00C110A3" w:rsidRPr="003F77E1" w:rsidRDefault="003C0366" w:rsidP="00D52B8A">
            <w:pPr>
              <w:rPr>
                <w:rFonts w:cs="Arial"/>
              </w:rPr>
            </w:pPr>
            <w:r w:rsidRPr="003F77E1">
              <w:rPr>
                <w:rFonts w:cs="Arial"/>
              </w:rPr>
              <w:t>Hector Martinez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3B835FF" w14:textId="2FCF1EC1" w:rsidR="00C110A3" w:rsidRPr="003F77E1" w:rsidRDefault="003C0366" w:rsidP="00D52B8A">
            <w:pPr>
              <w:rPr>
                <w:rFonts w:cs="Arial"/>
              </w:rPr>
            </w:pPr>
            <w:r w:rsidRPr="003F77E1">
              <w:rPr>
                <w:rFonts w:cs="Arial"/>
              </w:rPr>
              <w:t>Mgr. Cust Relations Admin</w:t>
            </w:r>
          </w:p>
        </w:tc>
      </w:tr>
      <w:tr w:rsidR="00C110A3" w:rsidRPr="003F77E1" w14:paraId="2B2649C5" w14:textId="77777777" w:rsidTr="00CC44D3">
        <w:trPr>
          <w:trHeight w:val="300"/>
        </w:trPr>
        <w:tc>
          <w:tcPr>
            <w:tcW w:w="3078" w:type="dxa"/>
            <w:shd w:val="clear" w:color="auto" w:fill="auto"/>
            <w:noWrap/>
            <w:vAlign w:val="center"/>
          </w:tcPr>
          <w:p w14:paraId="01DDBFE6" w14:textId="7353BB67" w:rsidR="00C110A3" w:rsidRPr="003F77E1" w:rsidRDefault="003C0366" w:rsidP="00D52B8A">
            <w:pPr>
              <w:rPr>
                <w:rFonts w:cs="Arial"/>
              </w:rPr>
            </w:pPr>
            <w:r w:rsidRPr="003F77E1">
              <w:rPr>
                <w:rFonts w:cs="Arial"/>
              </w:rPr>
              <w:t>Tina Strom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31797C6" w14:textId="6EEEED08" w:rsidR="00C110A3" w:rsidRPr="003F77E1" w:rsidRDefault="003C0366" w:rsidP="00D52B8A">
            <w:pPr>
              <w:rPr>
                <w:rFonts w:cs="Arial"/>
              </w:rPr>
            </w:pPr>
            <w:proofErr w:type="spellStart"/>
            <w:r w:rsidRPr="003F77E1">
              <w:rPr>
                <w:rFonts w:cs="Arial"/>
              </w:rPr>
              <w:t>Spvsr</w:t>
            </w:r>
            <w:proofErr w:type="spellEnd"/>
            <w:r w:rsidRPr="003F77E1">
              <w:rPr>
                <w:rFonts w:cs="Arial"/>
              </w:rPr>
              <w:t>. Customer Relations</w:t>
            </w:r>
          </w:p>
        </w:tc>
      </w:tr>
    </w:tbl>
    <w:p w14:paraId="4829CFF6" w14:textId="77777777" w:rsidR="00C110A3" w:rsidRPr="003F77E1" w:rsidRDefault="00C110A3" w:rsidP="00C110A3">
      <w:pPr>
        <w:pStyle w:val="Heading2"/>
      </w:pPr>
      <w:r w:rsidRPr="003F77E1">
        <w:lastRenderedPageBreak/>
        <w:t>UAT Success Criteria</w:t>
      </w:r>
    </w:p>
    <w:p w14:paraId="1FBD5845" w14:textId="0C082184" w:rsidR="00251174" w:rsidRPr="003F77E1" w:rsidRDefault="00251174" w:rsidP="00251174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 xml:space="preserve">If policy is </w:t>
      </w:r>
      <w:r w:rsidR="00CC44D3">
        <w:rPr>
          <w:b w:val="0"/>
          <w:bCs w:val="0"/>
        </w:rPr>
        <w:t xml:space="preserve">an </w:t>
      </w:r>
      <w:r w:rsidRPr="003F77E1">
        <w:rPr>
          <w:b w:val="0"/>
          <w:bCs w:val="0"/>
        </w:rPr>
        <w:t xml:space="preserve">Auto Pay policy, then BOT </w:t>
      </w:r>
      <w:r w:rsidR="00436DD7">
        <w:rPr>
          <w:b w:val="0"/>
          <w:bCs w:val="0"/>
        </w:rPr>
        <w:t>should</w:t>
      </w:r>
      <w:r w:rsidRPr="003F77E1">
        <w:rPr>
          <w:b w:val="0"/>
          <w:bCs w:val="0"/>
        </w:rPr>
        <w:t xml:space="preserve"> forward Email to </w:t>
      </w:r>
      <w:bookmarkStart w:id="5" w:name="_Hlk45107120"/>
      <w:r w:rsidRPr="003F77E1">
        <w:fldChar w:fldCharType="begin"/>
      </w:r>
      <w:r w:rsidRPr="003F77E1">
        <w:rPr>
          <w:b w:val="0"/>
          <w:bCs w:val="0"/>
        </w:rPr>
        <w:instrText xml:space="preserve"> HYPERLINK "mailto:UWDistributionservices@mercuryinsurance.com" </w:instrText>
      </w:r>
      <w:r w:rsidRPr="003F77E1">
        <w:fldChar w:fldCharType="separate"/>
      </w:r>
      <w:r w:rsidRPr="003F77E1">
        <w:rPr>
          <w:rStyle w:val="Hyperlink"/>
          <w:b w:val="0"/>
          <w:bCs w:val="0"/>
        </w:rPr>
        <w:t>UWDistributionservices@mercuryinsurance.com</w:t>
      </w:r>
      <w:r w:rsidRPr="003F77E1">
        <w:rPr>
          <w:rStyle w:val="Hyperlink"/>
          <w:b w:val="0"/>
          <w:bCs w:val="0"/>
        </w:rPr>
        <w:fldChar w:fldCharType="end"/>
      </w:r>
      <w:bookmarkEnd w:id="5"/>
      <w:r w:rsidRPr="003F77E1">
        <w:rPr>
          <w:b w:val="0"/>
          <w:bCs w:val="0"/>
        </w:rPr>
        <w:t xml:space="preserve"> and </w:t>
      </w:r>
      <w:hyperlink r:id="rId19" w:history="1">
        <w:r w:rsidRPr="003F77E1">
          <w:rPr>
            <w:rStyle w:val="Hyperlink"/>
            <w:b w:val="0"/>
            <w:bCs w:val="0"/>
          </w:rPr>
          <w:t>Autopay@mercuryinsurance.com</w:t>
        </w:r>
      </w:hyperlink>
    </w:p>
    <w:p w14:paraId="3DF011FA" w14:textId="110D062D" w:rsidR="00251174" w:rsidRPr="003F77E1" w:rsidRDefault="00251174" w:rsidP="00251174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 xml:space="preserve">If policy is not </w:t>
      </w:r>
      <w:r w:rsidR="00CC44D3">
        <w:rPr>
          <w:b w:val="0"/>
          <w:bCs w:val="0"/>
        </w:rPr>
        <w:t xml:space="preserve">an </w:t>
      </w:r>
      <w:r w:rsidRPr="003F77E1">
        <w:rPr>
          <w:b w:val="0"/>
          <w:bCs w:val="0"/>
        </w:rPr>
        <w:t xml:space="preserve">Auto Pay policy, then BOT </w:t>
      </w:r>
      <w:r w:rsidR="00436DD7">
        <w:rPr>
          <w:b w:val="0"/>
          <w:bCs w:val="0"/>
        </w:rPr>
        <w:t>should</w:t>
      </w:r>
      <w:r w:rsidRPr="003F77E1">
        <w:rPr>
          <w:b w:val="0"/>
          <w:bCs w:val="0"/>
        </w:rPr>
        <w:t xml:space="preserve"> forward Email to </w:t>
      </w:r>
      <w:hyperlink r:id="rId20" w:history="1">
        <w:r w:rsidRPr="003F77E1">
          <w:rPr>
            <w:rStyle w:val="Hyperlink"/>
            <w:b w:val="0"/>
            <w:bCs w:val="0"/>
          </w:rPr>
          <w:t>UWDistributionservices@mercuryinsurance.com</w:t>
        </w:r>
      </w:hyperlink>
      <w:r w:rsidRPr="003F77E1">
        <w:rPr>
          <w:b w:val="0"/>
          <w:bCs w:val="0"/>
        </w:rPr>
        <w:t xml:space="preserve"> only</w:t>
      </w:r>
    </w:p>
    <w:p w14:paraId="3DEE8587" w14:textId="3BB2993B" w:rsidR="00251174" w:rsidRPr="003F77E1" w:rsidRDefault="00251174" w:rsidP="00251174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>BOT will move the email from Inbox to BOT Completed folder once the email forwarding is done.</w:t>
      </w:r>
    </w:p>
    <w:p w14:paraId="462A92B5" w14:textId="4718EEAF" w:rsidR="00236C38" w:rsidRPr="003F77E1" w:rsidRDefault="00615C9F" w:rsidP="00236C38">
      <w:pPr>
        <w:pStyle w:val="Heading2"/>
        <w:numPr>
          <w:ilvl w:val="2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If </w:t>
      </w:r>
      <w:r w:rsidR="008D68BF">
        <w:rPr>
          <w:b w:val="0"/>
          <w:bCs w:val="0"/>
        </w:rPr>
        <w:t>Policy</w:t>
      </w:r>
      <w:r w:rsidR="00CC44D3">
        <w:rPr>
          <w:b w:val="0"/>
          <w:bCs w:val="0"/>
        </w:rPr>
        <w:t xml:space="preserve"> </w:t>
      </w:r>
      <w:r w:rsidR="008D68BF">
        <w:rPr>
          <w:b w:val="0"/>
          <w:bCs w:val="0"/>
        </w:rPr>
        <w:t>Number</w:t>
      </w:r>
      <w:r w:rsidR="00236C38" w:rsidRPr="003F77E1">
        <w:rPr>
          <w:b w:val="0"/>
          <w:bCs w:val="0"/>
        </w:rPr>
        <w:t xml:space="preserve"> and Driver names</w:t>
      </w:r>
      <w:r w:rsidR="009B252C">
        <w:rPr>
          <w:b w:val="0"/>
          <w:bCs w:val="0"/>
        </w:rPr>
        <w:t xml:space="preserve"> (PNI/Spouse)</w:t>
      </w:r>
      <w:r w:rsidR="00236C38" w:rsidRPr="003F77E1">
        <w:rPr>
          <w:b w:val="0"/>
          <w:bCs w:val="0"/>
        </w:rPr>
        <w:t xml:space="preserve"> </w:t>
      </w:r>
      <w:r w:rsidR="00CC44D3">
        <w:rPr>
          <w:b w:val="0"/>
          <w:bCs w:val="0"/>
        </w:rPr>
        <w:t xml:space="preserve">do </w:t>
      </w:r>
      <w:r w:rsidR="00236C38" w:rsidRPr="003F77E1">
        <w:rPr>
          <w:b w:val="0"/>
          <w:bCs w:val="0"/>
        </w:rPr>
        <w:t xml:space="preserve">no match, BOT should </w:t>
      </w:r>
      <w:r w:rsidR="00436DD7">
        <w:rPr>
          <w:b w:val="0"/>
          <w:bCs w:val="0"/>
        </w:rPr>
        <w:t>move</w:t>
      </w:r>
      <w:r w:rsidR="00236C38" w:rsidRPr="003F77E1">
        <w:rPr>
          <w:b w:val="0"/>
          <w:bCs w:val="0"/>
        </w:rPr>
        <w:t xml:space="preserve"> the email </w:t>
      </w:r>
      <w:r w:rsidR="00436DD7">
        <w:rPr>
          <w:b w:val="0"/>
          <w:bCs w:val="0"/>
        </w:rPr>
        <w:t>to</w:t>
      </w:r>
      <w:r w:rsidR="006E7246">
        <w:rPr>
          <w:b w:val="0"/>
          <w:bCs w:val="0"/>
        </w:rPr>
        <w:t xml:space="preserve"> </w:t>
      </w:r>
      <w:bookmarkStart w:id="6" w:name="_Hlk45270949"/>
      <w:r w:rsidR="006E7246" w:rsidRPr="00010FB3">
        <w:t xml:space="preserve">BOT </w:t>
      </w:r>
      <w:r w:rsidR="00436DD7" w:rsidRPr="00010FB3">
        <w:t>Not</w:t>
      </w:r>
      <w:r w:rsidR="00010FB3">
        <w:t xml:space="preserve"> </w:t>
      </w:r>
      <w:r w:rsidR="00436DD7" w:rsidRPr="00010FB3">
        <w:t>Completed</w:t>
      </w:r>
      <w:r w:rsidR="00436DD7">
        <w:t xml:space="preserve"> </w:t>
      </w:r>
      <w:bookmarkEnd w:id="6"/>
      <w:r w:rsidR="006E7246">
        <w:rPr>
          <w:b w:val="0"/>
          <w:bCs w:val="0"/>
        </w:rPr>
        <w:t>Folder</w:t>
      </w:r>
      <w:r w:rsidR="00236C38" w:rsidRPr="003F77E1">
        <w:rPr>
          <w:b w:val="0"/>
          <w:bCs w:val="0"/>
        </w:rPr>
        <w:t>.</w:t>
      </w:r>
    </w:p>
    <w:p w14:paraId="0B743D69" w14:textId="61C36E53" w:rsidR="005F541C" w:rsidRPr="005F541C" w:rsidRDefault="00236C38" w:rsidP="005F541C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5057CB">
        <w:rPr>
          <w:b w:val="0"/>
          <w:bCs w:val="0"/>
        </w:rPr>
        <w:t>For keywords not found</w:t>
      </w:r>
      <w:r w:rsidR="00785EC2" w:rsidRPr="005057CB">
        <w:rPr>
          <w:b w:val="0"/>
          <w:bCs w:val="0"/>
        </w:rPr>
        <w:t xml:space="preserve"> in Email Subject/Body</w:t>
      </w:r>
      <w:r w:rsidRPr="00010FB3">
        <w:t xml:space="preserve">, </w:t>
      </w:r>
      <w:r w:rsidR="00010FB3" w:rsidRPr="003F77E1">
        <w:rPr>
          <w:b w:val="0"/>
          <w:bCs w:val="0"/>
        </w:rPr>
        <w:t xml:space="preserve">BOT should </w:t>
      </w:r>
      <w:r w:rsidR="00010FB3">
        <w:rPr>
          <w:b w:val="0"/>
          <w:bCs w:val="0"/>
        </w:rPr>
        <w:t>move</w:t>
      </w:r>
      <w:r w:rsidR="00010FB3" w:rsidRPr="003F77E1">
        <w:rPr>
          <w:b w:val="0"/>
          <w:bCs w:val="0"/>
        </w:rPr>
        <w:t xml:space="preserve"> the email </w:t>
      </w:r>
      <w:r w:rsidR="00010FB3">
        <w:rPr>
          <w:b w:val="0"/>
          <w:bCs w:val="0"/>
        </w:rPr>
        <w:t xml:space="preserve">to </w:t>
      </w:r>
      <w:r w:rsidR="00010FB3" w:rsidRPr="00010FB3">
        <w:t>BOT Not</w:t>
      </w:r>
      <w:r w:rsidR="00010FB3">
        <w:t xml:space="preserve"> </w:t>
      </w:r>
      <w:r w:rsidR="00010FB3" w:rsidRPr="00010FB3">
        <w:t>Completed</w:t>
      </w:r>
      <w:r w:rsidR="00010FB3">
        <w:t xml:space="preserve"> </w:t>
      </w:r>
      <w:r w:rsidR="00010FB3">
        <w:rPr>
          <w:b w:val="0"/>
          <w:bCs w:val="0"/>
        </w:rPr>
        <w:t>Folder</w:t>
      </w:r>
      <w:r w:rsidR="00010FB3" w:rsidRPr="003F77E1">
        <w:rPr>
          <w:b w:val="0"/>
          <w:bCs w:val="0"/>
        </w:rPr>
        <w:t>.</w:t>
      </w:r>
    </w:p>
    <w:p w14:paraId="26D498D7" w14:textId="0DAA71FA" w:rsidR="005F541C" w:rsidRDefault="005F541C" w:rsidP="005F541C">
      <w:pPr>
        <w:pStyle w:val="Heading3"/>
      </w:pPr>
      <w:bookmarkStart w:id="7" w:name="_Toc46954211"/>
      <w:r>
        <w:t>Bot will forward the emails to agency emails</w:t>
      </w:r>
      <w:r w:rsidR="0006715B">
        <w:t xml:space="preserve"> to appropriate agency based on the full agency code.</w:t>
      </w:r>
    </w:p>
    <w:p w14:paraId="0671524A" w14:textId="487CF786" w:rsidR="00C110A3" w:rsidRPr="003F77E1" w:rsidRDefault="00C110A3" w:rsidP="00C110A3">
      <w:pPr>
        <w:pStyle w:val="Heading1"/>
        <w:tabs>
          <w:tab w:val="clear" w:pos="432"/>
        </w:tabs>
        <w:rPr>
          <w:sz w:val="24"/>
          <w:szCs w:val="24"/>
        </w:rPr>
      </w:pPr>
      <w:r w:rsidRPr="003F77E1">
        <w:rPr>
          <w:sz w:val="24"/>
          <w:szCs w:val="24"/>
        </w:rPr>
        <w:t>Assumptions and Constraints</w:t>
      </w:r>
      <w:bookmarkEnd w:id="7"/>
    </w:p>
    <w:p w14:paraId="56EDBFF6" w14:textId="1E4FDF48" w:rsidR="006216C7" w:rsidRPr="00615C9F" w:rsidRDefault="006216C7" w:rsidP="00615C9F">
      <w:pPr>
        <w:pStyle w:val="ListParagraph"/>
        <w:numPr>
          <w:ilvl w:val="0"/>
          <w:numId w:val="18"/>
        </w:numPr>
        <w:spacing w:after="120"/>
        <w:contextualSpacing w:val="0"/>
        <w:rPr>
          <w:rFonts w:cs="Arial"/>
          <w:b/>
          <w:bCs/>
        </w:rPr>
      </w:pPr>
      <w:r w:rsidRPr="00615C9F">
        <w:rPr>
          <w:rFonts w:cs="Arial"/>
        </w:rPr>
        <w:t>The Customer Experience BOT process will be processed by an unattended bot.</w:t>
      </w:r>
    </w:p>
    <w:p w14:paraId="79EA2F42" w14:textId="093EF9BF" w:rsidR="006216C7" w:rsidRPr="00615C9F" w:rsidRDefault="006216C7" w:rsidP="00615C9F">
      <w:pPr>
        <w:pStyle w:val="ListParagraph"/>
        <w:numPr>
          <w:ilvl w:val="0"/>
          <w:numId w:val="18"/>
        </w:numPr>
        <w:spacing w:after="120"/>
        <w:contextualSpacing w:val="0"/>
        <w:rPr>
          <w:rFonts w:cs="Arial"/>
          <w:b/>
          <w:bCs/>
        </w:rPr>
      </w:pPr>
      <w:r w:rsidRPr="00615C9F">
        <w:rPr>
          <w:rFonts w:cs="Arial"/>
        </w:rPr>
        <w:t>The process will not impact the actual application (NG and Guidewire); the bot is a software that is installed in VDI (virtual machine) and runs scripts to open applications and execute steps as defined in the FRD.</w:t>
      </w:r>
    </w:p>
    <w:p w14:paraId="26B9F21A" w14:textId="77777777" w:rsidR="006216C7" w:rsidRPr="00615C9F" w:rsidRDefault="006216C7" w:rsidP="00615C9F">
      <w:pPr>
        <w:pStyle w:val="ListParagraph"/>
        <w:numPr>
          <w:ilvl w:val="0"/>
          <w:numId w:val="18"/>
        </w:numPr>
        <w:spacing w:after="120"/>
        <w:contextualSpacing w:val="0"/>
        <w:rPr>
          <w:rFonts w:cs="Arial"/>
          <w:b/>
          <w:bCs/>
        </w:rPr>
      </w:pPr>
      <w:r w:rsidRPr="00615C9F">
        <w:rPr>
          <w:rFonts w:cs="Arial"/>
        </w:rPr>
        <w:t>Robotic processing is not intended to replace application programming.</w:t>
      </w:r>
    </w:p>
    <w:p w14:paraId="5AC56F1F" w14:textId="77777777" w:rsidR="00FB5A1A" w:rsidRPr="00615C9F" w:rsidRDefault="006216C7" w:rsidP="00615C9F">
      <w:pPr>
        <w:pStyle w:val="ListParagraph"/>
        <w:numPr>
          <w:ilvl w:val="0"/>
          <w:numId w:val="18"/>
        </w:numPr>
        <w:spacing w:after="120"/>
        <w:contextualSpacing w:val="0"/>
        <w:rPr>
          <w:rFonts w:cs="Arial"/>
          <w:b/>
          <w:bCs/>
        </w:rPr>
      </w:pPr>
      <w:r w:rsidRPr="00615C9F">
        <w:rPr>
          <w:rFonts w:cs="Arial"/>
        </w:rPr>
        <w:t>Robotic processing is not intended to address all possible scenarios.</w:t>
      </w:r>
    </w:p>
    <w:p w14:paraId="3E327A91" w14:textId="607CC886" w:rsidR="00FB5A1A" w:rsidRPr="00615C9F" w:rsidRDefault="006216C7" w:rsidP="00615C9F">
      <w:pPr>
        <w:pStyle w:val="ListParagraph"/>
        <w:numPr>
          <w:ilvl w:val="0"/>
          <w:numId w:val="18"/>
        </w:numPr>
        <w:spacing w:after="120"/>
        <w:contextualSpacing w:val="0"/>
        <w:rPr>
          <w:rFonts w:cs="Arial"/>
          <w:b/>
          <w:bCs/>
        </w:rPr>
      </w:pPr>
      <w:r w:rsidRPr="00615C9F">
        <w:rPr>
          <w:rFonts w:cs="Arial"/>
        </w:rPr>
        <w:t xml:space="preserve">For any exception occurrence, </w:t>
      </w:r>
      <w:r w:rsidR="00FB5A1A" w:rsidRPr="00615C9F">
        <w:rPr>
          <w:rFonts w:cs="Arial"/>
        </w:rPr>
        <w:t>BOT should move the email to BOT Not Completed Folder and business should process the emails manually.</w:t>
      </w:r>
    </w:p>
    <w:p w14:paraId="65F5A49C" w14:textId="74E3A8C7" w:rsidR="00785EC2" w:rsidRPr="00331C10" w:rsidRDefault="006216C7" w:rsidP="00615C9F">
      <w:pPr>
        <w:pStyle w:val="ListParagraph"/>
        <w:numPr>
          <w:ilvl w:val="0"/>
          <w:numId w:val="18"/>
        </w:numPr>
        <w:spacing w:after="120"/>
        <w:contextualSpacing w:val="0"/>
        <w:rPr>
          <w:b/>
          <w:bCs/>
        </w:rPr>
      </w:pPr>
      <w:r w:rsidRPr="00615C9F">
        <w:rPr>
          <w:rFonts w:cs="Arial"/>
        </w:rPr>
        <w:t xml:space="preserve">BOT will only process unread emails </w:t>
      </w:r>
      <w:proofErr w:type="gramStart"/>
      <w:r w:rsidRPr="00615C9F">
        <w:rPr>
          <w:rFonts w:cs="Arial"/>
        </w:rPr>
        <w:t>on</w:t>
      </w:r>
      <w:r w:rsidR="00615C9F">
        <w:rPr>
          <w:rFonts w:cs="Arial"/>
        </w:rPr>
        <w:t xml:space="preserve"> a</w:t>
      </w:r>
      <w:r w:rsidRPr="00615C9F">
        <w:rPr>
          <w:rFonts w:cs="Arial"/>
        </w:rPr>
        <w:t xml:space="preserve"> daily basis</w:t>
      </w:r>
      <w:proofErr w:type="gramEnd"/>
      <w:r w:rsidRPr="00615C9F">
        <w:rPr>
          <w:rFonts w:cs="Arial"/>
        </w:rPr>
        <w:t>.</w:t>
      </w:r>
      <w:r w:rsidRPr="00331C10">
        <w:t xml:space="preserve"> </w:t>
      </w:r>
    </w:p>
    <w:p w14:paraId="2F00971D" w14:textId="34365B0B" w:rsidR="00C110A3" w:rsidRPr="003F77E1" w:rsidRDefault="00C013E1" w:rsidP="00C110A3">
      <w:pPr>
        <w:pStyle w:val="Heading1"/>
        <w:rPr>
          <w:sz w:val="24"/>
          <w:szCs w:val="24"/>
        </w:rPr>
      </w:pPr>
      <w:bookmarkStart w:id="8" w:name="_Toc46954212"/>
      <w:r>
        <w:rPr>
          <w:sz w:val="24"/>
          <w:szCs w:val="24"/>
        </w:rPr>
        <w:t xml:space="preserve">Functional Requirements – </w:t>
      </w:r>
      <w:r w:rsidR="00C110A3" w:rsidRPr="003F77E1">
        <w:rPr>
          <w:sz w:val="24"/>
          <w:szCs w:val="24"/>
        </w:rPr>
        <w:t xml:space="preserve">Processing </w:t>
      </w:r>
      <w:r w:rsidR="00091D0D" w:rsidRPr="003F77E1">
        <w:rPr>
          <w:sz w:val="24"/>
          <w:szCs w:val="24"/>
        </w:rPr>
        <w:t>Customer Experience</w:t>
      </w:r>
      <w:r w:rsidR="00C110A3" w:rsidRPr="003F77E1">
        <w:rPr>
          <w:sz w:val="24"/>
          <w:szCs w:val="24"/>
        </w:rPr>
        <w:t xml:space="preserve"> </w:t>
      </w:r>
      <w:r w:rsidR="000E4CE2">
        <w:rPr>
          <w:sz w:val="24"/>
          <w:szCs w:val="24"/>
        </w:rPr>
        <w:t>B</w:t>
      </w:r>
      <w:r w:rsidR="00653D31" w:rsidRPr="003F77E1">
        <w:rPr>
          <w:sz w:val="24"/>
          <w:szCs w:val="24"/>
        </w:rPr>
        <w:t>ot</w:t>
      </w:r>
      <w:bookmarkEnd w:id="8"/>
    </w:p>
    <w:p w14:paraId="22B8D664" w14:textId="77777777" w:rsidR="00995CE1" w:rsidRPr="003F77E1" w:rsidRDefault="008203DC" w:rsidP="00995CE1">
      <w:pPr>
        <w:pStyle w:val="Heading2"/>
      </w:pPr>
      <w:r w:rsidRPr="003F77E1">
        <w:t xml:space="preserve">Step 1: </w:t>
      </w:r>
      <w:r w:rsidR="00A70CC1" w:rsidRPr="003F77E1">
        <w:t xml:space="preserve">Check Incoming and Unread Emails from Customer Experience </w:t>
      </w:r>
      <w:r w:rsidR="00F20735" w:rsidRPr="003F77E1">
        <w:t>Inbox</w:t>
      </w:r>
      <w:r w:rsidR="00A70CC1" w:rsidRPr="003F77E1">
        <w:t>.</w:t>
      </w:r>
    </w:p>
    <w:p w14:paraId="6EE63010" w14:textId="7B5A25EC" w:rsidR="00995CE1" w:rsidRPr="003F77E1" w:rsidRDefault="007B2B6C" w:rsidP="00785EC2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 xml:space="preserve">BOT </w:t>
      </w:r>
      <w:r w:rsidR="00A4338F" w:rsidRPr="003F77E1">
        <w:rPr>
          <w:b w:val="0"/>
          <w:bCs w:val="0"/>
        </w:rPr>
        <w:t>should</w:t>
      </w:r>
      <w:r w:rsidRPr="003F77E1">
        <w:rPr>
          <w:b w:val="0"/>
          <w:bCs w:val="0"/>
        </w:rPr>
        <w:t xml:space="preserve"> have access to Customer Experience Mailbox and</w:t>
      </w:r>
      <w:r w:rsidR="009C07D1" w:rsidRPr="003F77E1">
        <w:rPr>
          <w:b w:val="0"/>
          <w:bCs w:val="0"/>
        </w:rPr>
        <w:t xml:space="preserve"> BOT</w:t>
      </w:r>
      <w:r w:rsidRPr="003F77E1">
        <w:rPr>
          <w:b w:val="0"/>
          <w:bCs w:val="0"/>
        </w:rPr>
        <w:t xml:space="preserve"> will check</w:t>
      </w:r>
      <w:r w:rsidR="009C07D1" w:rsidRPr="003F77E1">
        <w:rPr>
          <w:b w:val="0"/>
          <w:bCs w:val="0"/>
        </w:rPr>
        <w:t xml:space="preserve"> incoming</w:t>
      </w:r>
      <w:r w:rsidRPr="003F77E1">
        <w:rPr>
          <w:b w:val="0"/>
          <w:bCs w:val="0"/>
        </w:rPr>
        <w:t xml:space="preserve"> emails</w:t>
      </w:r>
      <w:r w:rsidR="00904F60">
        <w:rPr>
          <w:b w:val="0"/>
          <w:bCs w:val="0"/>
        </w:rPr>
        <w:t xml:space="preserve"> that are unread </w:t>
      </w:r>
      <w:proofErr w:type="gramStart"/>
      <w:r w:rsidR="00904F60">
        <w:rPr>
          <w:b w:val="0"/>
          <w:bCs w:val="0"/>
        </w:rPr>
        <w:t xml:space="preserve">on a </w:t>
      </w:r>
      <w:r w:rsidR="00A4338F" w:rsidRPr="003F77E1">
        <w:rPr>
          <w:b w:val="0"/>
          <w:bCs w:val="0"/>
        </w:rPr>
        <w:t>daily basis</w:t>
      </w:r>
      <w:proofErr w:type="gramEnd"/>
      <w:r w:rsidR="00904F60">
        <w:rPr>
          <w:b w:val="0"/>
          <w:bCs w:val="0"/>
        </w:rPr>
        <w:t>.</w:t>
      </w:r>
    </w:p>
    <w:p w14:paraId="44270155" w14:textId="4F65E0D8" w:rsidR="009C07D1" w:rsidRPr="003F77E1" w:rsidRDefault="009C07D1" w:rsidP="00785EC2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 xml:space="preserve">BOT will </w:t>
      </w:r>
      <w:r w:rsidR="00D65F90" w:rsidRPr="003F77E1">
        <w:rPr>
          <w:b w:val="0"/>
          <w:bCs w:val="0"/>
        </w:rPr>
        <w:t>read unread emails</w:t>
      </w:r>
      <w:r w:rsidR="00A47535">
        <w:rPr>
          <w:b w:val="0"/>
          <w:bCs w:val="0"/>
        </w:rPr>
        <w:t>’</w:t>
      </w:r>
      <w:r w:rsidR="00F31363" w:rsidRPr="003F77E1">
        <w:rPr>
          <w:b w:val="0"/>
          <w:bCs w:val="0"/>
        </w:rPr>
        <w:t xml:space="preserve"> Subject &amp; Body and</w:t>
      </w:r>
      <w:r w:rsidR="00D65F90" w:rsidRPr="003F77E1">
        <w:rPr>
          <w:b w:val="0"/>
          <w:bCs w:val="0"/>
        </w:rPr>
        <w:t xml:space="preserve"> verify if</w:t>
      </w:r>
      <w:r w:rsidR="00EC0253">
        <w:rPr>
          <w:b w:val="0"/>
          <w:bCs w:val="0"/>
        </w:rPr>
        <w:t xml:space="preserve"> any of the</w:t>
      </w:r>
      <w:r w:rsidR="00D65F90" w:rsidRPr="003F77E1">
        <w:rPr>
          <w:b w:val="0"/>
          <w:bCs w:val="0"/>
        </w:rPr>
        <w:t xml:space="preserve"> following keywords are present in the email</w:t>
      </w:r>
      <w:r w:rsidR="00A47535">
        <w:rPr>
          <w:b w:val="0"/>
          <w:bCs w:val="0"/>
        </w:rPr>
        <w:t>:</w:t>
      </w:r>
    </w:p>
    <w:p w14:paraId="225EE778" w14:textId="77777777" w:rsidR="00F31363" w:rsidRPr="003F77E1" w:rsidRDefault="00F31363" w:rsidP="00F31363">
      <w:pPr>
        <w:pStyle w:val="ListParagraph"/>
        <w:numPr>
          <w:ilvl w:val="0"/>
          <w:numId w:val="11"/>
        </w:numPr>
        <w:rPr>
          <w:rFonts w:cs="Arial"/>
        </w:rPr>
      </w:pPr>
      <w:r w:rsidRPr="003F77E1">
        <w:rPr>
          <w:rFonts w:cs="Arial"/>
        </w:rPr>
        <w:t>Cancel</w:t>
      </w:r>
    </w:p>
    <w:p w14:paraId="2DE2A2D6" w14:textId="77777777" w:rsidR="00F31363" w:rsidRPr="003F77E1" w:rsidRDefault="00F31363" w:rsidP="00F31363">
      <w:pPr>
        <w:pStyle w:val="ListParagraph"/>
        <w:numPr>
          <w:ilvl w:val="0"/>
          <w:numId w:val="11"/>
        </w:numPr>
        <w:rPr>
          <w:rFonts w:cs="Arial"/>
        </w:rPr>
      </w:pPr>
      <w:r w:rsidRPr="003F77E1">
        <w:rPr>
          <w:rFonts w:cs="Arial"/>
        </w:rPr>
        <w:lastRenderedPageBreak/>
        <w:t>Terminate</w:t>
      </w:r>
    </w:p>
    <w:p w14:paraId="6A8DC714" w14:textId="77777777" w:rsidR="00F31363" w:rsidRPr="003F77E1" w:rsidRDefault="00F31363" w:rsidP="00F31363">
      <w:pPr>
        <w:pStyle w:val="ListParagraph"/>
        <w:numPr>
          <w:ilvl w:val="0"/>
          <w:numId w:val="11"/>
        </w:numPr>
        <w:rPr>
          <w:rFonts w:cs="Arial"/>
        </w:rPr>
      </w:pPr>
      <w:r w:rsidRPr="003F77E1">
        <w:rPr>
          <w:rFonts w:cs="Arial"/>
        </w:rPr>
        <w:t xml:space="preserve">Switch </w:t>
      </w:r>
    </w:p>
    <w:p w14:paraId="5C1B3436" w14:textId="77777777" w:rsidR="00F31363" w:rsidRPr="003F77E1" w:rsidRDefault="00F31363" w:rsidP="00F31363">
      <w:pPr>
        <w:pStyle w:val="ListParagraph"/>
        <w:numPr>
          <w:ilvl w:val="0"/>
          <w:numId w:val="11"/>
        </w:numPr>
        <w:rPr>
          <w:rFonts w:cs="Arial"/>
        </w:rPr>
      </w:pPr>
      <w:r w:rsidRPr="003F77E1">
        <w:rPr>
          <w:rFonts w:cs="Arial"/>
        </w:rPr>
        <w:t>No longer need</w:t>
      </w:r>
    </w:p>
    <w:p w14:paraId="1AAEF5AE" w14:textId="77777777" w:rsidR="00F31363" w:rsidRPr="003F77E1" w:rsidRDefault="00F31363" w:rsidP="00F31363">
      <w:pPr>
        <w:pStyle w:val="ListParagraph"/>
        <w:numPr>
          <w:ilvl w:val="0"/>
          <w:numId w:val="11"/>
        </w:numPr>
        <w:rPr>
          <w:rFonts w:cs="Arial"/>
        </w:rPr>
      </w:pPr>
      <w:r w:rsidRPr="003F77E1">
        <w:rPr>
          <w:rFonts w:cs="Arial"/>
        </w:rPr>
        <w:t>Requesting termination</w:t>
      </w:r>
    </w:p>
    <w:p w14:paraId="4513C391" w14:textId="77777777" w:rsidR="00F31363" w:rsidRPr="003F77E1" w:rsidRDefault="00F31363" w:rsidP="00F31363">
      <w:pPr>
        <w:pStyle w:val="ListParagraph"/>
        <w:numPr>
          <w:ilvl w:val="0"/>
          <w:numId w:val="11"/>
        </w:numPr>
        <w:rPr>
          <w:rFonts w:cs="Arial"/>
        </w:rPr>
      </w:pPr>
      <w:r w:rsidRPr="003F77E1">
        <w:rPr>
          <w:rFonts w:cs="Arial"/>
        </w:rPr>
        <w:t>Found other insurance</w:t>
      </w:r>
    </w:p>
    <w:p w14:paraId="27D296D3" w14:textId="6A5A3E64" w:rsidR="00D65F90" w:rsidRPr="003F77E1" w:rsidRDefault="00F31363" w:rsidP="00785EC2">
      <w:pPr>
        <w:pStyle w:val="ListParagraph"/>
        <w:numPr>
          <w:ilvl w:val="0"/>
          <w:numId w:val="11"/>
        </w:numPr>
        <w:rPr>
          <w:rFonts w:cs="Arial"/>
        </w:rPr>
      </w:pPr>
      <w:r w:rsidRPr="003F77E1">
        <w:rPr>
          <w:rFonts w:cs="Arial"/>
        </w:rPr>
        <w:t>Refund</w:t>
      </w:r>
    </w:p>
    <w:p w14:paraId="1BF20CAB" w14:textId="77777777" w:rsidR="00CE4795" w:rsidRPr="00CE4795" w:rsidRDefault="00F31363" w:rsidP="00CE4795">
      <w:pPr>
        <w:pStyle w:val="Heading3"/>
        <w:rPr>
          <w:highlight w:val="yellow"/>
        </w:rPr>
      </w:pPr>
      <w:r w:rsidRPr="00CE4795">
        <w:rPr>
          <w:highlight w:val="yellow"/>
        </w:rPr>
        <w:t xml:space="preserve">If </w:t>
      </w:r>
      <w:r w:rsidR="00CE4795" w:rsidRPr="00CE4795">
        <w:rPr>
          <w:highlight w:val="yellow"/>
        </w:rPr>
        <w:t>email body contains “AUTOMATED FORWARD TO AGENCY”, bot will move to step (5.7).</w:t>
      </w:r>
    </w:p>
    <w:p w14:paraId="078975FB" w14:textId="75960B91" w:rsidR="0006715B" w:rsidRPr="0006715B" w:rsidRDefault="00CE4795" w:rsidP="0006715B">
      <w:pPr>
        <w:pStyle w:val="Heading2"/>
        <w:numPr>
          <w:ilvl w:val="2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If </w:t>
      </w:r>
      <w:r w:rsidR="00A47535">
        <w:rPr>
          <w:b w:val="0"/>
          <w:bCs w:val="0"/>
        </w:rPr>
        <w:t xml:space="preserve">any of the </w:t>
      </w:r>
      <w:r w:rsidR="00F31363" w:rsidRPr="003F77E1">
        <w:rPr>
          <w:b w:val="0"/>
          <w:bCs w:val="0"/>
        </w:rPr>
        <w:t>Keyword</w:t>
      </w:r>
      <w:r w:rsidR="00A47535">
        <w:rPr>
          <w:b w:val="0"/>
          <w:bCs w:val="0"/>
        </w:rPr>
        <w:t xml:space="preserve">s is </w:t>
      </w:r>
      <w:r w:rsidR="00F31363" w:rsidRPr="003F77E1">
        <w:rPr>
          <w:b w:val="0"/>
          <w:bCs w:val="0"/>
        </w:rPr>
        <w:t xml:space="preserve">Present, BOT will </w:t>
      </w:r>
      <w:r w:rsidR="00F20735" w:rsidRPr="003F77E1">
        <w:rPr>
          <w:b w:val="0"/>
          <w:bCs w:val="0"/>
        </w:rPr>
        <w:t>check</w:t>
      </w:r>
      <w:r w:rsidR="00F31363" w:rsidRPr="003F77E1">
        <w:rPr>
          <w:b w:val="0"/>
          <w:bCs w:val="0"/>
        </w:rPr>
        <w:t xml:space="preserve"> if Policy Number is Present </w:t>
      </w:r>
      <w:r w:rsidR="00F20735" w:rsidRPr="003F77E1">
        <w:rPr>
          <w:b w:val="0"/>
          <w:bCs w:val="0"/>
        </w:rPr>
        <w:t>in the Email Subject or Email Body</w:t>
      </w:r>
      <w:r w:rsidR="00A47535">
        <w:rPr>
          <w:b w:val="0"/>
          <w:bCs w:val="0"/>
        </w:rPr>
        <w:t xml:space="preserve">.  If it’s </w:t>
      </w:r>
      <w:proofErr w:type="gramStart"/>
      <w:r w:rsidR="00F20735" w:rsidRPr="003F77E1">
        <w:rPr>
          <w:b w:val="0"/>
          <w:bCs w:val="0"/>
        </w:rPr>
        <w:t>Present</w:t>
      </w:r>
      <w:proofErr w:type="gramEnd"/>
      <w:r w:rsidR="00F20735" w:rsidRPr="003F77E1">
        <w:rPr>
          <w:b w:val="0"/>
          <w:bCs w:val="0"/>
        </w:rPr>
        <w:t xml:space="preserve"> then move to Step </w:t>
      </w:r>
      <w:r w:rsidR="001F4860" w:rsidRPr="003F77E1">
        <w:rPr>
          <w:b w:val="0"/>
          <w:bCs w:val="0"/>
        </w:rPr>
        <w:t>2 (5.2)</w:t>
      </w:r>
      <w:r w:rsidR="00A47535">
        <w:rPr>
          <w:b w:val="0"/>
          <w:bCs w:val="0"/>
        </w:rPr>
        <w:t>.</w:t>
      </w:r>
    </w:p>
    <w:p w14:paraId="24E11E42" w14:textId="600C305E" w:rsidR="00F20735" w:rsidRPr="003F77E1" w:rsidRDefault="00F20735" w:rsidP="00785EC2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 xml:space="preserve">If </w:t>
      </w:r>
      <w:r w:rsidR="00A47535">
        <w:rPr>
          <w:b w:val="0"/>
          <w:bCs w:val="0"/>
        </w:rPr>
        <w:t xml:space="preserve">a </w:t>
      </w:r>
      <w:r w:rsidRPr="003F77E1">
        <w:rPr>
          <w:b w:val="0"/>
          <w:bCs w:val="0"/>
        </w:rPr>
        <w:t xml:space="preserve">Keyword is not Present </w:t>
      </w:r>
      <w:r w:rsidR="00EC0253">
        <w:rPr>
          <w:b w:val="0"/>
          <w:bCs w:val="0"/>
        </w:rPr>
        <w:t>AND</w:t>
      </w:r>
      <w:r w:rsidRPr="003F77E1">
        <w:rPr>
          <w:b w:val="0"/>
          <w:bCs w:val="0"/>
        </w:rPr>
        <w:t xml:space="preserve"> Policy Number is not present in the Email Subject or Email Body</w:t>
      </w:r>
      <w:r w:rsidR="00A47535">
        <w:rPr>
          <w:b w:val="0"/>
          <w:bCs w:val="0"/>
        </w:rPr>
        <w:t>, then</w:t>
      </w:r>
    </w:p>
    <w:p w14:paraId="7DCE4FB1" w14:textId="770E882D" w:rsidR="00F20735" w:rsidRDefault="00F20735" w:rsidP="0037100F">
      <w:pPr>
        <w:pStyle w:val="Heading9"/>
        <w:numPr>
          <w:ilvl w:val="0"/>
          <w:numId w:val="16"/>
        </w:numPr>
        <w:rPr>
          <w:sz w:val="24"/>
          <w:szCs w:val="24"/>
        </w:rPr>
      </w:pPr>
      <w:bookmarkStart w:id="9" w:name="_Hlk44928187"/>
      <w:r w:rsidRPr="003F77E1">
        <w:rPr>
          <w:sz w:val="24"/>
          <w:szCs w:val="24"/>
        </w:rPr>
        <w:t xml:space="preserve">BOT will skip Processing Email and </w:t>
      </w:r>
      <w:r w:rsidR="00C92EF4">
        <w:rPr>
          <w:sz w:val="24"/>
          <w:szCs w:val="24"/>
        </w:rPr>
        <w:t>move the</w:t>
      </w:r>
      <w:r w:rsidRPr="003F77E1">
        <w:rPr>
          <w:sz w:val="24"/>
          <w:szCs w:val="24"/>
        </w:rPr>
        <w:t xml:space="preserve"> Email </w:t>
      </w:r>
      <w:r w:rsidR="00C92EF4">
        <w:rPr>
          <w:sz w:val="24"/>
          <w:szCs w:val="24"/>
        </w:rPr>
        <w:t>to BOT Not Completed Folder.</w:t>
      </w:r>
    </w:p>
    <w:p w14:paraId="1A298866" w14:textId="77777777" w:rsidR="00A47535" w:rsidRDefault="00A47535" w:rsidP="006757F4"/>
    <w:p w14:paraId="63217FE6" w14:textId="1E1EAEED" w:rsidR="006757F4" w:rsidRPr="006757F4" w:rsidRDefault="006757F4" w:rsidP="006757F4">
      <w:r>
        <w:rPr>
          <w:noProof/>
        </w:rPr>
        <w:drawing>
          <wp:inline distT="0" distB="0" distL="0" distR="0" wp14:anchorId="27487D16" wp14:editId="2DF743E6">
            <wp:extent cx="6400800" cy="3070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1DE761DC" w14:textId="77777777" w:rsidR="006757F4" w:rsidRPr="00A47535" w:rsidRDefault="006757F4" w:rsidP="00A47535"/>
    <w:p w14:paraId="4C663126" w14:textId="77777777" w:rsidR="00A47535" w:rsidRDefault="00187576" w:rsidP="00A47535">
      <w:r>
        <w:rPr>
          <w:noProof/>
        </w:rPr>
        <w:lastRenderedPageBreak/>
        <w:drawing>
          <wp:inline distT="0" distB="0" distL="0" distR="0" wp14:anchorId="7B1CE462" wp14:editId="4498E2A9">
            <wp:extent cx="6558913" cy="166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4696" cy="16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285BB3E" w14:textId="466283C7" w:rsidR="00187576" w:rsidRPr="006757F4" w:rsidRDefault="00187576" w:rsidP="00A47535">
      <w:pPr>
        <w:rPr>
          <w:rFonts w:cs="Arial"/>
        </w:rPr>
      </w:pPr>
      <w:r>
        <w:rPr>
          <w:noProof/>
        </w:rPr>
        <w:drawing>
          <wp:inline distT="0" distB="0" distL="0" distR="0" wp14:anchorId="2A098786" wp14:editId="668CE3E9">
            <wp:extent cx="6757295" cy="2750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92293" cy="27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ADAE" w14:textId="77777777" w:rsidR="00330F3D" w:rsidRPr="003F77E1" w:rsidRDefault="006B2872" w:rsidP="00330F3D">
      <w:pPr>
        <w:pStyle w:val="Heading2"/>
      </w:pPr>
      <w:r w:rsidRPr="003F77E1">
        <w:t xml:space="preserve">Step 2: </w:t>
      </w:r>
      <w:r w:rsidR="00F20735" w:rsidRPr="003F77E1">
        <w:t xml:space="preserve">Verify If </w:t>
      </w:r>
      <w:proofErr w:type="spellStart"/>
      <w:r w:rsidR="00F20735" w:rsidRPr="003F77E1">
        <w:t>PolicyNumber</w:t>
      </w:r>
      <w:proofErr w:type="spellEnd"/>
      <w:r w:rsidR="00F20735" w:rsidRPr="003F77E1">
        <w:t xml:space="preserve"> is Valid </w:t>
      </w:r>
    </w:p>
    <w:p w14:paraId="276BBA74" w14:textId="37E11912" w:rsidR="00330F3D" w:rsidRPr="003F77E1" w:rsidRDefault="00F20735" w:rsidP="00330F3D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>Bot will verify if Policy</w:t>
      </w:r>
      <w:r w:rsidR="00191349">
        <w:rPr>
          <w:b w:val="0"/>
          <w:bCs w:val="0"/>
        </w:rPr>
        <w:t xml:space="preserve"> </w:t>
      </w:r>
      <w:r w:rsidR="008D68BF">
        <w:rPr>
          <w:b w:val="0"/>
          <w:bCs w:val="0"/>
        </w:rPr>
        <w:t>N</w:t>
      </w:r>
      <w:r w:rsidRPr="003F77E1">
        <w:rPr>
          <w:b w:val="0"/>
          <w:bCs w:val="0"/>
        </w:rPr>
        <w:t>umber is valid and present in NG and GW system</w:t>
      </w:r>
      <w:r w:rsidR="00C92EF4">
        <w:rPr>
          <w:b w:val="0"/>
          <w:bCs w:val="0"/>
        </w:rPr>
        <w:t>s</w:t>
      </w:r>
      <w:r w:rsidR="00187576">
        <w:rPr>
          <w:b w:val="0"/>
          <w:bCs w:val="0"/>
        </w:rPr>
        <w:t xml:space="preserve"> by making </w:t>
      </w:r>
      <w:r w:rsidR="00497C4B">
        <w:rPr>
          <w:b w:val="0"/>
          <w:bCs w:val="0"/>
        </w:rPr>
        <w:t>an</w:t>
      </w:r>
      <w:r w:rsidR="00191349">
        <w:rPr>
          <w:b w:val="0"/>
          <w:bCs w:val="0"/>
        </w:rPr>
        <w:t xml:space="preserve"> </w:t>
      </w:r>
      <w:r w:rsidR="00187576">
        <w:rPr>
          <w:b w:val="0"/>
          <w:bCs w:val="0"/>
        </w:rPr>
        <w:t>EIS Policy Retrieve webservice call</w:t>
      </w:r>
      <w:r w:rsidRPr="003F77E1">
        <w:rPr>
          <w:b w:val="0"/>
          <w:bCs w:val="0"/>
        </w:rPr>
        <w:t>.</w:t>
      </w:r>
    </w:p>
    <w:p w14:paraId="0B8061EA" w14:textId="63CF9A2D" w:rsidR="00330F3D" w:rsidRPr="003F77E1" w:rsidRDefault="00F20735" w:rsidP="00330F3D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>If Policy</w:t>
      </w:r>
      <w:r w:rsidR="00191349">
        <w:rPr>
          <w:b w:val="0"/>
          <w:bCs w:val="0"/>
        </w:rPr>
        <w:t xml:space="preserve"> </w:t>
      </w:r>
      <w:r w:rsidRPr="003F77E1">
        <w:rPr>
          <w:b w:val="0"/>
          <w:bCs w:val="0"/>
        </w:rPr>
        <w:t xml:space="preserve"># is </w:t>
      </w:r>
      <w:r w:rsidR="00191349">
        <w:rPr>
          <w:b w:val="0"/>
          <w:bCs w:val="0"/>
        </w:rPr>
        <w:t xml:space="preserve">a </w:t>
      </w:r>
      <w:r w:rsidRPr="003F77E1">
        <w:rPr>
          <w:b w:val="0"/>
          <w:bCs w:val="0"/>
        </w:rPr>
        <w:t xml:space="preserve">valid number, then BOT will </w:t>
      </w:r>
      <w:r w:rsidR="001F4860" w:rsidRPr="003F77E1">
        <w:rPr>
          <w:b w:val="0"/>
          <w:bCs w:val="0"/>
        </w:rPr>
        <w:t>move to Step 3 (5.3)</w:t>
      </w:r>
    </w:p>
    <w:p w14:paraId="661C128B" w14:textId="3C134CFE" w:rsidR="001F4860" w:rsidRPr="003F77E1" w:rsidRDefault="001F4860" w:rsidP="00330F3D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>If Policy</w:t>
      </w:r>
      <w:r w:rsidR="00191349">
        <w:rPr>
          <w:b w:val="0"/>
          <w:bCs w:val="0"/>
        </w:rPr>
        <w:t xml:space="preserve"> </w:t>
      </w:r>
      <w:r w:rsidRPr="003F77E1">
        <w:rPr>
          <w:b w:val="0"/>
          <w:bCs w:val="0"/>
        </w:rPr>
        <w:t xml:space="preserve"># is not </w:t>
      </w:r>
      <w:r w:rsidR="00191349">
        <w:rPr>
          <w:b w:val="0"/>
          <w:bCs w:val="0"/>
        </w:rPr>
        <w:t>v</w:t>
      </w:r>
      <w:r w:rsidRPr="003F77E1">
        <w:rPr>
          <w:b w:val="0"/>
          <w:bCs w:val="0"/>
        </w:rPr>
        <w:t>alid and not present in GW and NG system</w:t>
      </w:r>
      <w:r w:rsidR="00191349">
        <w:rPr>
          <w:b w:val="0"/>
          <w:bCs w:val="0"/>
        </w:rPr>
        <w:t>s, then</w:t>
      </w:r>
    </w:p>
    <w:p w14:paraId="26A10930" w14:textId="77777777" w:rsidR="00C92EF4" w:rsidRDefault="00C92EF4" w:rsidP="00C92EF4">
      <w:pPr>
        <w:pStyle w:val="Heading9"/>
        <w:numPr>
          <w:ilvl w:val="0"/>
          <w:numId w:val="16"/>
        </w:numPr>
        <w:rPr>
          <w:sz w:val="24"/>
          <w:szCs w:val="24"/>
        </w:rPr>
      </w:pPr>
      <w:r w:rsidRPr="003F77E1">
        <w:rPr>
          <w:sz w:val="24"/>
          <w:szCs w:val="24"/>
        </w:rPr>
        <w:t xml:space="preserve">BOT will skip Processing Email and </w:t>
      </w:r>
      <w:r>
        <w:rPr>
          <w:sz w:val="24"/>
          <w:szCs w:val="24"/>
        </w:rPr>
        <w:t>move the</w:t>
      </w:r>
      <w:r w:rsidRPr="003F77E1">
        <w:rPr>
          <w:sz w:val="24"/>
          <w:szCs w:val="24"/>
        </w:rPr>
        <w:t xml:space="preserve"> Email </w:t>
      </w:r>
      <w:r>
        <w:rPr>
          <w:sz w:val="24"/>
          <w:szCs w:val="24"/>
        </w:rPr>
        <w:t>to BOT Not Completed Folder.</w:t>
      </w:r>
    </w:p>
    <w:p w14:paraId="59701E75" w14:textId="0A34A0E2" w:rsidR="001F4860" w:rsidRPr="003F77E1" w:rsidRDefault="001F4860" w:rsidP="00DB701A">
      <w:r w:rsidRPr="003F77E1">
        <w:tab/>
      </w:r>
    </w:p>
    <w:p w14:paraId="603F4E2D" w14:textId="15CF01B2" w:rsidR="001F4860" w:rsidRPr="003F77E1" w:rsidRDefault="001F4860" w:rsidP="001F4860">
      <w:pPr>
        <w:pStyle w:val="Heading2"/>
      </w:pPr>
      <w:r w:rsidRPr="003F77E1">
        <w:lastRenderedPageBreak/>
        <w:t xml:space="preserve">Step 3: Compare Driver PNI/Spouse </w:t>
      </w:r>
      <w:r w:rsidR="007661D9" w:rsidRPr="003F77E1">
        <w:t>name is present in Email Body</w:t>
      </w:r>
      <w:r w:rsidR="00EC0253">
        <w:t>/Subject</w:t>
      </w:r>
    </w:p>
    <w:p w14:paraId="1BFF5C4B" w14:textId="43A3CDCF" w:rsidR="00535D0E" w:rsidRPr="003F77E1" w:rsidRDefault="007661D9" w:rsidP="00535D0E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 xml:space="preserve">BOT compares </w:t>
      </w:r>
      <w:r w:rsidR="009A14E9">
        <w:rPr>
          <w:b w:val="0"/>
          <w:bCs w:val="0"/>
        </w:rPr>
        <w:t xml:space="preserve">the </w:t>
      </w:r>
      <w:r w:rsidRPr="003F77E1">
        <w:rPr>
          <w:b w:val="0"/>
          <w:bCs w:val="0"/>
        </w:rPr>
        <w:t>Driver names (PNI/Spouse) from GW</w:t>
      </w:r>
      <w:r w:rsidR="009A14E9">
        <w:rPr>
          <w:b w:val="0"/>
          <w:bCs w:val="0"/>
        </w:rPr>
        <w:t xml:space="preserve"> and N</w:t>
      </w:r>
      <w:r w:rsidRPr="003F77E1">
        <w:rPr>
          <w:b w:val="0"/>
          <w:bCs w:val="0"/>
        </w:rPr>
        <w:t>G system</w:t>
      </w:r>
      <w:r w:rsidR="009A14E9">
        <w:rPr>
          <w:b w:val="0"/>
          <w:bCs w:val="0"/>
        </w:rPr>
        <w:t>s</w:t>
      </w:r>
      <w:r w:rsidRPr="003F77E1">
        <w:rPr>
          <w:b w:val="0"/>
          <w:bCs w:val="0"/>
        </w:rPr>
        <w:t xml:space="preserve"> to </w:t>
      </w:r>
      <w:r w:rsidR="009A14E9">
        <w:rPr>
          <w:b w:val="0"/>
          <w:bCs w:val="0"/>
        </w:rPr>
        <w:t xml:space="preserve">the </w:t>
      </w:r>
      <w:r w:rsidRPr="003F77E1">
        <w:rPr>
          <w:b w:val="0"/>
          <w:bCs w:val="0"/>
        </w:rPr>
        <w:t>Email Body</w:t>
      </w:r>
      <w:r w:rsidR="00EC0253">
        <w:rPr>
          <w:b w:val="0"/>
          <w:bCs w:val="0"/>
        </w:rPr>
        <w:t>/Subject</w:t>
      </w:r>
      <w:r w:rsidR="00C92EF4">
        <w:rPr>
          <w:b w:val="0"/>
          <w:bCs w:val="0"/>
        </w:rPr>
        <w:t>.</w:t>
      </w:r>
    </w:p>
    <w:p w14:paraId="71431690" w14:textId="2A9C1D9B" w:rsidR="007661D9" w:rsidRPr="003F77E1" w:rsidRDefault="007661D9" w:rsidP="00535D0E">
      <w:pPr>
        <w:pStyle w:val="Heading2"/>
        <w:numPr>
          <w:ilvl w:val="2"/>
          <w:numId w:val="1"/>
        </w:numPr>
      </w:pPr>
      <w:r w:rsidRPr="003F77E1">
        <w:rPr>
          <w:b w:val="0"/>
          <w:bCs w:val="0"/>
        </w:rPr>
        <w:t xml:space="preserve">BOT will use FirstName &amp; </w:t>
      </w:r>
      <w:proofErr w:type="spellStart"/>
      <w:r w:rsidRPr="003F77E1">
        <w:rPr>
          <w:b w:val="0"/>
          <w:bCs w:val="0"/>
        </w:rPr>
        <w:t>LastName</w:t>
      </w:r>
      <w:proofErr w:type="spellEnd"/>
      <w:r w:rsidRPr="003F77E1">
        <w:rPr>
          <w:b w:val="0"/>
          <w:bCs w:val="0"/>
        </w:rPr>
        <w:t xml:space="preserve"> from the PNI/Spouse in the policy and see if either FirstName or </w:t>
      </w:r>
      <w:proofErr w:type="spellStart"/>
      <w:r w:rsidRPr="003F77E1">
        <w:rPr>
          <w:b w:val="0"/>
          <w:bCs w:val="0"/>
        </w:rPr>
        <w:t>LastName</w:t>
      </w:r>
      <w:proofErr w:type="spellEnd"/>
      <w:r w:rsidRPr="003F77E1">
        <w:rPr>
          <w:b w:val="0"/>
          <w:bCs w:val="0"/>
        </w:rPr>
        <w:t xml:space="preserve"> exist</w:t>
      </w:r>
      <w:r w:rsidR="009A14E9">
        <w:rPr>
          <w:b w:val="0"/>
          <w:bCs w:val="0"/>
        </w:rPr>
        <w:t>s</w:t>
      </w:r>
      <w:r w:rsidRPr="003F77E1">
        <w:rPr>
          <w:b w:val="0"/>
          <w:bCs w:val="0"/>
        </w:rPr>
        <w:t xml:space="preserve"> in the </w:t>
      </w:r>
      <w:r w:rsidR="009A14E9">
        <w:rPr>
          <w:b w:val="0"/>
          <w:bCs w:val="0"/>
        </w:rPr>
        <w:t>E</w:t>
      </w:r>
      <w:r w:rsidRPr="003F77E1">
        <w:rPr>
          <w:b w:val="0"/>
          <w:bCs w:val="0"/>
        </w:rPr>
        <w:t xml:space="preserve">mail </w:t>
      </w:r>
      <w:r w:rsidR="009A14E9">
        <w:rPr>
          <w:b w:val="0"/>
          <w:bCs w:val="0"/>
        </w:rPr>
        <w:t>B</w:t>
      </w:r>
      <w:r w:rsidRPr="003F77E1">
        <w:rPr>
          <w:b w:val="0"/>
          <w:bCs w:val="0"/>
        </w:rPr>
        <w:t>ody</w:t>
      </w:r>
      <w:r w:rsidR="009D4CBA">
        <w:rPr>
          <w:b w:val="0"/>
          <w:bCs w:val="0"/>
        </w:rPr>
        <w:t>/Subject</w:t>
      </w:r>
      <w:r w:rsidRPr="003F77E1">
        <w:rPr>
          <w:b w:val="0"/>
          <w:bCs w:val="0"/>
        </w:rPr>
        <w:t>.</w:t>
      </w:r>
      <w:r w:rsidRPr="003F77E1">
        <w:tab/>
      </w:r>
    </w:p>
    <w:p w14:paraId="76B8C129" w14:textId="77777777" w:rsidR="00C92EF4" w:rsidRPr="00497C4B" w:rsidRDefault="007661D9" w:rsidP="00DB701A">
      <w:pPr>
        <w:pStyle w:val="ListBullet"/>
        <w:numPr>
          <w:ilvl w:val="0"/>
          <w:numId w:val="23"/>
        </w:numPr>
      </w:pPr>
      <w:r w:rsidRPr="00497C4B">
        <w:t xml:space="preserve">If FirstName or </w:t>
      </w:r>
      <w:proofErr w:type="spellStart"/>
      <w:r w:rsidRPr="00497C4B">
        <w:t>LastName</w:t>
      </w:r>
      <w:proofErr w:type="spellEnd"/>
      <w:r w:rsidRPr="00497C4B">
        <w:t xml:space="preserve"> Present, then BOT will move to Step 4</w:t>
      </w:r>
      <w:r w:rsidR="00B70103" w:rsidRPr="00497C4B">
        <w:t xml:space="preserve"> (5.4)</w:t>
      </w:r>
    </w:p>
    <w:p w14:paraId="653E2D73" w14:textId="7307363D" w:rsidR="00C92EF4" w:rsidRPr="00497C4B" w:rsidRDefault="007661D9" w:rsidP="00DB701A">
      <w:pPr>
        <w:pStyle w:val="ListBullet"/>
        <w:numPr>
          <w:ilvl w:val="0"/>
          <w:numId w:val="23"/>
        </w:numPr>
      </w:pPr>
      <w:r w:rsidRPr="00497C4B">
        <w:t xml:space="preserve">If FirstName or </w:t>
      </w:r>
      <w:proofErr w:type="spellStart"/>
      <w:r w:rsidRPr="00497C4B">
        <w:t>LastName</w:t>
      </w:r>
      <w:proofErr w:type="spellEnd"/>
      <w:r w:rsidRPr="00497C4B">
        <w:t xml:space="preserve"> not Present, </w:t>
      </w:r>
      <w:r w:rsidR="00C92EF4" w:rsidRPr="00497C4B">
        <w:t>BOT will skip Processing Email and move the Email to BOT Not Completed Folder.</w:t>
      </w:r>
    </w:p>
    <w:p w14:paraId="48AE98A2" w14:textId="4D738EE8" w:rsidR="007661D9" w:rsidRPr="00C92EF4" w:rsidRDefault="007661D9" w:rsidP="00C92EF4">
      <w:pPr>
        <w:pStyle w:val="ListParagraph"/>
        <w:ind w:left="3690"/>
        <w:rPr>
          <w:rFonts w:cs="Arial"/>
        </w:rPr>
      </w:pPr>
    </w:p>
    <w:p w14:paraId="273FAE30" w14:textId="36F66F90" w:rsidR="00F20735" w:rsidRPr="003F77E1" w:rsidRDefault="00535D0E" w:rsidP="00535D0E">
      <w:pPr>
        <w:pStyle w:val="Heading2"/>
      </w:pPr>
      <w:r w:rsidRPr="003F77E1">
        <w:t>Step 4: Check if Policy is Auto Pay</w:t>
      </w:r>
      <w:r w:rsidR="005D5374" w:rsidRPr="003F77E1">
        <w:t xml:space="preserve"> in GW &amp; NG</w:t>
      </w:r>
    </w:p>
    <w:p w14:paraId="23E674CB" w14:textId="6C6C63D2" w:rsidR="00F433A1" w:rsidRPr="003F77E1" w:rsidRDefault="00F433A1" w:rsidP="00F433A1">
      <w:pPr>
        <w:pStyle w:val="Heading2"/>
        <w:numPr>
          <w:ilvl w:val="2"/>
          <w:numId w:val="1"/>
        </w:numPr>
      </w:pPr>
      <w:r w:rsidRPr="003F77E1">
        <w:t>GW Policy</w:t>
      </w:r>
    </w:p>
    <w:p w14:paraId="153E7198" w14:textId="01C993B1" w:rsidR="00F433A1" w:rsidRPr="003F77E1" w:rsidRDefault="00F433A1" w:rsidP="00F433A1">
      <w:pPr>
        <w:pStyle w:val="ListParagraph"/>
        <w:numPr>
          <w:ilvl w:val="0"/>
          <w:numId w:val="14"/>
        </w:numPr>
        <w:rPr>
          <w:rFonts w:cs="Arial"/>
        </w:rPr>
      </w:pPr>
      <w:r w:rsidRPr="003F77E1">
        <w:rPr>
          <w:rFonts w:cs="Arial"/>
        </w:rPr>
        <w:t>BOT</w:t>
      </w:r>
      <w:r w:rsidR="00424318" w:rsidRPr="003F77E1">
        <w:rPr>
          <w:rFonts w:cs="Arial"/>
        </w:rPr>
        <w:t xml:space="preserve"> will login to GW </w:t>
      </w:r>
      <w:r w:rsidR="00424318" w:rsidRPr="003F77E1">
        <w:rPr>
          <w:rFonts w:cs="Arial"/>
        </w:rPr>
        <w:sym w:font="Wingdings" w:char="F0E0"/>
      </w:r>
      <w:r w:rsidR="00424318" w:rsidRPr="003F77E1">
        <w:rPr>
          <w:rFonts w:cs="Arial"/>
        </w:rPr>
        <w:t xml:space="preserve"> Search Policy </w:t>
      </w:r>
      <w:r w:rsidR="00424318" w:rsidRPr="003F77E1">
        <w:rPr>
          <w:rFonts w:cs="Arial"/>
        </w:rPr>
        <w:sym w:font="Wingdings" w:char="F0E0"/>
      </w:r>
      <w:r w:rsidR="00424318" w:rsidRPr="003F77E1">
        <w:rPr>
          <w:rFonts w:cs="Arial"/>
        </w:rPr>
        <w:t xml:space="preserve"> Navigate to B</w:t>
      </w:r>
      <w:r w:rsidR="00995CE1" w:rsidRPr="003F77E1">
        <w:rPr>
          <w:rFonts w:cs="Arial"/>
        </w:rPr>
        <w:t>illing/Payment</w:t>
      </w:r>
      <w:r w:rsidR="005F2E6E" w:rsidRPr="003F77E1">
        <w:rPr>
          <w:rFonts w:cs="Arial"/>
        </w:rPr>
        <w:t xml:space="preserve"> </w:t>
      </w:r>
    </w:p>
    <w:p w14:paraId="2D339DB5" w14:textId="20A1527B" w:rsidR="005F2E6E" w:rsidRPr="003F77E1" w:rsidRDefault="005F2E6E" w:rsidP="005F2E6E">
      <w:pPr>
        <w:pStyle w:val="ListParagraph"/>
        <w:numPr>
          <w:ilvl w:val="1"/>
          <w:numId w:val="14"/>
        </w:numPr>
        <w:rPr>
          <w:rFonts w:cs="Arial"/>
        </w:rPr>
      </w:pPr>
      <w:r w:rsidRPr="003F77E1">
        <w:rPr>
          <w:rFonts w:cs="Arial"/>
        </w:rPr>
        <w:t>If Automatic Payments</w:t>
      </w:r>
      <w:r w:rsidR="00A12591" w:rsidRPr="003F77E1">
        <w:rPr>
          <w:rFonts w:cs="Arial"/>
        </w:rPr>
        <w:t xml:space="preserve"> has masked Bank Account or Credit/Debit Card Number, then BOT should consider policy as Auto-Pay policy.</w:t>
      </w:r>
      <w:r w:rsidR="005D5374" w:rsidRPr="003F77E1">
        <w:rPr>
          <w:rFonts w:cs="Arial"/>
        </w:rPr>
        <w:t xml:space="preserve"> Move to Step 5</w:t>
      </w:r>
      <w:r w:rsidR="00B70103">
        <w:rPr>
          <w:rFonts w:cs="Arial"/>
        </w:rPr>
        <w:t xml:space="preserve"> (5.5)</w:t>
      </w:r>
    </w:p>
    <w:p w14:paraId="74751B80" w14:textId="5BC901E0" w:rsidR="005D5374" w:rsidRPr="003F77E1" w:rsidRDefault="00A12591" w:rsidP="005D5374">
      <w:pPr>
        <w:pStyle w:val="ListParagraph"/>
        <w:numPr>
          <w:ilvl w:val="1"/>
          <w:numId w:val="14"/>
        </w:numPr>
        <w:rPr>
          <w:rFonts w:cs="Arial"/>
        </w:rPr>
      </w:pPr>
      <w:r w:rsidRPr="003F77E1">
        <w:rPr>
          <w:rFonts w:cs="Arial"/>
        </w:rPr>
        <w:t xml:space="preserve">If Automatic Payments has </w:t>
      </w:r>
      <w:r w:rsidR="00F0583B">
        <w:rPr>
          <w:rFonts w:cs="Arial"/>
        </w:rPr>
        <w:t xml:space="preserve">a </w:t>
      </w:r>
      <w:r w:rsidRPr="003F77E1">
        <w:rPr>
          <w:rFonts w:cs="Arial"/>
        </w:rPr>
        <w:t>value as “No”, then BOT should consider policy as Non-Auto-Pay policy.</w:t>
      </w:r>
      <w:r w:rsidR="005D5374" w:rsidRPr="003F77E1">
        <w:rPr>
          <w:rFonts w:cs="Arial"/>
        </w:rPr>
        <w:t xml:space="preserve"> Move to Step 5</w:t>
      </w:r>
      <w:r w:rsidR="00B70103">
        <w:rPr>
          <w:rFonts w:cs="Arial"/>
        </w:rPr>
        <w:t xml:space="preserve"> (5.5)</w:t>
      </w:r>
    </w:p>
    <w:p w14:paraId="0A092AC4" w14:textId="5EA4D465" w:rsidR="00A12591" w:rsidRPr="003F77E1" w:rsidRDefault="00A12591" w:rsidP="005D5374">
      <w:pPr>
        <w:pStyle w:val="ListParagraph"/>
        <w:ind w:left="3330"/>
        <w:rPr>
          <w:rFonts w:cs="Arial"/>
        </w:rPr>
      </w:pPr>
    </w:p>
    <w:p w14:paraId="092F658E" w14:textId="4959C31E" w:rsidR="00F433A1" w:rsidRDefault="005F2E6E" w:rsidP="00F433A1">
      <w:pPr>
        <w:ind w:left="2250"/>
        <w:rPr>
          <w:rFonts w:cs="Arial"/>
        </w:rPr>
      </w:pPr>
      <w:r w:rsidRPr="003F77E1">
        <w:rPr>
          <w:rFonts w:cs="Arial"/>
          <w:noProof/>
        </w:rPr>
        <w:drawing>
          <wp:inline distT="0" distB="0" distL="0" distR="0" wp14:anchorId="071E9843" wp14:editId="668CF6F6">
            <wp:extent cx="4969437" cy="291017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4771" cy="291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4073" w14:textId="77777777" w:rsidR="00F0583B" w:rsidRPr="003F77E1" w:rsidRDefault="00F0583B" w:rsidP="00F433A1">
      <w:pPr>
        <w:ind w:left="2250"/>
        <w:rPr>
          <w:rFonts w:cs="Arial"/>
        </w:rPr>
      </w:pPr>
    </w:p>
    <w:p w14:paraId="4284CA40" w14:textId="1E09A2FD" w:rsidR="00A12591" w:rsidRPr="003F77E1" w:rsidRDefault="00DB701A" w:rsidP="00F433A1">
      <w:pPr>
        <w:ind w:left="2250"/>
        <w:rPr>
          <w:rFonts w:cs="Arial"/>
        </w:rPr>
      </w:pPr>
      <w:r w:rsidRPr="003F77E1">
        <w:rPr>
          <w:rFonts w:cs="Arial"/>
          <w:noProof/>
        </w:rPr>
        <w:drawing>
          <wp:inline distT="0" distB="0" distL="0" distR="0" wp14:anchorId="72BE888B" wp14:editId="12892506">
            <wp:extent cx="4915814" cy="2713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71" cy="27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46D3" w14:textId="6F0DEF55" w:rsidR="00F433A1" w:rsidRPr="003F77E1" w:rsidRDefault="00F433A1" w:rsidP="00F433A1">
      <w:pPr>
        <w:pStyle w:val="Heading2"/>
        <w:numPr>
          <w:ilvl w:val="2"/>
          <w:numId w:val="1"/>
        </w:numPr>
      </w:pPr>
      <w:r w:rsidRPr="003F77E1">
        <w:t>NG Policy</w:t>
      </w:r>
    </w:p>
    <w:p w14:paraId="04A38AFD" w14:textId="4EA487A6" w:rsidR="00F433A1" w:rsidRPr="003F77E1" w:rsidRDefault="00F433A1" w:rsidP="00F433A1">
      <w:pPr>
        <w:pStyle w:val="ListParagraph"/>
        <w:numPr>
          <w:ilvl w:val="0"/>
          <w:numId w:val="15"/>
        </w:numPr>
        <w:rPr>
          <w:rFonts w:cs="Arial"/>
        </w:rPr>
      </w:pPr>
      <w:r w:rsidRPr="003F77E1">
        <w:rPr>
          <w:rFonts w:cs="Arial"/>
        </w:rPr>
        <w:t xml:space="preserve">BOT will login to NG and navigate to Inquiry </w:t>
      </w:r>
      <w:r w:rsidRPr="003F77E1">
        <w:rPr>
          <w:rFonts w:cs="Arial"/>
        </w:rPr>
        <w:sym w:font="Wingdings" w:char="F0E0"/>
      </w:r>
      <w:r w:rsidRPr="003F77E1">
        <w:rPr>
          <w:rFonts w:cs="Arial"/>
        </w:rPr>
        <w:t xml:space="preserve"> Billing </w:t>
      </w:r>
      <w:r w:rsidRPr="003F77E1">
        <w:rPr>
          <w:rFonts w:cs="Arial"/>
        </w:rPr>
        <w:sym w:font="Wingdings" w:char="F0E0"/>
      </w:r>
      <w:r w:rsidRPr="003F77E1">
        <w:rPr>
          <w:rFonts w:cs="Arial"/>
        </w:rPr>
        <w:t xml:space="preserve"> Find Policy</w:t>
      </w:r>
    </w:p>
    <w:p w14:paraId="784F06FE" w14:textId="6E7F250A" w:rsidR="005D5374" w:rsidRPr="003F77E1" w:rsidRDefault="00F433A1" w:rsidP="00F0583B">
      <w:pPr>
        <w:pStyle w:val="ListParagraph"/>
        <w:numPr>
          <w:ilvl w:val="0"/>
          <w:numId w:val="19"/>
        </w:numPr>
        <w:rPr>
          <w:rFonts w:cs="Arial"/>
        </w:rPr>
      </w:pPr>
      <w:r w:rsidRPr="00D32CE3">
        <w:rPr>
          <w:rFonts w:cs="Arial"/>
        </w:rPr>
        <w:t xml:space="preserve">If EFT/RCP Status equals to </w:t>
      </w:r>
      <w:r w:rsidR="00F53B63" w:rsidRPr="00D32CE3">
        <w:rPr>
          <w:rFonts w:cs="Arial"/>
        </w:rPr>
        <w:t>(“</w:t>
      </w:r>
      <w:r w:rsidRPr="00D32CE3">
        <w:rPr>
          <w:rFonts w:cs="Arial"/>
        </w:rPr>
        <w:t>Active</w:t>
      </w:r>
      <w:r w:rsidR="00F53B63" w:rsidRPr="00D32CE3">
        <w:rPr>
          <w:rFonts w:cs="Arial"/>
        </w:rPr>
        <w:t xml:space="preserve">”) OR </w:t>
      </w:r>
      <w:r w:rsidR="00F53B63" w:rsidRPr="00D32CE3">
        <w:rPr>
          <w:rFonts w:ascii="Times New Roman" w:hAnsi="Times New Roman"/>
        </w:rPr>
        <w:t>(</w:t>
      </w:r>
      <w:r w:rsidR="00F53B63" w:rsidRPr="00D32CE3">
        <w:rPr>
          <w:rFonts w:ascii="Times New Roman" w:hAnsi="Times New Roman"/>
          <w:color w:val="800000"/>
        </w:rPr>
        <w:t>"Pre-Note"</w:t>
      </w:r>
      <w:r w:rsidR="00F53B63" w:rsidRPr="00D32CE3">
        <w:rPr>
          <w:rFonts w:ascii="Times New Roman" w:hAnsi="Times New Roman"/>
          <w:color w:val="000000"/>
        </w:rPr>
        <w:t xml:space="preserve">) </w:t>
      </w:r>
      <w:r w:rsidR="00F53B63" w:rsidRPr="00D32CE3">
        <w:rPr>
          <w:rFonts w:ascii="Times New Roman" w:hAnsi="Times New Roman"/>
          <w:color w:val="0000FF"/>
        </w:rPr>
        <w:t>OR</w:t>
      </w:r>
      <w:r w:rsidR="00F53B63" w:rsidRPr="00D32CE3">
        <w:rPr>
          <w:rFonts w:ascii="Times New Roman" w:hAnsi="Times New Roman"/>
          <w:color w:val="000000"/>
        </w:rPr>
        <w:t xml:space="preserve"> (</w:t>
      </w:r>
      <w:r w:rsidR="00F53B63" w:rsidRPr="00D32CE3">
        <w:rPr>
          <w:rFonts w:ascii="Times New Roman" w:hAnsi="Times New Roman"/>
          <w:color w:val="800000"/>
        </w:rPr>
        <w:t>"Approved"</w:t>
      </w:r>
      <w:r w:rsidR="00F53B63" w:rsidRPr="00D32CE3">
        <w:rPr>
          <w:rFonts w:ascii="Times New Roman" w:hAnsi="Times New Roman"/>
          <w:color w:val="000000"/>
        </w:rPr>
        <w:t xml:space="preserve">) </w:t>
      </w:r>
      <w:r w:rsidR="00F53B63" w:rsidRPr="00D32CE3">
        <w:rPr>
          <w:rFonts w:ascii="Times New Roman" w:hAnsi="Times New Roman"/>
          <w:color w:val="0000FF"/>
        </w:rPr>
        <w:t>OR</w:t>
      </w:r>
      <w:r w:rsidR="00F53B63" w:rsidRPr="00D32CE3">
        <w:rPr>
          <w:rFonts w:ascii="Times New Roman" w:hAnsi="Times New Roman"/>
          <w:color w:val="000000"/>
        </w:rPr>
        <w:t xml:space="preserve"> (</w:t>
      </w:r>
      <w:r w:rsidR="00F53B63" w:rsidRPr="00D32CE3">
        <w:rPr>
          <w:rFonts w:ascii="Times New Roman" w:hAnsi="Times New Roman"/>
          <w:color w:val="800000"/>
        </w:rPr>
        <w:t>"Entry Made"</w:t>
      </w:r>
      <w:r w:rsidR="00F53B63" w:rsidRPr="00D32CE3">
        <w:rPr>
          <w:rFonts w:ascii="Times New Roman" w:hAnsi="Times New Roman"/>
          <w:color w:val="000000"/>
        </w:rPr>
        <w:t>)</w:t>
      </w:r>
      <w:r w:rsidRPr="00D32CE3">
        <w:rPr>
          <w:rFonts w:cs="Arial"/>
        </w:rPr>
        <w:t>,</w:t>
      </w:r>
      <w:r w:rsidRPr="003F77E1">
        <w:rPr>
          <w:rFonts w:cs="Arial"/>
        </w:rPr>
        <w:t xml:space="preserve"> then BOT will consider </w:t>
      </w:r>
      <w:r w:rsidR="00F0583B">
        <w:rPr>
          <w:rFonts w:cs="Arial"/>
        </w:rPr>
        <w:t xml:space="preserve">the </w:t>
      </w:r>
      <w:r w:rsidRPr="003F77E1">
        <w:rPr>
          <w:rFonts w:cs="Arial"/>
        </w:rPr>
        <w:t xml:space="preserve">policy </w:t>
      </w:r>
      <w:r w:rsidR="00342AF5" w:rsidRPr="003F77E1">
        <w:rPr>
          <w:rFonts w:cs="Arial"/>
        </w:rPr>
        <w:t xml:space="preserve">as </w:t>
      </w:r>
      <w:r w:rsidR="00F0583B">
        <w:rPr>
          <w:rFonts w:cs="Arial"/>
        </w:rPr>
        <w:t xml:space="preserve">an </w:t>
      </w:r>
      <w:r w:rsidRPr="003F77E1">
        <w:rPr>
          <w:rFonts w:cs="Arial"/>
        </w:rPr>
        <w:t>Auto Pay policy</w:t>
      </w:r>
      <w:r w:rsidR="005D5374" w:rsidRPr="003F77E1">
        <w:rPr>
          <w:rFonts w:cs="Arial"/>
        </w:rPr>
        <w:t>. Move to Step 5</w:t>
      </w:r>
      <w:r w:rsidR="00B70103">
        <w:rPr>
          <w:rFonts w:cs="Arial"/>
        </w:rPr>
        <w:t xml:space="preserve"> (5.5)</w:t>
      </w:r>
    </w:p>
    <w:p w14:paraId="18F4D93A" w14:textId="47934872" w:rsidR="00F433A1" w:rsidRPr="003F77E1" w:rsidRDefault="00F433A1" w:rsidP="005D5374">
      <w:pPr>
        <w:pStyle w:val="ListParagraph"/>
        <w:ind w:left="3330"/>
        <w:rPr>
          <w:rFonts w:cs="Arial"/>
        </w:rPr>
      </w:pPr>
    </w:p>
    <w:p w14:paraId="64C95BBD" w14:textId="2E77C40D" w:rsidR="005D5374" w:rsidRPr="003F77E1" w:rsidRDefault="00F433A1" w:rsidP="00F0583B">
      <w:pPr>
        <w:pStyle w:val="ListParagraph"/>
        <w:numPr>
          <w:ilvl w:val="0"/>
          <w:numId w:val="19"/>
        </w:numPr>
        <w:rPr>
          <w:rFonts w:cs="Arial"/>
        </w:rPr>
      </w:pPr>
      <w:r w:rsidRPr="003F77E1">
        <w:rPr>
          <w:rFonts w:cs="Arial"/>
        </w:rPr>
        <w:t xml:space="preserve">If EFT/RCP Status does not </w:t>
      </w:r>
      <w:r w:rsidR="00913768" w:rsidRPr="003F77E1">
        <w:rPr>
          <w:rFonts w:cs="Arial"/>
        </w:rPr>
        <w:t>equal</w:t>
      </w:r>
      <w:r w:rsidRPr="003F77E1">
        <w:rPr>
          <w:rFonts w:cs="Arial"/>
        </w:rPr>
        <w:t xml:space="preserve"> to Active or it</w:t>
      </w:r>
      <w:r w:rsidR="00F0583B">
        <w:rPr>
          <w:rFonts w:cs="Arial"/>
        </w:rPr>
        <w:t>’s</w:t>
      </w:r>
      <w:r w:rsidRPr="003F77E1">
        <w:rPr>
          <w:rFonts w:cs="Arial"/>
        </w:rPr>
        <w:t xml:space="preserve"> blank, </w:t>
      </w:r>
      <w:r w:rsidR="00F0583B">
        <w:rPr>
          <w:rFonts w:cs="Arial"/>
        </w:rPr>
        <w:t>t</w:t>
      </w:r>
      <w:r w:rsidRPr="003F77E1">
        <w:rPr>
          <w:rFonts w:cs="Arial"/>
        </w:rPr>
        <w:t xml:space="preserve">hen BOT will consider </w:t>
      </w:r>
      <w:r w:rsidR="00F0583B">
        <w:rPr>
          <w:rFonts w:cs="Arial"/>
        </w:rPr>
        <w:t xml:space="preserve">the </w:t>
      </w:r>
      <w:r w:rsidRPr="003F77E1">
        <w:rPr>
          <w:rFonts w:cs="Arial"/>
        </w:rPr>
        <w:t xml:space="preserve">policy as </w:t>
      </w:r>
      <w:r w:rsidR="00F0583B">
        <w:rPr>
          <w:rFonts w:cs="Arial"/>
        </w:rPr>
        <w:t xml:space="preserve">a </w:t>
      </w:r>
      <w:r w:rsidRPr="003F77E1">
        <w:rPr>
          <w:rFonts w:cs="Arial"/>
        </w:rPr>
        <w:t>no</w:t>
      </w:r>
      <w:r w:rsidR="00F0583B">
        <w:rPr>
          <w:rFonts w:cs="Arial"/>
        </w:rPr>
        <w:t>n-</w:t>
      </w:r>
      <w:r w:rsidR="00913768" w:rsidRPr="003F77E1">
        <w:rPr>
          <w:rFonts w:cs="Arial"/>
        </w:rPr>
        <w:t>Auto Pay policy</w:t>
      </w:r>
      <w:r w:rsidR="005D5374" w:rsidRPr="003F77E1">
        <w:rPr>
          <w:rFonts w:cs="Arial"/>
        </w:rPr>
        <w:t>. Move to Step 5</w:t>
      </w:r>
      <w:r w:rsidR="00B70103">
        <w:rPr>
          <w:rFonts w:cs="Arial"/>
        </w:rPr>
        <w:t xml:space="preserve"> (5.5)</w:t>
      </w:r>
    </w:p>
    <w:p w14:paraId="52E08031" w14:textId="54E809B6" w:rsidR="00F433A1" w:rsidRPr="003F77E1" w:rsidRDefault="00F433A1" w:rsidP="005D5374">
      <w:pPr>
        <w:pStyle w:val="ListParagraph"/>
        <w:ind w:left="3330"/>
        <w:rPr>
          <w:rFonts w:cs="Arial"/>
        </w:rPr>
      </w:pPr>
    </w:p>
    <w:p w14:paraId="6FF874D1" w14:textId="04F72699" w:rsidR="00535D0E" w:rsidRPr="003F77E1" w:rsidRDefault="00F433A1" w:rsidP="00535D0E">
      <w:pPr>
        <w:ind w:left="990"/>
        <w:rPr>
          <w:rFonts w:cs="Arial"/>
        </w:rPr>
      </w:pPr>
      <w:r w:rsidRPr="003F77E1">
        <w:rPr>
          <w:rFonts w:cs="Arial"/>
          <w:noProof/>
        </w:rPr>
        <w:drawing>
          <wp:inline distT="0" distB="0" distL="0" distR="0" wp14:anchorId="31D77F1C" wp14:editId="2FB9C63F">
            <wp:extent cx="6031496" cy="2686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2699" cy="26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D629" w14:textId="4630DD67" w:rsidR="005D5374" w:rsidRPr="003F77E1" w:rsidRDefault="005D5374" w:rsidP="00535D0E">
      <w:pPr>
        <w:ind w:left="990"/>
        <w:rPr>
          <w:rFonts w:cs="Arial"/>
        </w:rPr>
      </w:pPr>
    </w:p>
    <w:p w14:paraId="5BAA91A8" w14:textId="57E9852E" w:rsidR="005D5374" w:rsidRPr="003F77E1" w:rsidRDefault="004935B5" w:rsidP="005D5374">
      <w:pPr>
        <w:pStyle w:val="Heading2"/>
      </w:pPr>
      <w:r w:rsidRPr="003F77E1">
        <w:lastRenderedPageBreak/>
        <w:t xml:space="preserve">Step 5: </w:t>
      </w:r>
      <w:r w:rsidR="005D5374" w:rsidRPr="003F77E1">
        <w:t>Forward Email and Move Email to BOT Completed folder</w:t>
      </w:r>
    </w:p>
    <w:p w14:paraId="7E148D82" w14:textId="4423C4B2" w:rsidR="005D5374" w:rsidRPr="00D32CE3" w:rsidRDefault="005D5374" w:rsidP="005D5374">
      <w:pPr>
        <w:pStyle w:val="Heading2"/>
        <w:numPr>
          <w:ilvl w:val="2"/>
          <w:numId w:val="1"/>
        </w:numPr>
        <w:rPr>
          <w:b w:val="0"/>
          <w:bCs w:val="0"/>
          <w:highlight w:val="yellow"/>
        </w:rPr>
      </w:pPr>
      <w:r w:rsidRPr="00D32CE3">
        <w:rPr>
          <w:b w:val="0"/>
          <w:bCs w:val="0"/>
          <w:highlight w:val="yellow"/>
        </w:rPr>
        <w:t xml:space="preserve">If policy is </w:t>
      </w:r>
      <w:r w:rsidR="00A34FF5" w:rsidRPr="00D32CE3">
        <w:rPr>
          <w:b w:val="0"/>
          <w:bCs w:val="0"/>
          <w:highlight w:val="yellow"/>
        </w:rPr>
        <w:t xml:space="preserve">an </w:t>
      </w:r>
      <w:r w:rsidRPr="00D32CE3">
        <w:rPr>
          <w:b w:val="0"/>
          <w:bCs w:val="0"/>
          <w:highlight w:val="yellow"/>
        </w:rPr>
        <w:t>Auto Pay policy</w:t>
      </w:r>
      <w:r w:rsidR="004935B5" w:rsidRPr="00D32CE3">
        <w:rPr>
          <w:b w:val="0"/>
          <w:bCs w:val="0"/>
          <w:highlight w:val="yellow"/>
        </w:rPr>
        <w:t>,</w:t>
      </w:r>
      <w:r w:rsidRPr="00D32CE3">
        <w:rPr>
          <w:b w:val="0"/>
          <w:bCs w:val="0"/>
          <w:highlight w:val="yellow"/>
        </w:rPr>
        <w:t xml:space="preserve"> then </w:t>
      </w:r>
      <w:r w:rsidR="004935B5" w:rsidRPr="00D32CE3">
        <w:rPr>
          <w:b w:val="0"/>
          <w:bCs w:val="0"/>
          <w:highlight w:val="yellow"/>
        </w:rPr>
        <w:t xml:space="preserve">BOT will </w:t>
      </w:r>
      <w:r w:rsidRPr="00D32CE3">
        <w:rPr>
          <w:b w:val="0"/>
          <w:bCs w:val="0"/>
          <w:highlight w:val="yellow"/>
        </w:rPr>
        <w:t xml:space="preserve">forward Email to </w:t>
      </w:r>
      <w:hyperlink r:id="rId28" w:history="1">
        <w:r w:rsidRPr="00D32CE3">
          <w:rPr>
            <w:rStyle w:val="Hyperlink"/>
            <w:b w:val="0"/>
            <w:bCs w:val="0"/>
            <w:highlight w:val="yellow"/>
          </w:rPr>
          <w:t>UWDistributionservices@mercuryinsurance.com</w:t>
        </w:r>
      </w:hyperlink>
      <w:r w:rsidRPr="00D32CE3">
        <w:rPr>
          <w:b w:val="0"/>
          <w:bCs w:val="0"/>
          <w:highlight w:val="yellow"/>
        </w:rPr>
        <w:t xml:space="preserve"> and </w:t>
      </w:r>
      <w:hyperlink r:id="rId29" w:history="1">
        <w:r w:rsidRPr="00D32CE3">
          <w:rPr>
            <w:rStyle w:val="Hyperlink"/>
            <w:b w:val="0"/>
            <w:bCs w:val="0"/>
            <w:highlight w:val="yellow"/>
          </w:rPr>
          <w:t>Autopay@mercuryinsurance.com</w:t>
        </w:r>
      </w:hyperlink>
      <w:r w:rsidR="0062132E" w:rsidRPr="00D32CE3">
        <w:rPr>
          <w:rStyle w:val="Hyperlink"/>
          <w:b w:val="0"/>
          <w:bCs w:val="0"/>
          <w:highlight w:val="yellow"/>
        </w:rPr>
        <w:t>.</w:t>
      </w:r>
      <w:r w:rsidR="00D32CE3" w:rsidRPr="00D32CE3">
        <w:rPr>
          <w:b w:val="0"/>
          <w:bCs w:val="0"/>
          <w:highlight w:val="yellow"/>
        </w:rPr>
        <w:t xml:space="preserve"> </w:t>
      </w:r>
      <w:proofErr w:type="gramStart"/>
      <w:r w:rsidR="00D32CE3" w:rsidRPr="00D32CE3">
        <w:rPr>
          <w:b w:val="0"/>
          <w:bCs w:val="0"/>
          <w:highlight w:val="yellow"/>
        </w:rPr>
        <w:t>and Also</w:t>
      </w:r>
      <w:proofErr w:type="gramEnd"/>
      <w:r w:rsidR="00D32CE3" w:rsidRPr="00D32CE3">
        <w:rPr>
          <w:b w:val="0"/>
          <w:bCs w:val="0"/>
          <w:highlight w:val="yellow"/>
        </w:rPr>
        <w:t>, bot will forward the original email to the agency email as below:</w:t>
      </w:r>
    </w:p>
    <w:p w14:paraId="34728CD4" w14:textId="3D7A3B3C" w:rsidR="005D5374" w:rsidRPr="00D32CE3" w:rsidRDefault="004935B5" w:rsidP="0062132E">
      <w:pPr>
        <w:pStyle w:val="Heading2"/>
        <w:numPr>
          <w:ilvl w:val="2"/>
          <w:numId w:val="1"/>
        </w:numPr>
        <w:rPr>
          <w:b w:val="0"/>
          <w:bCs w:val="0"/>
          <w:highlight w:val="yellow"/>
        </w:rPr>
      </w:pPr>
      <w:r w:rsidRPr="003F77E1">
        <w:rPr>
          <w:b w:val="0"/>
          <w:bCs w:val="0"/>
        </w:rPr>
        <w:t xml:space="preserve"> </w:t>
      </w:r>
      <w:r w:rsidRPr="00D32CE3">
        <w:rPr>
          <w:b w:val="0"/>
          <w:bCs w:val="0"/>
          <w:highlight w:val="yellow"/>
        </w:rPr>
        <w:t xml:space="preserve">If policy is not </w:t>
      </w:r>
      <w:r w:rsidR="00A34FF5" w:rsidRPr="00D32CE3">
        <w:rPr>
          <w:b w:val="0"/>
          <w:bCs w:val="0"/>
          <w:highlight w:val="yellow"/>
        </w:rPr>
        <w:t xml:space="preserve">an </w:t>
      </w:r>
      <w:r w:rsidRPr="00D32CE3">
        <w:rPr>
          <w:b w:val="0"/>
          <w:bCs w:val="0"/>
          <w:highlight w:val="yellow"/>
        </w:rPr>
        <w:t xml:space="preserve">Auto Pay policy, then BOT will forward Email to </w:t>
      </w:r>
      <w:hyperlink r:id="rId30" w:history="1">
        <w:r w:rsidRPr="00D32CE3">
          <w:rPr>
            <w:rStyle w:val="Hyperlink"/>
            <w:b w:val="0"/>
            <w:bCs w:val="0"/>
            <w:highlight w:val="yellow"/>
          </w:rPr>
          <w:t>UWDistributionservices@mercuryinsurance.com</w:t>
        </w:r>
      </w:hyperlink>
      <w:r w:rsidRPr="00D32CE3">
        <w:rPr>
          <w:b w:val="0"/>
          <w:bCs w:val="0"/>
          <w:highlight w:val="yellow"/>
        </w:rPr>
        <w:t xml:space="preserve"> </w:t>
      </w:r>
      <w:r w:rsidR="003133A5" w:rsidRPr="00D32CE3">
        <w:rPr>
          <w:b w:val="0"/>
          <w:bCs w:val="0"/>
          <w:highlight w:val="yellow"/>
        </w:rPr>
        <w:t>and Also, bot will forward the original email to the agency email as below :-</w:t>
      </w:r>
    </w:p>
    <w:p w14:paraId="153F522E" w14:textId="2F418469" w:rsidR="003133A5" w:rsidRPr="003133A5" w:rsidRDefault="003133A5" w:rsidP="003133A5">
      <w:r w:rsidRPr="003133A5">
        <w:rPr>
          <w:noProof/>
        </w:rPr>
        <w:drawing>
          <wp:inline distT="0" distB="0" distL="0" distR="0" wp14:anchorId="7F818B2E" wp14:editId="7BB4A31D">
            <wp:extent cx="6400800" cy="3350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2EE7" w14:textId="06A81D00" w:rsidR="00AB244C" w:rsidRPr="0062132E" w:rsidRDefault="004935B5" w:rsidP="0062132E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3F77E1">
        <w:rPr>
          <w:b w:val="0"/>
          <w:bCs w:val="0"/>
        </w:rPr>
        <w:t xml:space="preserve"> BOT will move the email from Inbox to BOT Completed </w:t>
      </w:r>
      <w:r w:rsidR="000B0FBE">
        <w:rPr>
          <w:b w:val="0"/>
          <w:bCs w:val="0"/>
        </w:rPr>
        <w:t>F</w:t>
      </w:r>
      <w:r w:rsidRPr="003F77E1">
        <w:rPr>
          <w:b w:val="0"/>
          <w:bCs w:val="0"/>
        </w:rPr>
        <w:t>older once the email forwarding is done</w:t>
      </w:r>
      <w:r w:rsidRPr="00D32CE3">
        <w:rPr>
          <w:b w:val="0"/>
          <w:bCs w:val="0"/>
        </w:rPr>
        <w:t>.</w:t>
      </w:r>
      <w:r w:rsidR="0062132E" w:rsidRPr="00D32CE3">
        <w:rPr>
          <w:b w:val="0"/>
          <w:bCs w:val="0"/>
        </w:rPr>
        <w:t xml:space="preserve"> </w:t>
      </w:r>
      <w:r w:rsidR="0062132E" w:rsidRPr="00D32CE3">
        <w:t>Move to Step 6 (5.6)</w:t>
      </w:r>
    </w:p>
    <w:p w14:paraId="45BAFEDD" w14:textId="3CA4FF6C" w:rsidR="0062132E" w:rsidRPr="00D32CE3" w:rsidRDefault="0062132E" w:rsidP="0062132E">
      <w:pPr>
        <w:pStyle w:val="Heading2"/>
      </w:pPr>
      <w:r w:rsidRPr="00D32CE3">
        <w:t>Step 6: Add Notes</w:t>
      </w:r>
    </w:p>
    <w:p w14:paraId="20E7AAF4" w14:textId="1EAFE25E" w:rsidR="0062132E" w:rsidRPr="00D32CE3" w:rsidRDefault="000B0FBE" w:rsidP="000B0FBE">
      <w:pPr>
        <w:pStyle w:val="Heading2"/>
        <w:numPr>
          <w:ilvl w:val="2"/>
          <w:numId w:val="1"/>
        </w:numPr>
        <w:rPr>
          <w:b w:val="0"/>
          <w:bCs w:val="0"/>
        </w:rPr>
      </w:pPr>
      <w:r w:rsidRPr="00D32CE3">
        <w:rPr>
          <w:b w:val="0"/>
          <w:bCs w:val="0"/>
        </w:rPr>
        <w:t xml:space="preserve">BOT should add Notes in GW </w:t>
      </w:r>
      <w:r w:rsidR="00426DD6" w:rsidRPr="00D32CE3">
        <w:rPr>
          <w:b w:val="0"/>
          <w:bCs w:val="0"/>
        </w:rPr>
        <w:t xml:space="preserve">or </w:t>
      </w:r>
      <w:r w:rsidRPr="00D32CE3">
        <w:rPr>
          <w:b w:val="0"/>
          <w:bCs w:val="0"/>
        </w:rPr>
        <w:t>NG system once the email</w:t>
      </w:r>
      <w:r w:rsidR="00426DD6" w:rsidRPr="00D32CE3">
        <w:rPr>
          <w:b w:val="0"/>
          <w:bCs w:val="0"/>
        </w:rPr>
        <w:t xml:space="preserve"> has been </w:t>
      </w:r>
      <w:r w:rsidRPr="00D32CE3">
        <w:rPr>
          <w:b w:val="0"/>
          <w:bCs w:val="0"/>
        </w:rPr>
        <w:t>forwarded and moved to BOT Completed Folder.</w:t>
      </w:r>
    </w:p>
    <w:p w14:paraId="6200CF4B" w14:textId="51D4AA6D" w:rsidR="000B0FBE" w:rsidRPr="00D32CE3" w:rsidRDefault="000B0FBE" w:rsidP="000B0FBE">
      <w:pPr>
        <w:ind w:left="2250"/>
        <w:rPr>
          <w:rFonts w:cs="Arial"/>
          <w:b/>
          <w:bCs/>
        </w:rPr>
      </w:pPr>
      <w:r w:rsidRPr="00D32CE3">
        <w:rPr>
          <w:rFonts w:cs="Arial"/>
          <w:b/>
          <w:bCs/>
        </w:rPr>
        <w:t>GW Notes:</w:t>
      </w:r>
    </w:p>
    <w:p w14:paraId="77154A61" w14:textId="06CC79F9" w:rsidR="000B0FBE" w:rsidRPr="00D32CE3" w:rsidRDefault="000B0FBE" w:rsidP="00426DD6">
      <w:pPr>
        <w:pStyle w:val="ListParagraph"/>
        <w:numPr>
          <w:ilvl w:val="0"/>
          <w:numId w:val="16"/>
        </w:numPr>
        <w:ind w:left="3060" w:hanging="450"/>
        <w:rPr>
          <w:rFonts w:cs="Arial"/>
        </w:rPr>
      </w:pPr>
      <w:r w:rsidRPr="00D32CE3">
        <w:rPr>
          <w:rFonts w:cs="Arial"/>
          <w:b/>
          <w:bCs/>
        </w:rPr>
        <w:t>Subject</w:t>
      </w:r>
      <w:r w:rsidRPr="00D32CE3">
        <w:rPr>
          <w:rFonts w:cs="Arial"/>
        </w:rPr>
        <w:t xml:space="preserve">: Cancellation Request Received and Forwarded </w:t>
      </w:r>
    </w:p>
    <w:p w14:paraId="06D36440" w14:textId="6BF88F13" w:rsidR="000B0FBE" w:rsidRPr="00D32CE3" w:rsidRDefault="000B0FBE" w:rsidP="00426DD6">
      <w:pPr>
        <w:pStyle w:val="ListParagraph"/>
        <w:numPr>
          <w:ilvl w:val="0"/>
          <w:numId w:val="16"/>
        </w:numPr>
        <w:ind w:left="3060" w:hanging="450"/>
        <w:rPr>
          <w:rFonts w:cs="Arial"/>
        </w:rPr>
      </w:pPr>
      <w:r w:rsidRPr="00D32CE3">
        <w:rPr>
          <w:rFonts w:cs="Arial"/>
          <w:b/>
          <w:bCs/>
        </w:rPr>
        <w:t>Note</w:t>
      </w:r>
      <w:r w:rsidRPr="00D32CE3">
        <w:rPr>
          <w:rFonts w:cs="Arial"/>
        </w:rPr>
        <w:t xml:space="preserve">: Emailed Cancel Request received and Forwarded to &lt;one or both applicable email addresses here&gt; by bot. </w:t>
      </w:r>
    </w:p>
    <w:p w14:paraId="76B9AC36" w14:textId="77777777" w:rsidR="000B0FBE" w:rsidRPr="00D32CE3" w:rsidRDefault="000B0FBE" w:rsidP="000B0FBE">
      <w:pPr>
        <w:ind w:left="2250"/>
        <w:rPr>
          <w:rFonts w:cs="Arial"/>
        </w:rPr>
      </w:pPr>
      <w:r w:rsidRPr="00D32CE3">
        <w:rPr>
          <w:rFonts w:cs="Arial"/>
        </w:rPr>
        <w:t xml:space="preserve">     </w:t>
      </w:r>
    </w:p>
    <w:p w14:paraId="712864EA" w14:textId="1D112170" w:rsidR="000B0FBE" w:rsidRPr="00D32CE3" w:rsidRDefault="000B0FBE" w:rsidP="000B0FBE">
      <w:pPr>
        <w:ind w:left="2250"/>
        <w:rPr>
          <w:rFonts w:cs="Arial"/>
          <w:b/>
          <w:bCs/>
        </w:rPr>
      </w:pPr>
      <w:r w:rsidRPr="00D32CE3">
        <w:rPr>
          <w:rFonts w:cs="Arial"/>
          <w:b/>
          <w:bCs/>
        </w:rPr>
        <w:t xml:space="preserve">NG Special Note: </w:t>
      </w:r>
    </w:p>
    <w:p w14:paraId="3009F362" w14:textId="773AB185" w:rsidR="000B0FBE" w:rsidRPr="00D32CE3" w:rsidRDefault="000B0FBE" w:rsidP="00426DD6">
      <w:pPr>
        <w:pStyle w:val="ListParagraph"/>
        <w:numPr>
          <w:ilvl w:val="0"/>
          <w:numId w:val="20"/>
        </w:numPr>
        <w:rPr>
          <w:rFonts w:cs="Arial"/>
        </w:rPr>
      </w:pPr>
      <w:r w:rsidRPr="00D32CE3">
        <w:rPr>
          <w:rFonts w:cs="Arial"/>
          <w:b/>
          <w:bCs/>
        </w:rPr>
        <w:t>Subject</w:t>
      </w:r>
      <w:r w:rsidRPr="00D32CE3">
        <w:rPr>
          <w:rFonts w:cs="Arial"/>
        </w:rPr>
        <w:t>: Cancellation Request Received and Forwarded</w:t>
      </w:r>
    </w:p>
    <w:p w14:paraId="1D57FB03" w14:textId="3D949088" w:rsidR="0062132E" w:rsidRPr="00D32CE3" w:rsidRDefault="000B0FBE" w:rsidP="00426DD6">
      <w:pPr>
        <w:pStyle w:val="ListParagraph"/>
        <w:numPr>
          <w:ilvl w:val="0"/>
          <w:numId w:val="20"/>
        </w:numPr>
      </w:pPr>
      <w:r w:rsidRPr="00D32CE3">
        <w:rPr>
          <w:rFonts w:cs="Arial"/>
          <w:b/>
          <w:bCs/>
        </w:rPr>
        <w:lastRenderedPageBreak/>
        <w:t>Note</w:t>
      </w:r>
      <w:r w:rsidRPr="00D32CE3">
        <w:rPr>
          <w:rFonts w:cs="Arial"/>
        </w:rPr>
        <w:t>: Emailed Cancel Request received and Forwarded to &lt;one or both applicable email addresses here&gt; by bot.</w:t>
      </w:r>
      <w:r w:rsidRPr="00D32CE3">
        <w:tab/>
      </w:r>
    </w:p>
    <w:p w14:paraId="0729B9FF" w14:textId="2D5A70CA" w:rsidR="004B0DE1" w:rsidRDefault="0006715B">
      <w:pPr>
        <w:pStyle w:val="Heading2"/>
      </w:pPr>
      <w:r>
        <w:t>Agency Emails</w:t>
      </w:r>
    </w:p>
    <w:p w14:paraId="01A5AE55" w14:textId="3FD3B15C" w:rsidR="0006715B" w:rsidRPr="00D32CE3" w:rsidRDefault="00AE38DD" w:rsidP="0006715B">
      <w:pPr>
        <w:pStyle w:val="Heading3"/>
        <w:rPr>
          <w:highlight w:val="yellow"/>
        </w:rPr>
      </w:pPr>
      <w:r w:rsidRPr="00D32CE3">
        <w:rPr>
          <w:highlight w:val="yellow"/>
        </w:rPr>
        <w:t>Bot will read emails and verifies if the email body contains “AUTOMATED TO FORWARD AGENCY”</w:t>
      </w:r>
      <w:r w:rsidR="009B0FEC" w:rsidRPr="00D32CE3">
        <w:rPr>
          <w:highlight w:val="yellow"/>
        </w:rPr>
        <w:t xml:space="preserve"> as below:</w:t>
      </w:r>
    </w:p>
    <w:p w14:paraId="31379227" w14:textId="3BEEB185" w:rsidR="009B0FEC" w:rsidRPr="009B0FEC" w:rsidRDefault="009B0FEC" w:rsidP="009B0FEC">
      <w:r>
        <w:rPr>
          <w:noProof/>
        </w:rPr>
        <w:drawing>
          <wp:inline distT="0" distB="0" distL="0" distR="0" wp14:anchorId="4F1CFC81" wp14:editId="260FBBC1">
            <wp:extent cx="3273714" cy="26924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7508" cy="27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DFF9" w14:textId="69544290" w:rsidR="00AE38DD" w:rsidRPr="003133A5" w:rsidRDefault="009B0FEC" w:rsidP="009B0FEC">
      <w:pPr>
        <w:pStyle w:val="Heading3"/>
        <w:rPr>
          <w:highlight w:val="yellow"/>
        </w:rPr>
      </w:pPr>
      <w:r w:rsidRPr="003133A5">
        <w:rPr>
          <w:highlight w:val="yellow"/>
        </w:rPr>
        <w:lastRenderedPageBreak/>
        <w:t xml:space="preserve">If </w:t>
      </w:r>
      <w:r w:rsidR="00A4755D" w:rsidRPr="003133A5">
        <w:rPr>
          <w:highlight w:val="yellow"/>
        </w:rPr>
        <w:t xml:space="preserve">the </w:t>
      </w:r>
      <w:r w:rsidRPr="003133A5">
        <w:rPr>
          <w:highlight w:val="yellow"/>
        </w:rPr>
        <w:t>email body contains above wording, bot will extract agency code from the body.</w:t>
      </w:r>
    </w:p>
    <w:p w14:paraId="7C14CD1F" w14:textId="6A5D7EB8" w:rsidR="009B0FEC" w:rsidRDefault="00A4755D" w:rsidP="00EF54C5">
      <w:r w:rsidRPr="00D32CE3">
        <w:rPr>
          <w:highlight w:val="yellow"/>
        </w:rPr>
        <w:t xml:space="preserve">Bot </w:t>
      </w:r>
      <w:r w:rsidR="00EF54C5" w:rsidRPr="00D32CE3">
        <w:rPr>
          <w:highlight w:val="yellow"/>
        </w:rPr>
        <w:t>will use above agency code to retrieve agency email and forward the original email as below:</w:t>
      </w:r>
      <w:r w:rsidR="00EF54C5">
        <w:t xml:space="preserve">              </w:t>
      </w:r>
      <w:r w:rsidR="00EF54C5" w:rsidRPr="00EF54C5">
        <w:rPr>
          <w:noProof/>
        </w:rPr>
        <w:drawing>
          <wp:inline distT="0" distB="0" distL="0" distR="0" wp14:anchorId="40C34CAE" wp14:editId="2538CC06">
            <wp:extent cx="6662430" cy="34766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74645" cy="34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4C5">
        <w:t xml:space="preserve"> </w:t>
      </w:r>
    </w:p>
    <w:p w14:paraId="7CA48B2E" w14:textId="51029287" w:rsidR="00496665" w:rsidRPr="003133A5" w:rsidRDefault="00F95AB4">
      <w:pPr>
        <w:pStyle w:val="Heading3"/>
        <w:rPr>
          <w:highlight w:val="yellow"/>
        </w:rPr>
      </w:pPr>
      <w:r w:rsidRPr="003133A5">
        <w:rPr>
          <w:highlight w:val="yellow"/>
        </w:rPr>
        <w:t xml:space="preserve">If bot unable to find the agency email from the list, bot will forward the email to </w:t>
      </w:r>
      <w:hyperlink r:id="rId34" w:history="1">
        <w:r w:rsidR="00AC33FA" w:rsidRPr="00B21E3F">
          <w:rPr>
            <w:rStyle w:val="Hyperlink"/>
            <w:highlight w:val="yellow"/>
          </w:rPr>
          <w:t>jcisneros@mercuryinsurance.com</w:t>
        </w:r>
      </w:hyperlink>
      <w:r w:rsidRPr="003133A5">
        <w:rPr>
          <w:rStyle w:val="Hyperlink"/>
          <w:highlight w:val="yellow"/>
        </w:rPr>
        <w:t xml:space="preserve">; </w:t>
      </w:r>
      <w:r w:rsidR="00D5775A" w:rsidRPr="003133A5">
        <w:rPr>
          <w:rStyle w:val="Hyperlink"/>
          <w:highlight w:val="yellow"/>
        </w:rPr>
        <w:t>LValderama@mercuryinsurance.com.</w:t>
      </w:r>
    </w:p>
    <w:p w14:paraId="0717F50C" w14:textId="03A6889E" w:rsidR="003133A5" w:rsidRPr="003133A5" w:rsidRDefault="00D5775A" w:rsidP="003133A5">
      <w:pPr>
        <w:pStyle w:val="Heading2"/>
        <w:numPr>
          <w:ilvl w:val="2"/>
          <w:numId w:val="1"/>
        </w:numPr>
        <w:rPr>
          <w:b w:val="0"/>
          <w:bCs w:val="0"/>
          <w:highlight w:val="yellow"/>
        </w:rPr>
      </w:pPr>
      <w:r w:rsidRPr="003133A5">
        <w:rPr>
          <w:b w:val="0"/>
          <w:bCs w:val="0"/>
          <w:highlight w:val="yellow"/>
        </w:rPr>
        <w:t>BOT will move the email from Inbox to BOT Completed folder once the email forwarding is done.</w:t>
      </w:r>
    </w:p>
    <w:p w14:paraId="42658E4F" w14:textId="36166A6A" w:rsidR="003133A5" w:rsidRPr="003133A5" w:rsidRDefault="003133A5" w:rsidP="003133A5">
      <w:pPr>
        <w:pStyle w:val="Heading3"/>
        <w:rPr>
          <w:highlight w:val="yellow"/>
        </w:rPr>
      </w:pPr>
      <w:r w:rsidRPr="003133A5">
        <w:rPr>
          <w:highlight w:val="yellow"/>
        </w:rPr>
        <w:t>If agency emails are associated with mercury insurance, bot will skip forwarding process.</w:t>
      </w:r>
    </w:p>
    <w:p w14:paraId="3C258A79" w14:textId="7EB219BB" w:rsidR="005D5374" w:rsidRPr="003F77E1" w:rsidRDefault="00C110A3" w:rsidP="00904F60">
      <w:pPr>
        <w:pStyle w:val="Heading2"/>
      </w:pPr>
      <w:r w:rsidRPr="003F77E1">
        <w:t>Error Handling</w:t>
      </w:r>
      <w:bookmarkStart w:id="10" w:name="_GoBack"/>
      <w:bookmarkEnd w:id="10"/>
    </w:p>
    <w:p w14:paraId="288D229C" w14:textId="2E4C8923" w:rsidR="00C110A3" w:rsidRPr="00426DD6" w:rsidRDefault="00C110A3" w:rsidP="00426DD6">
      <w:pPr>
        <w:pStyle w:val="Heading3"/>
      </w:pPr>
      <w:r w:rsidRPr="00426DD6">
        <w:t>The Process is triggered, and a failure occurs in the middle of a process</w:t>
      </w:r>
    </w:p>
    <w:p w14:paraId="49757305" w14:textId="33E76B9B" w:rsidR="00C110A3" w:rsidRPr="00426DD6" w:rsidRDefault="00C110A3" w:rsidP="00426DD6">
      <w:pPr>
        <w:pStyle w:val="Heading4"/>
        <w:tabs>
          <w:tab w:val="clear" w:pos="2592"/>
          <w:tab w:val="num" w:pos="3150"/>
        </w:tabs>
        <w:ind w:left="3510" w:hanging="900"/>
      </w:pPr>
      <w:r w:rsidRPr="00426DD6">
        <w:t xml:space="preserve">Email </w:t>
      </w:r>
      <w:r w:rsidR="00EA4B27" w:rsidRPr="00426DD6">
        <w:t xml:space="preserve">is </w:t>
      </w:r>
      <w:r w:rsidRPr="00426DD6">
        <w:t xml:space="preserve">sent to the </w:t>
      </w:r>
      <w:r w:rsidR="00491994" w:rsidRPr="00426DD6">
        <w:t xml:space="preserve">bot </w:t>
      </w:r>
      <w:r w:rsidRPr="00426DD6">
        <w:t>team with a screen shot of the error</w:t>
      </w:r>
      <w:r w:rsidR="00EA4B27" w:rsidRPr="00426DD6">
        <w:t>; t</w:t>
      </w:r>
      <w:r w:rsidRPr="00426DD6">
        <w:t xml:space="preserve">he </w:t>
      </w:r>
      <w:r w:rsidR="00EA4B27" w:rsidRPr="00426DD6">
        <w:t>email content w</w:t>
      </w:r>
      <w:r w:rsidRPr="00426DD6">
        <w:t xml:space="preserve">ill </w:t>
      </w:r>
      <w:r w:rsidR="00EA4B27" w:rsidRPr="00426DD6">
        <w:t xml:space="preserve">include the step where the </w:t>
      </w:r>
      <w:r w:rsidRPr="00426DD6">
        <w:t>failure occur</w:t>
      </w:r>
      <w:r w:rsidR="00EA4B27" w:rsidRPr="00426DD6">
        <w:t>red.</w:t>
      </w:r>
    </w:p>
    <w:p w14:paraId="7EC8DC34" w14:textId="77777777" w:rsidR="000C0453" w:rsidRPr="000C0453" w:rsidRDefault="000C0453" w:rsidP="000C0453">
      <w:bookmarkStart w:id="11" w:name="_Toc46954213"/>
    </w:p>
    <w:p w14:paraId="2194F99B" w14:textId="42C0F020" w:rsidR="00C110A3" w:rsidRPr="003F77E1" w:rsidRDefault="00C110A3" w:rsidP="00C110A3">
      <w:pPr>
        <w:pStyle w:val="Heading1"/>
        <w:rPr>
          <w:sz w:val="24"/>
          <w:szCs w:val="24"/>
        </w:rPr>
      </w:pPr>
      <w:r w:rsidRPr="003F77E1">
        <w:rPr>
          <w:sz w:val="24"/>
          <w:szCs w:val="24"/>
        </w:rPr>
        <w:lastRenderedPageBreak/>
        <w:t>Security Considerations</w:t>
      </w:r>
      <w:bookmarkEnd w:id="11"/>
    </w:p>
    <w:p w14:paraId="6B386F85" w14:textId="77777777" w:rsidR="00C110A3" w:rsidRPr="003F77E1" w:rsidRDefault="00C110A3" w:rsidP="00C110A3">
      <w:pPr>
        <w:ind w:left="432"/>
        <w:rPr>
          <w:rFonts w:cs="Arial"/>
        </w:rPr>
      </w:pPr>
      <w:r w:rsidRPr="003F77E1">
        <w:rPr>
          <w:rFonts w:cs="Arial"/>
        </w:rPr>
        <w:t>Security is not changing as part of this implementation.</w:t>
      </w:r>
    </w:p>
    <w:p w14:paraId="6F1B34B4" w14:textId="77777777" w:rsidR="00C110A3" w:rsidRPr="003F77E1" w:rsidRDefault="00C110A3" w:rsidP="00C110A3">
      <w:pPr>
        <w:ind w:left="432"/>
        <w:rPr>
          <w:rFonts w:cs="Arial"/>
        </w:rPr>
      </w:pPr>
    </w:p>
    <w:p w14:paraId="01C1D31B" w14:textId="77777777" w:rsidR="00C110A3" w:rsidRPr="003F77E1" w:rsidRDefault="00C110A3" w:rsidP="00C110A3">
      <w:pPr>
        <w:pStyle w:val="Heading1"/>
        <w:rPr>
          <w:sz w:val="24"/>
          <w:szCs w:val="24"/>
        </w:rPr>
      </w:pPr>
      <w:bookmarkStart w:id="12" w:name="_Toc46954214"/>
      <w:r w:rsidRPr="003F77E1">
        <w:rPr>
          <w:sz w:val="24"/>
          <w:szCs w:val="24"/>
        </w:rPr>
        <w:t>Application Controls</w:t>
      </w:r>
      <w:bookmarkEnd w:id="12"/>
    </w:p>
    <w:p w14:paraId="03CC7413" w14:textId="77777777" w:rsidR="00C110A3" w:rsidRPr="003F77E1" w:rsidRDefault="00C110A3" w:rsidP="00C110A3">
      <w:pPr>
        <w:ind w:left="432"/>
        <w:rPr>
          <w:rFonts w:cs="Arial"/>
        </w:rPr>
      </w:pPr>
      <w:r w:rsidRPr="003F77E1">
        <w:rPr>
          <w:rFonts w:cs="Arial"/>
        </w:rPr>
        <w:t xml:space="preserve">To ensure that all appropriate application controls are included in the Functional Requirements Document, the Business Analyst must complete the Application Controls Table. </w:t>
      </w:r>
    </w:p>
    <w:p w14:paraId="43688BD0" w14:textId="77777777" w:rsidR="00B15A5D" w:rsidRPr="003F77E1" w:rsidRDefault="00B15A5D" w:rsidP="00C110A3">
      <w:pPr>
        <w:pStyle w:val="NormalIndent"/>
        <w:ind w:left="432"/>
        <w:rPr>
          <w:rFonts w:cs="Arial"/>
          <w:sz w:val="24"/>
          <w:szCs w:val="24"/>
        </w:rPr>
      </w:pPr>
    </w:p>
    <w:p w14:paraId="38E7F411" w14:textId="77777777" w:rsidR="00C110A3" w:rsidRPr="003F77E1" w:rsidRDefault="00C110A3" w:rsidP="00C110A3">
      <w:pPr>
        <w:pStyle w:val="NormalIndent"/>
        <w:spacing w:before="0" w:after="240"/>
        <w:jc w:val="center"/>
        <w:rPr>
          <w:rFonts w:cs="Arial"/>
          <w:b/>
          <w:sz w:val="24"/>
          <w:szCs w:val="24"/>
        </w:rPr>
      </w:pPr>
      <w:r w:rsidRPr="003F77E1">
        <w:rPr>
          <w:rFonts w:cs="Arial"/>
          <w:b/>
          <w:sz w:val="24"/>
          <w:szCs w:val="24"/>
        </w:rPr>
        <w:t>Application Controls Table</w:t>
      </w:r>
    </w:p>
    <w:tbl>
      <w:tblPr>
        <w:tblW w:w="10100" w:type="dxa"/>
        <w:tblInd w:w="88" w:type="dxa"/>
        <w:tblLook w:val="04A0" w:firstRow="1" w:lastRow="0" w:firstColumn="1" w:lastColumn="0" w:noHBand="0" w:noVBand="1"/>
      </w:tblPr>
      <w:tblGrid>
        <w:gridCol w:w="1342"/>
        <w:gridCol w:w="3054"/>
        <w:gridCol w:w="1817"/>
        <w:gridCol w:w="3887"/>
      </w:tblGrid>
      <w:tr w:rsidR="00C110A3" w:rsidRPr="000C0453" w14:paraId="00645973" w14:textId="77777777" w:rsidTr="00904F60">
        <w:trPr>
          <w:cantSplit/>
          <w:trHeight w:val="768"/>
          <w:tblHeader/>
        </w:trPr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14:paraId="358B049F" w14:textId="77777777" w:rsidR="00C110A3" w:rsidRPr="000C0453" w:rsidRDefault="00C110A3" w:rsidP="00D52B8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0C0453">
              <w:rPr>
                <w:rFonts w:cs="Arial"/>
                <w:b/>
                <w:bCs/>
                <w:sz w:val="22"/>
                <w:szCs w:val="22"/>
              </w:rPr>
              <w:t>ACO #</w:t>
            </w:r>
          </w:p>
        </w:tc>
        <w:tc>
          <w:tcPr>
            <w:tcW w:w="3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14:paraId="313D1670" w14:textId="77777777" w:rsidR="00C110A3" w:rsidRPr="000C0453" w:rsidRDefault="00C110A3" w:rsidP="00D52B8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0C0453">
              <w:rPr>
                <w:rFonts w:cs="Arial"/>
                <w:b/>
                <w:bCs/>
                <w:sz w:val="22"/>
                <w:szCs w:val="22"/>
              </w:rPr>
              <w:t xml:space="preserve">Application Control Objective (ACO) 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14:paraId="0F9295E4" w14:textId="77777777" w:rsidR="00C110A3" w:rsidRPr="000C0453" w:rsidRDefault="00C110A3" w:rsidP="00D52B8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0C0453">
              <w:rPr>
                <w:rFonts w:cs="Arial"/>
                <w:b/>
                <w:bCs/>
                <w:sz w:val="22"/>
                <w:szCs w:val="22"/>
              </w:rPr>
              <w:t>Financial Statement Assertion</w:t>
            </w:r>
          </w:p>
        </w:tc>
        <w:tc>
          <w:tcPr>
            <w:tcW w:w="3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14:paraId="058CFF15" w14:textId="77777777" w:rsidR="00C110A3" w:rsidRPr="000C0453" w:rsidRDefault="00C110A3" w:rsidP="00D52B8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0C0453">
              <w:rPr>
                <w:rFonts w:cs="Arial"/>
                <w:b/>
                <w:bCs/>
                <w:sz w:val="22"/>
                <w:szCs w:val="22"/>
              </w:rPr>
              <w:t xml:space="preserve">Applicability Explanation </w:t>
            </w:r>
          </w:p>
          <w:p w14:paraId="0D228566" w14:textId="77777777" w:rsidR="00C110A3" w:rsidRPr="000C0453" w:rsidRDefault="00C110A3" w:rsidP="00D52B8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0C0453">
              <w:rPr>
                <w:rFonts w:cs="Arial"/>
                <w:b/>
                <w:bCs/>
                <w:sz w:val="22"/>
                <w:szCs w:val="22"/>
              </w:rPr>
              <w:t>(Yes or No and why)</w:t>
            </w:r>
          </w:p>
        </w:tc>
      </w:tr>
      <w:tr w:rsidR="00C110A3" w:rsidRPr="000C0453" w14:paraId="49EA950B" w14:textId="77777777" w:rsidTr="00904F60">
        <w:trPr>
          <w:cantSplit/>
          <w:trHeight w:val="772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83784" w14:textId="77777777" w:rsidR="00C110A3" w:rsidRPr="000C0453" w:rsidRDefault="00C110A3" w:rsidP="00D52B8A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ACO-01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69946" w14:textId="77777777" w:rsidR="00C110A3" w:rsidRPr="000C0453" w:rsidRDefault="00C110A3" w:rsidP="00D52B8A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adherence to defined business rules</w:t>
            </w:r>
            <w:r w:rsidRPr="000C0453">
              <w:rPr>
                <w:rFonts w:cs="Arial"/>
                <w:sz w:val="22"/>
                <w:szCs w:val="22"/>
              </w:rPr>
              <w:t xml:space="preserve"> in the flow and accuracy of processing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DDE3" w14:textId="77777777" w:rsidR="00C110A3" w:rsidRPr="000C0453" w:rsidRDefault="00C110A3" w:rsidP="00D52B8A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Accuracy, Completeness, Validity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FD92" w14:textId="3D7432B9" w:rsidR="00C110A3" w:rsidRPr="000C0453" w:rsidRDefault="00B9619D" w:rsidP="00D52B8A">
            <w:pPr>
              <w:jc w:val="both"/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Yes, section </w:t>
            </w:r>
            <w:r w:rsidR="00C110A3" w:rsidRPr="000C0453">
              <w:rPr>
                <w:rFonts w:cs="Arial"/>
                <w:sz w:val="22"/>
                <w:szCs w:val="22"/>
              </w:rPr>
              <w:t>5</w:t>
            </w:r>
          </w:p>
        </w:tc>
      </w:tr>
      <w:tr w:rsidR="00C110A3" w:rsidRPr="000C0453" w14:paraId="20CAE893" w14:textId="77777777" w:rsidTr="00904F60">
        <w:trPr>
          <w:cantSplit/>
          <w:trHeight w:val="753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49A04" w14:textId="77777777" w:rsidR="00C110A3" w:rsidRPr="000C0453" w:rsidRDefault="00C110A3" w:rsidP="00D52B8A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ACO-02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56F2E" w14:textId="77777777" w:rsidR="00C110A3" w:rsidRPr="000C0453" w:rsidRDefault="00C110A3" w:rsidP="00D52B8A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that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only authorized transactions</w:t>
            </w:r>
            <w:r w:rsidRPr="000C0453">
              <w:rPr>
                <w:rFonts w:cs="Arial"/>
                <w:sz w:val="22"/>
                <w:szCs w:val="22"/>
              </w:rPr>
              <w:t xml:space="preserve"> are input and accepted by the application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72ED9" w14:textId="77777777" w:rsidR="00C110A3" w:rsidRPr="000C0453" w:rsidRDefault="00C110A3" w:rsidP="00D52B8A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Validity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D0D7A" w14:textId="5345952D" w:rsidR="00C110A3" w:rsidRPr="000C0453" w:rsidRDefault="00B9619D" w:rsidP="00D52B8A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Yes, section </w:t>
            </w:r>
            <w:r w:rsidR="00C110A3" w:rsidRPr="000C0453">
              <w:rPr>
                <w:rFonts w:cs="Arial"/>
                <w:sz w:val="22"/>
                <w:szCs w:val="22"/>
              </w:rPr>
              <w:t>5</w:t>
            </w:r>
          </w:p>
        </w:tc>
      </w:tr>
      <w:tr w:rsidR="00B9619D" w:rsidRPr="000C0453" w14:paraId="3079BE37" w14:textId="77777777" w:rsidTr="00904F60">
        <w:trPr>
          <w:cantSplit/>
          <w:trHeight w:val="502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0E6B" w14:textId="77777777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ACO-03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AEF7E" w14:textId="77777777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that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only accurate data</w:t>
            </w:r>
            <w:r w:rsidRPr="000C0453">
              <w:rPr>
                <w:rFonts w:cs="Arial"/>
                <w:sz w:val="22"/>
                <w:szCs w:val="22"/>
              </w:rPr>
              <w:t xml:space="preserve"> are input and accepted by the application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29FB2" w14:textId="77777777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Accuracy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5138" w14:textId="408DB420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Yes, section 5</w:t>
            </w:r>
          </w:p>
        </w:tc>
      </w:tr>
      <w:tr w:rsidR="00B9619D" w:rsidRPr="000C0453" w14:paraId="3CBF2D1F" w14:textId="77777777" w:rsidTr="00904F60">
        <w:trPr>
          <w:cantSplit/>
          <w:trHeight w:val="753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1AF9" w14:textId="77777777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ACO-04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E97E0" w14:textId="77777777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that transactions are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processed completely</w:t>
            </w:r>
            <w:r w:rsidRPr="000C0453">
              <w:rPr>
                <w:rFonts w:cs="Arial"/>
                <w:sz w:val="22"/>
                <w:szCs w:val="22"/>
              </w:rPr>
              <w:t xml:space="preserve"> (no more, no less)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within an application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48E9" w14:textId="77777777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Completeness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AF900" w14:textId="259109E8" w:rsidR="00B9619D" w:rsidRPr="000C0453" w:rsidRDefault="00B9619D" w:rsidP="00B9619D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Yes, section 5</w:t>
            </w:r>
          </w:p>
        </w:tc>
      </w:tr>
      <w:tr w:rsidR="00670A00" w:rsidRPr="000C0453" w14:paraId="01C3F9E5" w14:textId="77777777" w:rsidTr="00904F60">
        <w:trPr>
          <w:cantSplit/>
          <w:trHeight w:val="125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D9FA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ACO-05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10BE2" w14:textId="41DF5C8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that transactions are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processed completely</w:t>
            </w:r>
            <w:r w:rsidRPr="000C0453">
              <w:rPr>
                <w:rFonts w:cs="Arial"/>
                <w:sz w:val="22"/>
                <w:szCs w:val="22"/>
              </w:rPr>
              <w:t xml:space="preserve"> (no more, no less)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 xml:space="preserve">between an application and its internal and external interfaces </w:t>
            </w:r>
            <w:r w:rsidRPr="000C0453">
              <w:rPr>
                <w:rFonts w:cs="Arial"/>
                <w:sz w:val="22"/>
                <w:szCs w:val="22"/>
              </w:rPr>
              <w:t>(both inbound and outbound)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1C28E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Completeness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19953" w14:textId="1C0E83AF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Yes, section 5</w:t>
            </w:r>
          </w:p>
        </w:tc>
      </w:tr>
      <w:tr w:rsidR="00670A00" w:rsidRPr="000C0453" w14:paraId="39326CBD" w14:textId="77777777" w:rsidTr="00904F60">
        <w:trPr>
          <w:cantSplit/>
          <w:trHeight w:val="753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79AB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ACO-06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666CB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that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system generated transactions</w:t>
            </w:r>
            <w:r w:rsidRPr="000C0453">
              <w:rPr>
                <w:rFonts w:cs="Arial"/>
                <w:sz w:val="22"/>
                <w:szCs w:val="22"/>
              </w:rPr>
              <w:t xml:space="preserve"> and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values</w:t>
            </w:r>
            <w:r w:rsidRPr="000C0453">
              <w:rPr>
                <w:rFonts w:cs="Arial"/>
                <w:sz w:val="22"/>
                <w:szCs w:val="22"/>
              </w:rPr>
              <w:t xml:space="preserve"> are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accurate and reliable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26A24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Accuracy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EAC3C" w14:textId="35356FAC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No, system doesn’t generate any transaction</w:t>
            </w:r>
          </w:p>
        </w:tc>
      </w:tr>
      <w:tr w:rsidR="00670A00" w:rsidRPr="000C0453" w14:paraId="3FFAA491" w14:textId="77777777" w:rsidTr="00904F60">
        <w:trPr>
          <w:cantSplit/>
          <w:trHeight w:val="502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25A90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ACO-07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203A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that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system calculations</w:t>
            </w:r>
            <w:r w:rsidRPr="000C0453">
              <w:rPr>
                <w:rFonts w:cs="Arial"/>
                <w:sz w:val="22"/>
                <w:szCs w:val="22"/>
              </w:rPr>
              <w:t xml:space="preserve"> are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>accurate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29B6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Accuracy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B0063" w14:textId="064DB53F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No, there’s no system calculations</w:t>
            </w:r>
          </w:p>
        </w:tc>
      </w:tr>
      <w:tr w:rsidR="00670A00" w:rsidRPr="000C0453" w14:paraId="11A4CAC1" w14:textId="77777777" w:rsidTr="00904F60">
        <w:trPr>
          <w:cantSplit/>
          <w:trHeight w:val="125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816E9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ACO-08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A004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 xml:space="preserve">Ensure that 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 xml:space="preserve">errors and exceptions </w:t>
            </w:r>
            <w:r w:rsidRPr="000C0453">
              <w:rPr>
                <w:rFonts w:cs="Arial"/>
                <w:sz w:val="22"/>
                <w:szCs w:val="22"/>
              </w:rPr>
              <w:t>(e.g., transaction reversals, overrides, error corrections)</w:t>
            </w:r>
            <w:r w:rsidRPr="000C0453">
              <w:rPr>
                <w:rFonts w:cs="Arial"/>
                <w:b/>
                <w:bCs/>
                <w:sz w:val="22"/>
                <w:szCs w:val="22"/>
              </w:rPr>
              <w:t xml:space="preserve"> are handled properly</w:t>
            </w:r>
            <w:r w:rsidRPr="000C0453">
              <w:rPr>
                <w:rFonts w:cs="Arial"/>
                <w:sz w:val="22"/>
                <w:szCs w:val="22"/>
              </w:rPr>
              <w:t>, with the appropriate level of authority and audit trail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E9C36" w14:textId="77777777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Validity, Completeness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8688" w14:textId="12DFE349" w:rsidR="00670A00" w:rsidRPr="000C0453" w:rsidRDefault="00670A00" w:rsidP="00670A00">
            <w:pPr>
              <w:rPr>
                <w:rFonts w:cs="Arial"/>
                <w:sz w:val="22"/>
                <w:szCs w:val="22"/>
              </w:rPr>
            </w:pPr>
            <w:r w:rsidRPr="000C0453">
              <w:rPr>
                <w:rFonts w:cs="Arial"/>
                <w:sz w:val="22"/>
                <w:szCs w:val="22"/>
              </w:rPr>
              <w:t>Yes, section 5</w:t>
            </w:r>
          </w:p>
        </w:tc>
      </w:tr>
    </w:tbl>
    <w:p w14:paraId="0BF8AF3E" w14:textId="3F0CC7B8" w:rsidR="0061004A" w:rsidRPr="003F77E1" w:rsidRDefault="0061004A" w:rsidP="00AB244C">
      <w:pPr>
        <w:rPr>
          <w:rFonts w:cs="Arial"/>
        </w:rPr>
      </w:pPr>
    </w:p>
    <w:sectPr w:rsidR="0061004A" w:rsidRPr="003F77E1" w:rsidSect="002E1946">
      <w:footerReference w:type="first" r:id="rId35"/>
      <w:pgSz w:w="12240" w:h="15840" w:code="1"/>
      <w:pgMar w:top="1440" w:right="1080" w:bottom="1152" w:left="1080" w:header="720" w:footer="43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4916C" w14:textId="77777777" w:rsidR="00FF4CEA" w:rsidRDefault="00FF4CEA">
      <w:r>
        <w:separator/>
      </w:r>
    </w:p>
  </w:endnote>
  <w:endnote w:type="continuationSeparator" w:id="0">
    <w:p w14:paraId="6F5B8B79" w14:textId="77777777" w:rsidR="00FF4CEA" w:rsidRDefault="00F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1E588" w14:textId="65A9BCD7" w:rsidR="00C110A3" w:rsidRPr="002E1946" w:rsidRDefault="00C110A3" w:rsidP="00A75036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Style w:val="PageNumber"/>
        <w:rFonts w:cs="Arial"/>
        <w:sz w:val="20"/>
      </w:rPr>
    </w:pPr>
    <w:r w:rsidRPr="002E1946">
      <w:rPr>
        <w:rFonts w:cs="Arial"/>
        <w:sz w:val="20"/>
      </w:rPr>
      <w:t>Functional Requirements Document</w:t>
    </w:r>
    <w:r w:rsidRPr="002E1946">
      <w:rPr>
        <w:rFonts w:cs="Arial"/>
        <w:sz w:val="20"/>
      </w:rPr>
      <w:tab/>
    </w:r>
    <w:r w:rsidRPr="002E1946">
      <w:rPr>
        <w:rStyle w:val="PageNumber"/>
        <w:rFonts w:cs="Arial"/>
        <w:sz w:val="20"/>
      </w:rPr>
      <w:fldChar w:fldCharType="begin"/>
    </w:r>
    <w:r w:rsidRPr="002E1946">
      <w:rPr>
        <w:rStyle w:val="PageNumber"/>
        <w:rFonts w:cs="Arial"/>
        <w:sz w:val="20"/>
      </w:rPr>
      <w:instrText xml:space="preserve"> PAGE </w:instrText>
    </w:r>
    <w:r w:rsidRPr="002E1946">
      <w:rPr>
        <w:rStyle w:val="PageNumber"/>
        <w:rFonts w:cs="Arial"/>
        <w:sz w:val="20"/>
      </w:rPr>
      <w:fldChar w:fldCharType="separate"/>
    </w:r>
    <w:r>
      <w:rPr>
        <w:rStyle w:val="PageNumber"/>
        <w:rFonts w:cs="Arial"/>
        <w:noProof/>
        <w:sz w:val="20"/>
      </w:rPr>
      <w:t>3</w:t>
    </w:r>
    <w:r w:rsidRPr="002E1946">
      <w:rPr>
        <w:rStyle w:val="PageNumber"/>
        <w:rFonts w:cs="Arial"/>
        <w:sz w:val="20"/>
      </w:rPr>
      <w:fldChar w:fldCharType="end"/>
    </w:r>
    <w:r w:rsidRPr="002E1946">
      <w:rPr>
        <w:rStyle w:val="PageNumber"/>
        <w:rFonts w:cs="Arial"/>
        <w:sz w:val="20"/>
      </w:rPr>
      <w:tab/>
    </w:r>
    <w:r w:rsidR="00C33D23">
      <w:rPr>
        <w:rStyle w:val="PageNumber"/>
        <w:rFonts w:cs="Arial"/>
        <w:sz w:val="20"/>
      </w:rPr>
      <w:t>7/14</w:t>
    </w:r>
    <w:r w:rsidR="003525FE">
      <w:rPr>
        <w:rStyle w:val="PageNumber"/>
        <w:rFonts w:cs="Arial"/>
        <w:sz w:val="20"/>
      </w:rPr>
      <w:t>/2020</w:t>
    </w:r>
  </w:p>
  <w:p w14:paraId="2A5F77DC" w14:textId="77777777" w:rsidR="00C110A3" w:rsidRPr="002E1946" w:rsidRDefault="00C110A3" w:rsidP="003968EF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Fonts w:cs="Arial"/>
        <w:sz w:val="20"/>
      </w:rPr>
    </w:pPr>
    <w:r w:rsidRPr="002E1946">
      <w:rPr>
        <w:rStyle w:val="PageNumber"/>
        <w:rFonts w:cs="Arial"/>
        <w:sz w:val="20"/>
      </w:rPr>
      <w:t>Mercury Insurance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E2A64" w14:textId="77777777" w:rsidR="00C110A3" w:rsidRDefault="00C110A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67A5" w14:textId="77777777" w:rsidR="001240F6" w:rsidRDefault="001240F6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A057D" w14:textId="77777777" w:rsidR="00FF4CEA" w:rsidRDefault="00FF4CEA">
      <w:r>
        <w:separator/>
      </w:r>
    </w:p>
  </w:footnote>
  <w:footnote w:type="continuationSeparator" w:id="0">
    <w:p w14:paraId="662131AD" w14:textId="77777777" w:rsidR="00FF4CEA" w:rsidRDefault="00FF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4" w:type="dxa"/>
      <w:tblInd w:w="-342" w:type="dxa"/>
      <w:tblLayout w:type="fixed"/>
      <w:tblLook w:val="0000" w:firstRow="0" w:lastRow="0" w:firstColumn="0" w:lastColumn="0" w:noHBand="0" w:noVBand="0"/>
    </w:tblPr>
    <w:tblGrid>
      <w:gridCol w:w="3681"/>
      <w:gridCol w:w="1338"/>
      <w:gridCol w:w="5505"/>
    </w:tblGrid>
    <w:tr w:rsidR="00C110A3" w:rsidRPr="002E1946" w14:paraId="320ECD77" w14:textId="77777777" w:rsidTr="0001362D">
      <w:trPr>
        <w:cantSplit/>
        <w:trHeight w:val="989"/>
      </w:trPr>
      <w:tc>
        <w:tcPr>
          <w:tcW w:w="3681" w:type="dxa"/>
          <w:tcBorders>
            <w:bottom w:val="single" w:sz="6" w:space="0" w:color="auto"/>
          </w:tcBorders>
        </w:tcPr>
        <w:p w14:paraId="7508BC63" w14:textId="77777777" w:rsidR="00C110A3" w:rsidRPr="002E1946" w:rsidRDefault="00C110A3" w:rsidP="002729FA">
          <w:pPr>
            <w:pStyle w:val="Header"/>
            <w:tabs>
              <w:tab w:val="clear" w:pos="4320"/>
            </w:tabs>
            <w:ind w:left="-18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F8B6D54" wp14:editId="12EDF1D5">
                <wp:extent cx="1938630" cy="490144"/>
                <wp:effectExtent l="0" t="0" r="508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I_Horz_4Color 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630" cy="490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30278F" w14:textId="77777777" w:rsidR="00C110A3" w:rsidRPr="002E1946" w:rsidRDefault="00C110A3" w:rsidP="002729FA">
          <w:pPr>
            <w:pStyle w:val="Header"/>
            <w:tabs>
              <w:tab w:val="clear" w:pos="4320"/>
            </w:tabs>
            <w:ind w:left="-18"/>
            <w:rPr>
              <w:rFonts w:cs="Arial"/>
              <w:sz w:val="12"/>
              <w:u w:val="single"/>
            </w:rPr>
          </w:pPr>
        </w:p>
      </w:tc>
      <w:tc>
        <w:tcPr>
          <w:tcW w:w="1338" w:type="dxa"/>
          <w:tcBorders>
            <w:bottom w:val="single" w:sz="6" w:space="0" w:color="auto"/>
          </w:tcBorders>
        </w:tcPr>
        <w:p w14:paraId="316A940F" w14:textId="77777777" w:rsidR="00C110A3" w:rsidRPr="002E1946" w:rsidRDefault="00C110A3" w:rsidP="002729FA">
          <w:pPr>
            <w:pStyle w:val="Header"/>
            <w:jc w:val="center"/>
            <w:rPr>
              <w:rFonts w:cs="Arial"/>
              <w:b/>
              <w:u w:val="single"/>
            </w:rPr>
          </w:pPr>
        </w:p>
      </w:tc>
      <w:tc>
        <w:tcPr>
          <w:tcW w:w="5505" w:type="dxa"/>
          <w:tcBorders>
            <w:bottom w:val="single" w:sz="6" w:space="0" w:color="auto"/>
          </w:tcBorders>
        </w:tcPr>
        <w:p w14:paraId="3973B19A" w14:textId="77777777" w:rsidR="003525FE" w:rsidRPr="0001362D" w:rsidRDefault="003525FE" w:rsidP="003525FE">
          <w:pPr>
            <w:tabs>
              <w:tab w:val="left" w:pos="2268"/>
            </w:tabs>
            <w:jc w:val="right"/>
            <w:rPr>
              <w:rFonts w:cs="Arial"/>
              <w:bCs/>
              <w:sz w:val="22"/>
              <w:szCs w:val="22"/>
            </w:rPr>
          </w:pPr>
        </w:p>
        <w:p w14:paraId="528150C8" w14:textId="77777777" w:rsidR="0001362D" w:rsidRDefault="0001362D" w:rsidP="00A75036">
          <w:pPr>
            <w:pStyle w:val="Header"/>
            <w:tabs>
              <w:tab w:val="clear" w:pos="4320"/>
            </w:tabs>
            <w:jc w:val="right"/>
            <w:rPr>
              <w:rFonts w:cs="Arial"/>
              <w:sz w:val="22"/>
              <w:szCs w:val="22"/>
            </w:rPr>
          </w:pPr>
        </w:p>
        <w:p w14:paraId="120056CE" w14:textId="4CAAE0DD" w:rsidR="00C110A3" w:rsidRPr="0001362D" w:rsidRDefault="0001362D" w:rsidP="00A75036">
          <w:pPr>
            <w:pStyle w:val="Header"/>
            <w:tabs>
              <w:tab w:val="clear" w:pos="4320"/>
            </w:tabs>
            <w:jc w:val="right"/>
            <w:rPr>
              <w:rFonts w:cs="Arial"/>
              <w:sz w:val="22"/>
              <w:szCs w:val="22"/>
            </w:rPr>
          </w:pPr>
          <w:r w:rsidRPr="0001362D">
            <w:rPr>
              <w:rFonts w:cs="Arial"/>
              <w:sz w:val="22"/>
              <w:szCs w:val="22"/>
            </w:rPr>
            <w:t>ITSR 893988 – Customer Experience Bot</w:t>
          </w:r>
        </w:p>
      </w:tc>
    </w:tr>
  </w:tbl>
  <w:p w14:paraId="7CED23A5" w14:textId="77777777" w:rsidR="00C110A3" w:rsidRPr="00A75036" w:rsidRDefault="00C110A3" w:rsidP="00A75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06C4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A6636"/>
    <w:multiLevelType w:val="hybridMultilevel"/>
    <w:tmpl w:val="8FAA1164"/>
    <w:lvl w:ilvl="0" w:tplc="04090013">
      <w:start w:val="1"/>
      <w:numFmt w:val="upperRoman"/>
      <w:lvlText w:val="%1."/>
      <w:lvlJc w:val="righ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1B1E095D"/>
    <w:multiLevelType w:val="hybridMultilevel"/>
    <w:tmpl w:val="D122C474"/>
    <w:lvl w:ilvl="0" w:tplc="426ED8D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" w15:restartNumberingAfterBreak="0">
    <w:nsid w:val="1CA777C1"/>
    <w:multiLevelType w:val="multilevel"/>
    <w:tmpl w:val="0ADE2A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66"/>
        </w:tabs>
        <w:ind w:left="1566" w:hanging="576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970"/>
        </w:tabs>
        <w:ind w:left="2970" w:hanging="72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5.7.%4.%3"/>
      <w:lvlJc w:val="left"/>
      <w:pPr>
        <w:tabs>
          <w:tab w:val="num" w:pos="2592"/>
        </w:tabs>
        <w:ind w:left="3024" w:hanging="432"/>
      </w:pPr>
      <w:rPr>
        <w:rFonts w:hint="default"/>
      </w:rPr>
    </w:lvl>
    <w:lvl w:ilvl="4">
      <w:start w:val="1"/>
      <w:numFmt w:val="decimal"/>
      <w:pStyle w:val="Heading5"/>
      <w:lvlText w:val="%1.%2.%3.%41.%5"/>
      <w:lvlJc w:val="left"/>
      <w:pPr>
        <w:tabs>
          <w:tab w:val="num" w:pos="2880"/>
        </w:tabs>
        <w:ind w:left="3312" w:hanging="432"/>
      </w:pPr>
      <w:rPr>
        <w:rFonts w:hint="default"/>
      </w:rPr>
    </w:lvl>
    <w:lvl w:ilvl="5">
      <w:start w:val="1"/>
      <w:numFmt w:val="decimal"/>
      <w:pStyle w:val="Heading6"/>
      <w:lvlText w:val="%1.%2.%3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EE6191F"/>
    <w:multiLevelType w:val="hybridMultilevel"/>
    <w:tmpl w:val="FCC0D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C205B"/>
    <w:multiLevelType w:val="multilevel"/>
    <w:tmpl w:val="FF388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66"/>
        </w:tabs>
        <w:ind w:left="1566" w:hanging="576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2970"/>
        </w:tabs>
        <w:ind w:left="2970" w:hanging="720"/>
      </w:pPr>
      <w:rPr>
        <w:rFonts w:hint="default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3024" w:hanging="432"/>
      </w:pPr>
      <w:rPr>
        <w:rFonts w:ascii="Symbol" w:hAnsi="Symbol" w:hint="default"/>
      </w:rPr>
    </w:lvl>
    <w:lvl w:ilvl="4">
      <w:start w:val="1"/>
      <w:numFmt w:val="decimal"/>
      <w:lvlText w:val="%1.%2.%3.%41.%5"/>
      <w:lvlJc w:val="left"/>
      <w:pPr>
        <w:tabs>
          <w:tab w:val="num" w:pos="2880"/>
        </w:tabs>
        <w:ind w:left="3312" w:hanging="432"/>
      </w:pPr>
      <w:rPr>
        <w:rFonts w:hint="default"/>
      </w:rPr>
    </w:lvl>
    <w:lvl w:ilvl="5">
      <w:start w:val="1"/>
      <w:numFmt w:val="decimal"/>
      <w:lvlText w:val="%1.%2.%3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2E30CA5"/>
    <w:multiLevelType w:val="hybridMultilevel"/>
    <w:tmpl w:val="6DD4E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73992"/>
    <w:multiLevelType w:val="hybridMultilevel"/>
    <w:tmpl w:val="09740D58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8" w15:restartNumberingAfterBreak="0">
    <w:nsid w:val="29D505BA"/>
    <w:multiLevelType w:val="hybridMultilevel"/>
    <w:tmpl w:val="DEA61AD8"/>
    <w:lvl w:ilvl="0" w:tplc="04090019">
      <w:start w:val="1"/>
      <w:numFmt w:val="lowerLetter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" w15:restartNumberingAfterBreak="0">
    <w:nsid w:val="2FF200C3"/>
    <w:multiLevelType w:val="hybridMultilevel"/>
    <w:tmpl w:val="506CD62C"/>
    <w:lvl w:ilvl="0" w:tplc="0409000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3" w:hanging="360"/>
      </w:pPr>
      <w:rPr>
        <w:rFonts w:ascii="Wingdings" w:hAnsi="Wingdings" w:hint="default"/>
      </w:rPr>
    </w:lvl>
  </w:abstractNum>
  <w:abstractNum w:abstractNumId="10" w15:restartNumberingAfterBreak="0">
    <w:nsid w:val="45CA0E1E"/>
    <w:multiLevelType w:val="multilevel"/>
    <w:tmpl w:val="42A8A50C"/>
    <w:lvl w:ilvl="0">
      <w:start w:val="1"/>
      <w:numFmt w:val="decimal"/>
      <w:pStyle w:val="1Heading1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000000"/>
        <w:sz w:val="32"/>
        <w:szCs w:val="32"/>
      </w:rPr>
    </w:lvl>
    <w:lvl w:ilvl="1">
      <w:start w:val="1"/>
      <w:numFmt w:val="decimal"/>
      <w:pStyle w:val="2Heading2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111Heading3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Level3notinTOC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9406B93"/>
    <w:multiLevelType w:val="hybridMultilevel"/>
    <w:tmpl w:val="5BAA2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9FD37D8"/>
    <w:multiLevelType w:val="hybridMultilevel"/>
    <w:tmpl w:val="41444406"/>
    <w:lvl w:ilvl="0" w:tplc="04090013">
      <w:start w:val="1"/>
      <w:numFmt w:val="upperRoman"/>
      <w:lvlText w:val="%1."/>
      <w:lvlJc w:val="righ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3" w15:restartNumberingAfterBreak="0">
    <w:nsid w:val="518D4639"/>
    <w:multiLevelType w:val="hybridMultilevel"/>
    <w:tmpl w:val="80F229F2"/>
    <w:lvl w:ilvl="0" w:tplc="FFFFFFFF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432A9"/>
    <w:multiLevelType w:val="hybridMultilevel"/>
    <w:tmpl w:val="E95616DA"/>
    <w:lvl w:ilvl="0" w:tplc="1CBCA51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5" w15:restartNumberingAfterBreak="0">
    <w:nsid w:val="5B2C7BA4"/>
    <w:multiLevelType w:val="hybridMultilevel"/>
    <w:tmpl w:val="265C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332F8"/>
    <w:multiLevelType w:val="hybridMultilevel"/>
    <w:tmpl w:val="13F60DA0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7" w15:restartNumberingAfterBreak="0">
    <w:nsid w:val="63A755CB"/>
    <w:multiLevelType w:val="singleLevel"/>
    <w:tmpl w:val="E3B42766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82E07CE"/>
    <w:multiLevelType w:val="hybridMultilevel"/>
    <w:tmpl w:val="394A1CE4"/>
    <w:lvl w:ilvl="0" w:tplc="0409000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6" w:hanging="360"/>
      </w:pPr>
      <w:rPr>
        <w:rFonts w:ascii="Wingdings" w:hAnsi="Wingdings" w:hint="default"/>
      </w:rPr>
    </w:lvl>
  </w:abstractNum>
  <w:abstractNum w:abstractNumId="19" w15:restartNumberingAfterBreak="0">
    <w:nsid w:val="6D6911FD"/>
    <w:multiLevelType w:val="hybridMultilevel"/>
    <w:tmpl w:val="8DD80D9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0" w15:restartNumberingAfterBreak="0">
    <w:nsid w:val="7F4018A6"/>
    <w:multiLevelType w:val="hybridMultilevel"/>
    <w:tmpl w:val="86AA8E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FEE289F"/>
    <w:multiLevelType w:val="hybridMultilevel"/>
    <w:tmpl w:val="3F5C081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21"/>
  </w:num>
  <w:num w:numId="8">
    <w:abstractNumId w:val="6"/>
  </w:num>
  <w:num w:numId="9">
    <w:abstractNumId w:val="18"/>
  </w:num>
  <w:num w:numId="10">
    <w:abstractNumId w:val="11"/>
  </w:num>
  <w:num w:numId="11">
    <w:abstractNumId w:val="16"/>
  </w:num>
  <w:num w:numId="12">
    <w:abstractNumId w:val="7"/>
  </w:num>
  <w:num w:numId="13">
    <w:abstractNumId w:val="1"/>
  </w:num>
  <w:num w:numId="14">
    <w:abstractNumId w:val="2"/>
  </w:num>
  <w:num w:numId="15">
    <w:abstractNumId w:val="14"/>
  </w:num>
  <w:num w:numId="16">
    <w:abstractNumId w:val="9"/>
  </w:num>
  <w:num w:numId="17">
    <w:abstractNumId w:val="3"/>
  </w:num>
  <w:num w:numId="18">
    <w:abstractNumId w:val="4"/>
  </w:num>
  <w:num w:numId="19">
    <w:abstractNumId w:val="8"/>
  </w:num>
  <w:num w:numId="20">
    <w:abstractNumId w:val="19"/>
  </w:num>
  <w:num w:numId="21">
    <w:abstractNumId w:val="15"/>
  </w:num>
  <w:num w:numId="22">
    <w:abstractNumId w:val="5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FE"/>
    <w:rsid w:val="00000D58"/>
    <w:rsid w:val="00001B20"/>
    <w:rsid w:val="00003399"/>
    <w:rsid w:val="00004AFB"/>
    <w:rsid w:val="00005A05"/>
    <w:rsid w:val="00005A91"/>
    <w:rsid w:val="000066A8"/>
    <w:rsid w:val="00006DC8"/>
    <w:rsid w:val="000077C6"/>
    <w:rsid w:val="0001023E"/>
    <w:rsid w:val="00010CB5"/>
    <w:rsid w:val="00010FB3"/>
    <w:rsid w:val="00011574"/>
    <w:rsid w:val="00012452"/>
    <w:rsid w:val="00012873"/>
    <w:rsid w:val="0001362D"/>
    <w:rsid w:val="00013878"/>
    <w:rsid w:val="00013EC7"/>
    <w:rsid w:val="00013FFC"/>
    <w:rsid w:val="000141CF"/>
    <w:rsid w:val="000147BF"/>
    <w:rsid w:val="00016ED5"/>
    <w:rsid w:val="000172B5"/>
    <w:rsid w:val="0001790F"/>
    <w:rsid w:val="00021835"/>
    <w:rsid w:val="00025309"/>
    <w:rsid w:val="0002563B"/>
    <w:rsid w:val="000267C3"/>
    <w:rsid w:val="00027618"/>
    <w:rsid w:val="00027D48"/>
    <w:rsid w:val="000309B9"/>
    <w:rsid w:val="00033471"/>
    <w:rsid w:val="00033B81"/>
    <w:rsid w:val="0003417D"/>
    <w:rsid w:val="00034452"/>
    <w:rsid w:val="000360BB"/>
    <w:rsid w:val="00036A5C"/>
    <w:rsid w:val="000401F6"/>
    <w:rsid w:val="00040C59"/>
    <w:rsid w:val="00040ED8"/>
    <w:rsid w:val="000418FC"/>
    <w:rsid w:val="00041BE2"/>
    <w:rsid w:val="00043975"/>
    <w:rsid w:val="000440FB"/>
    <w:rsid w:val="000451E0"/>
    <w:rsid w:val="000469BE"/>
    <w:rsid w:val="00046B5F"/>
    <w:rsid w:val="00050DEF"/>
    <w:rsid w:val="00051281"/>
    <w:rsid w:val="00052820"/>
    <w:rsid w:val="00056A50"/>
    <w:rsid w:val="00057ED3"/>
    <w:rsid w:val="0006061F"/>
    <w:rsid w:val="00060B6D"/>
    <w:rsid w:val="00060CE3"/>
    <w:rsid w:val="000614AB"/>
    <w:rsid w:val="00061815"/>
    <w:rsid w:val="000632BC"/>
    <w:rsid w:val="000639AA"/>
    <w:rsid w:val="00064259"/>
    <w:rsid w:val="0006530C"/>
    <w:rsid w:val="00065BC0"/>
    <w:rsid w:val="00065D2B"/>
    <w:rsid w:val="0006715B"/>
    <w:rsid w:val="000675EE"/>
    <w:rsid w:val="00072F48"/>
    <w:rsid w:val="000735F8"/>
    <w:rsid w:val="00074F5A"/>
    <w:rsid w:val="00075932"/>
    <w:rsid w:val="0007688B"/>
    <w:rsid w:val="00080AFD"/>
    <w:rsid w:val="00083EEA"/>
    <w:rsid w:val="000845D6"/>
    <w:rsid w:val="000848C0"/>
    <w:rsid w:val="00085016"/>
    <w:rsid w:val="000860A0"/>
    <w:rsid w:val="00086746"/>
    <w:rsid w:val="00091D0D"/>
    <w:rsid w:val="00093772"/>
    <w:rsid w:val="0009457A"/>
    <w:rsid w:val="00094F57"/>
    <w:rsid w:val="00094FC5"/>
    <w:rsid w:val="00095D58"/>
    <w:rsid w:val="0009775A"/>
    <w:rsid w:val="000A118C"/>
    <w:rsid w:val="000A2364"/>
    <w:rsid w:val="000A3856"/>
    <w:rsid w:val="000A3AA5"/>
    <w:rsid w:val="000A4D57"/>
    <w:rsid w:val="000A6071"/>
    <w:rsid w:val="000B0034"/>
    <w:rsid w:val="000B0FBE"/>
    <w:rsid w:val="000B0FFD"/>
    <w:rsid w:val="000B18F2"/>
    <w:rsid w:val="000B24FE"/>
    <w:rsid w:val="000B3314"/>
    <w:rsid w:val="000B40DA"/>
    <w:rsid w:val="000B5093"/>
    <w:rsid w:val="000B633C"/>
    <w:rsid w:val="000B703B"/>
    <w:rsid w:val="000B75A9"/>
    <w:rsid w:val="000B7924"/>
    <w:rsid w:val="000C0453"/>
    <w:rsid w:val="000C153C"/>
    <w:rsid w:val="000C1B61"/>
    <w:rsid w:val="000C229C"/>
    <w:rsid w:val="000C22E2"/>
    <w:rsid w:val="000C2D31"/>
    <w:rsid w:val="000C311B"/>
    <w:rsid w:val="000C4434"/>
    <w:rsid w:val="000C4CA2"/>
    <w:rsid w:val="000C605C"/>
    <w:rsid w:val="000C68B7"/>
    <w:rsid w:val="000D0965"/>
    <w:rsid w:val="000D2687"/>
    <w:rsid w:val="000D3529"/>
    <w:rsid w:val="000E0306"/>
    <w:rsid w:val="000E05AF"/>
    <w:rsid w:val="000E0CD3"/>
    <w:rsid w:val="000E0F10"/>
    <w:rsid w:val="000E3625"/>
    <w:rsid w:val="000E3AB9"/>
    <w:rsid w:val="000E4CE2"/>
    <w:rsid w:val="000E53E4"/>
    <w:rsid w:val="000E718C"/>
    <w:rsid w:val="000E7CDC"/>
    <w:rsid w:val="000F0C9E"/>
    <w:rsid w:val="000F5B82"/>
    <w:rsid w:val="000F73D1"/>
    <w:rsid w:val="00101DF2"/>
    <w:rsid w:val="00101F5E"/>
    <w:rsid w:val="001033C9"/>
    <w:rsid w:val="001044D5"/>
    <w:rsid w:val="00106DA2"/>
    <w:rsid w:val="001113C5"/>
    <w:rsid w:val="00111828"/>
    <w:rsid w:val="00112A76"/>
    <w:rsid w:val="00114A42"/>
    <w:rsid w:val="00114F68"/>
    <w:rsid w:val="0011756F"/>
    <w:rsid w:val="001177A2"/>
    <w:rsid w:val="00117B3D"/>
    <w:rsid w:val="00121C89"/>
    <w:rsid w:val="00121D20"/>
    <w:rsid w:val="00122029"/>
    <w:rsid w:val="00123435"/>
    <w:rsid w:val="00123E60"/>
    <w:rsid w:val="001240F6"/>
    <w:rsid w:val="00125F21"/>
    <w:rsid w:val="00125F7F"/>
    <w:rsid w:val="00126E4A"/>
    <w:rsid w:val="00127361"/>
    <w:rsid w:val="001277DF"/>
    <w:rsid w:val="001278F7"/>
    <w:rsid w:val="00130C3B"/>
    <w:rsid w:val="001315D0"/>
    <w:rsid w:val="00131DCF"/>
    <w:rsid w:val="0013289A"/>
    <w:rsid w:val="001360AD"/>
    <w:rsid w:val="00136CA3"/>
    <w:rsid w:val="00137B73"/>
    <w:rsid w:val="00137CC3"/>
    <w:rsid w:val="001422C9"/>
    <w:rsid w:val="00142A87"/>
    <w:rsid w:val="00143046"/>
    <w:rsid w:val="00143049"/>
    <w:rsid w:val="00143E0F"/>
    <w:rsid w:val="00144DC5"/>
    <w:rsid w:val="00144DCE"/>
    <w:rsid w:val="00145052"/>
    <w:rsid w:val="001512C1"/>
    <w:rsid w:val="001525AE"/>
    <w:rsid w:val="0015545C"/>
    <w:rsid w:val="0015555D"/>
    <w:rsid w:val="00155ED9"/>
    <w:rsid w:val="00156065"/>
    <w:rsid w:val="0015685F"/>
    <w:rsid w:val="0015789B"/>
    <w:rsid w:val="00160891"/>
    <w:rsid w:val="00161D45"/>
    <w:rsid w:val="00162829"/>
    <w:rsid w:val="0016441A"/>
    <w:rsid w:val="00164E3B"/>
    <w:rsid w:val="001659A0"/>
    <w:rsid w:val="00166C55"/>
    <w:rsid w:val="00170303"/>
    <w:rsid w:val="00171C88"/>
    <w:rsid w:val="0017384A"/>
    <w:rsid w:val="00174223"/>
    <w:rsid w:val="00174C88"/>
    <w:rsid w:val="0017756C"/>
    <w:rsid w:val="0018025E"/>
    <w:rsid w:val="001802FF"/>
    <w:rsid w:val="00181D64"/>
    <w:rsid w:val="0018374D"/>
    <w:rsid w:val="0018578E"/>
    <w:rsid w:val="001858F4"/>
    <w:rsid w:val="00185D65"/>
    <w:rsid w:val="00186DDC"/>
    <w:rsid w:val="00186FF3"/>
    <w:rsid w:val="00187576"/>
    <w:rsid w:val="00187889"/>
    <w:rsid w:val="0019022E"/>
    <w:rsid w:val="001910EC"/>
    <w:rsid w:val="00191349"/>
    <w:rsid w:val="00191A39"/>
    <w:rsid w:val="00191BB2"/>
    <w:rsid w:val="00193BBA"/>
    <w:rsid w:val="001942E5"/>
    <w:rsid w:val="001950E4"/>
    <w:rsid w:val="00197262"/>
    <w:rsid w:val="00197967"/>
    <w:rsid w:val="001A00ED"/>
    <w:rsid w:val="001A0D34"/>
    <w:rsid w:val="001A0D90"/>
    <w:rsid w:val="001A247F"/>
    <w:rsid w:val="001A3631"/>
    <w:rsid w:val="001A5992"/>
    <w:rsid w:val="001A6570"/>
    <w:rsid w:val="001A6E16"/>
    <w:rsid w:val="001B1102"/>
    <w:rsid w:val="001B25C6"/>
    <w:rsid w:val="001B4903"/>
    <w:rsid w:val="001B59A1"/>
    <w:rsid w:val="001B6C03"/>
    <w:rsid w:val="001B7856"/>
    <w:rsid w:val="001B7EE0"/>
    <w:rsid w:val="001B7FB8"/>
    <w:rsid w:val="001C066E"/>
    <w:rsid w:val="001C1237"/>
    <w:rsid w:val="001C17AD"/>
    <w:rsid w:val="001C18D4"/>
    <w:rsid w:val="001C370E"/>
    <w:rsid w:val="001C3A24"/>
    <w:rsid w:val="001C46B6"/>
    <w:rsid w:val="001C579B"/>
    <w:rsid w:val="001C6746"/>
    <w:rsid w:val="001C78CA"/>
    <w:rsid w:val="001D1079"/>
    <w:rsid w:val="001D13F9"/>
    <w:rsid w:val="001D19D6"/>
    <w:rsid w:val="001D1C2A"/>
    <w:rsid w:val="001D31A1"/>
    <w:rsid w:val="001D4162"/>
    <w:rsid w:val="001D434A"/>
    <w:rsid w:val="001D4A6A"/>
    <w:rsid w:val="001D4D4B"/>
    <w:rsid w:val="001D59A8"/>
    <w:rsid w:val="001D5D17"/>
    <w:rsid w:val="001D5D8D"/>
    <w:rsid w:val="001D6B2F"/>
    <w:rsid w:val="001D765D"/>
    <w:rsid w:val="001D7E78"/>
    <w:rsid w:val="001E0093"/>
    <w:rsid w:val="001E0606"/>
    <w:rsid w:val="001E0688"/>
    <w:rsid w:val="001E0E94"/>
    <w:rsid w:val="001E2703"/>
    <w:rsid w:val="001E37BA"/>
    <w:rsid w:val="001E38D3"/>
    <w:rsid w:val="001E3B6C"/>
    <w:rsid w:val="001E7EF3"/>
    <w:rsid w:val="001F068D"/>
    <w:rsid w:val="001F1FD5"/>
    <w:rsid w:val="001F2436"/>
    <w:rsid w:val="001F2AF1"/>
    <w:rsid w:val="001F2BCA"/>
    <w:rsid w:val="001F345D"/>
    <w:rsid w:val="001F3A7C"/>
    <w:rsid w:val="001F3AFF"/>
    <w:rsid w:val="001F463E"/>
    <w:rsid w:val="001F4860"/>
    <w:rsid w:val="001F4EBE"/>
    <w:rsid w:val="001F6BA1"/>
    <w:rsid w:val="001F6C38"/>
    <w:rsid w:val="001F7C65"/>
    <w:rsid w:val="002006B9"/>
    <w:rsid w:val="00200CCA"/>
    <w:rsid w:val="002012AA"/>
    <w:rsid w:val="00201A6F"/>
    <w:rsid w:val="002024B6"/>
    <w:rsid w:val="00202A02"/>
    <w:rsid w:val="002038AC"/>
    <w:rsid w:val="002039EF"/>
    <w:rsid w:val="0020476F"/>
    <w:rsid w:val="00206EBA"/>
    <w:rsid w:val="00206EEA"/>
    <w:rsid w:val="00207E0F"/>
    <w:rsid w:val="002108B2"/>
    <w:rsid w:val="00210CE0"/>
    <w:rsid w:val="00211A64"/>
    <w:rsid w:val="00211C70"/>
    <w:rsid w:val="00212822"/>
    <w:rsid w:val="002164AC"/>
    <w:rsid w:val="00217212"/>
    <w:rsid w:val="00217F4F"/>
    <w:rsid w:val="002201D3"/>
    <w:rsid w:val="0022130F"/>
    <w:rsid w:val="002231C8"/>
    <w:rsid w:val="00223A2A"/>
    <w:rsid w:val="002244B6"/>
    <w:rsid w:val="00230050"/>
    <w:rsid w:val="00230132"/>
    <w:rsid w:val="002314B2"/>
    <w:rsid w:val="00232662"/>
    <w:rsid w:val="00232A2E"/>
    <w:rsid w:val="00232A96"/>
    <w:rsid w:val="002340B5"/>
    <w:rsid w:val="00234825"/>
    <w:rsid w:val="00234AAE"/>
    <w:rsid w:val="00234F3B"/>
    <w:rsid w:val="0023523A"/>
    <w:rsid w:val="00235526"/>
    <w:rsid w:val="00236075"/>
    <w:rsid w:val="00236079"/>
    <w:rsid w:val="00236C2B"/>
    <w:rsid w:val="00236C38"/>
    <w:rsid w:val="0023717C"/>
    <w:rsid w:val="00237C7D"/>
    <w:rsid w:val="0024207A"/>
    <w:rsid w:val="002422DD"/>
    <w:rsid w:val="002423B0"/>
    <w:rsid w:val="002434F7"/>
    <w:rsid w:val="00244401"/>
    <w:rsid w:val="00245A71"/>
    <w:rsid w:val="0024628A"/>
    <w:rsid w:val="002479C9"/>
    <w:rsid w:val="00250ABB"/>
    <w:rsid w:val="00250C4E"/>
    <w:rsid w:val="002510EB"/>
    <w:rsid w:val="00251146"/>
    <w:rsid w:val="00251174"/>
    <w:rsid w:val="0025150A"/>
    <w:rsid w:val="00251643"/>
    <w:rsid w:val="002526D3"/>
    <w:rsid w:val="002570DE"/>
    <w:rsid w:val="002600B5"/>
    <w:rsid w:val="0026105F"/>
    <w:rsid w:val="00261A97"/>
    <w:rsid w:val="002655E3"/>
    <w:rsid w:val="00266956"/>
    <w:rsid w:val="00267153"/>
    <w:rsid w:val="00267708"/>
    <w:rsid w:val="002678BB"/>
    <w:rsid w:val="0027041D"/>
    <w:rsid w:val="00271368"/>
    <w:rsid w:val="00272360"/>
    <w:rsid w:val="002729FA"/>
    <w:rsid w:val="00273640"/>
    <w:rsid w:val="00281069"/>
    <w:rsid w:val="002818DD"/>
    <w:rsid w:val="002821DB"/>
    <w:rsid w:val="00284852"/>
    <w:rsid w:val="00290C6A"/>
    <w:rsid w:val="00292CF7"/>
    <w:rsid w:val="00294703"/>
    <w:rsid w:val="0029480B"/>
    <w:rsid w:val="00295A56"/>
    <w:rsid w:val="002979DF"/>
    <w:rsid w:val="002A03E3"/>
    <w:rsid w:val="002A16A3"/>
    <w:rsid w:val="002A2302"/>
    <w:rsid w:val="002A32C9"/>
    <w:rsid w:val="002A33DC"/>
    <w:rsid w:val="002A4287"/>
    <w:rsid w:val="002A4430"/>
    <w:rsid w:val="002A6638"/>
    <w:rsid w:val="002A6CCA"/>
    <w:rsid w:val="002B1D74"/>
    <w:rsid w:val="002B2A8C"/>
    <w:rsid w:val="002B2E6B"/>
    <w:rsid w:val="002B337E"/>
    <w:rsid w:val="002B46E5"/>
    <w:rsid w:val="002B56EE"/>
    <w:rsid w:val="002B6326"/>
    <w:rsid w:val="002B7A7F"/>
    <w:rsid w:val="002C0DA8"/>
    <w:rsid w:val="002C1765"/>
    <w:rsid w:val="002C19FB"/>
    <w:rsid w:val="002C25A6"/>
    <w:rsid w:val="002C3EED"/>
    <w:rsid w:val="002C458A"/>
    <w:rsid w:val="002C49AA"/>
    <w:rsid w:val="002C49E8"/>
    <w:rsid w:val="002C5651"/>
    <w:rsid w:val="002C6293"/>
    <w:rsid w:val="002D1B63"/>
    <w:rsid w:val="002D2A53"/>
    <w:rsid w:val="002D36A6"/>
    <w:rsid w:val="002D55BC"/>
    <w:rsid w:val="002D5897"/>
    <w:rsid w:val="002D5A39"/>
    <w:rsid w:val="002D5D7B"/>
    <w:rsid w:val="002D70F1"/>
    <w:rsid w:val="002E03AE"/>
    <w:rsid w:val="002E1946"/>
    <w:rsid w:val="002E2D3B"/>
    <w:rsid w:val="002E3B58"/>
    <w:rsid w:val="002E5FD7"/>
    <w:rsid w:val="002E6FB6"/>
    <w:rsid w:val="002F0020"/>
    <w:rsid w:val="002F04E2"/>
    <w:rsid w:val="002F055C"/>
    <w:rsid w:val="002F065D"/>
    <w:rsid w:val="002F0737"/>
    <w:rsid w:val="002F0DC8"/>
    <w:rsid w:val="002F21BD"/>
    <w:rsid w:val="002F3343"/>
    <w:rsid w:val="002F5738"/>
    <w:rsid w:val="00300C8F"/>
    <w:rsid w:val="003011A3"/>
    <w:rsid w:val="00301357"/>
    <w:rsid w:val="00302ECD"/>
    <w:rsid w:val="00304E4B"/>
    <w:rsid w:val="003051FF"/>
    <w:rsid w:val="003102F7"/>
    <w:rsid w:val="003133A5"/>
    <w:rsid w:val="00314487"/>
    <w:rsid w:val="00314FDA"/>
    <w:rsid w:val="0031527F"/>
    <w:rsid w:val="00315CAF"/>
    <w:rsid w:val="003170B5"/>
    <w:rsid w:val="00317633"/>
    <w:rsid w:val="0032031E"/>
    <w:rsid w:val="00320A89"/>
    <w:rsid w:val="00323F96"/>
    <w:rsid w:val="00324595"/>
    <w:rsid w:val="0032634E"/>
    <w:rsid w:val="003307F7"/>
    <w:rsid w:val="00330AFB"/>
    <w:rsid w:val="00330F3D"/>
    <w:rsid w:val="00331C10"/>
    <w:rsid w:val="00335AE4"/>
    <w:rsid w:val="0033788B"/>
    <w:rsid w:val="00340C10"/>
    <w:rsid w:val="00340E0A"/>
    <w:rsid w:val="003421C2"/>
    <w:rsid w:val="00342AF5"/>
    <w:rsid w:val="003438A0"/>
    <w:rsid w:val="003446CA"/>
    <w:rsid w:val="00344F61"/>
    <w:rsid w:val="00345863"/>
    <w:rsid w:val="00345B48"/>
    <w:rsid w:val="003525FE"/>
    <w:rsid w:val="00352DF3"/>
    <w:rsid w:val="00353197"/>
    <w:rsid w:val="00353AA0"/>
    <w:rsid w:val="003600DD"/>
    <w:rsid w:val="00360F00"/>
    <w:rsid w:val="0036136F"/>
    <w:rsid w:val="003613E4"/>
    <w:rsid w:val="003637B6"/>
    <w:rsid w:val="00364125"/>
    <w:rsid w:val="00364866"/>
    <w:rsid w:val="0036522B"/>
    <w:rsid w:val="00366CBF"/>
    <w:rsid w:val="0037100F"/>
    <w:rsid w:val="003727D4"/>
    <w:rsid w:val="00373FF5"/>
    <w:rsid w:val="00374AC7"/>
    <w:rsid w:val="00374C50"/>
    <w:rsid w:val="00374CEB"/>
    <w:rsid w:val="00376FFE"/>
    <w:rsid w:val="00377708"/>
    <w:rsid w:val="00381111"/>
    <w:rsid w:val="00382BDF"/>
    <w:rsid w:val="00383CFC"/>
    <w:rsid w:val="00384B90"/>
    <w:rsid w:val="00385228"/>
    <w:rsid w:val="00386D0D"/>
    <w:rsid w:val="00387448"/>
    <w:rsid w:val="0039058D"/>
    <w:rsid w:val="00390C4A"/>
    <w:rsid w:val="00391D30"/>
    <w:rsid w:val="0039236C"/>
    <w:rsid w:val="003924FC"/>
    <w:rsid w:val="0039541C"/>
    <w:rsid w:val="0039549C"/>
    <w:rsid w:val="003959E0"/>
    <w:rsid w:val="00396815"/>
    <w:rsid w:val="003968EF"/>
    <w:rsid w:val="00396AD8"/>
    <w:rsid w:val="0039749E"/>
    <w:rsid w:val="003A003F"/>
    <w:rsid w:val="003A1168"/>
    <w:rsid w:val="003A20A5"/>
    <w:rsid w:val="003A32EC"/>
    <w:rsid w:val="003A3312"/>
    <w:rsid w:val="003A396C"/>
    <w:rsid w:val="003A4656"/>
    <w:rsid w:val="003A7162"/>
    <w:rsid w:val="003A73CB"/>
    <w:rsid w:val="003B0474"/>
    <w:rsid w:val="003B3CE4"/>
    <w:rsid w:val="003B42F5"/>
    <w:rsid w:val="003B7279"/>
    <w:rsid w:val="003C0366"/>
    <w:rsid w:val="003C3C4E"/>
    <w:rsid w:val="003C47A4"/>
    <w:rsid w:val="003C4896"/>
    <w:rsid w:val="003D0276"/>
    <w:rsid w:val="003D0C10"/>
    <w:rsid w:val="003D2A97"/>
    <w:rsid w:val="003D2BF7"/>
    <w:rsid w:val="003D330F"/>
    <w:rsid w:val="003D393A"/>
    <w:rsid w:val="003D3E77"/>
    <w:rsid w:val="003D468A"/>
    <w:rsid w:val="003D5980"/>
    <w:rsid w:val="003D61FC"/>
    <w:rsid w:val="003D6AF1"/>
    <w:rsid w:val="003D7F65"/>
    <w:rsid w:val="003E1F31"/>
    <w:rsid w:val="003E28FA"/>
    <w:rsid w:val="003E3267"/>
    <w:rsid w:val="003F1F68"/>
    <w:rsid w:val="003F36D5"/>
    <w:rsid w:val="003F47C6"/>
    <w:rsid w:val="003F552B"/>
    <w:rsid w:val="003F5F58"/>
    <w:rsid w:val="003F73F0"/>
    <w:rsid w:val="003F7769"/>
    <w:rsid w:val="003F77E1"/>
    <w:rsid w:val="003F79F9"/>
    <w:rsid w:val="00400270"/>
    <w:rsid w:val="00402940"/>
    <w:rsid w:val="00402F71"/>
    <w:rsid w:val="00403B93"/>
    <w:rsid w:val="004041D6"/>
    <w:rsid w:val="004044E8"/>
    <w:rsid w:val="00404723"/>
    <w:rsid w:val="00406212"/>
    <w:rsid w:val="00411319"/>
    <w:rsid w:val="00411F97"/>
    <w:rsid w:val="004121A7"/>
    <w:rsid w:val="00412AC8"/>
    <w:rsid w:val="004148AD"/>
    <w:rsid w:val="004153A7"/>
    <w:rsid w:val="00415AA5"/>
    <w:rsid w:val="004170B7"/>
    <w:rsid w:val="00417663"/>
    <w:rsid w:val="00417D14"/>
    <w:rsid w:val="00421D3C"/>
    <w:rsid w:val="00422416"/>
    <w:rsid w:val="00422786"/>
    <w:rsid w:val="0042389C"/>
    <w:rsid w:val="00424318"/>
    <w:rsid w:val="004258F1"/>
    <w:rsid w:val="00426223"/>
    <w:rsid w:val="0042669A"/>
    <w:rsid w:val="00426DD6"/>
    <w:rsid w:val="00427A39"/>
    <w:rsid w:val="004307E6"/>
    <w:rsid w:val="00432272"/>
    <w:rsid w:val="004327E6"/>
    <w:rsid w:val="0043417F"/>
    <w:rsid w:val="0043462C"/>
    <w:rsid w:val="00434D85"/>
    <w:rsid w:val="004354FD"/>
    <w:rsid w:val="004357F6"/>
    <w:rsid w:val="00436DD7"/>
    <w:rsid w:val="004370FD"/>
    <w:rsid w:val="004371DE"/>
    <w:rsid w:val="0043797D"/>
    <w:rsid w:val="00440A1D"/>
    <w:rsid w:val="00441625"/>
    <w:rsid w:val="004442D9"/>
    <w:rsid w:val="00445936"/>
    <w:rsid w:val="00445AEB"/>
    <w:rsid w:val="00445F3D"/>
    <w:rsid w:val="00445F81"/>
    <w:rsid w:val="004465EB"/>
    <w:rsid w:val="00451D11"/>
    <w:rsid w:val="00453354"/>
    <w:rsid w:val="00453A48"/>
    <w:rsid w:val="00454CF7"/>
    <w:rsid w:val="00454E21"/>
    <w:rsid w:val="0046198C"/>
    <w:rsid w:val="00462056"/>
    <w:rsid w:val="004632A1"/>
    <w:rsid w:val="004634FD"/>
    <w:rsid w:val="00463FA7"/>
    <w:rsid w:val="00465A5A"/>
    <w:rsid w:val="00472095"/>
    <w:rsid w:val="00472303"/>
    <w:rsid w:val="00473A4A"/>
    <w:rsid w:val="00476EBA"/>
    <w:rsid w:val="004801C0"/>
    <w:rsid w:val="004805DB"/>
    <w:rsid w:val="00480B08"/>
    <w:rsid w:val="0048151D"/>
    <w:rsid w:val="00482030"/>
    <w:rsid w:val="00484702"/>
    <w:rsid w:val="004847F7"/>
    <w:rsid w:val="00485CBA"/>
    <w:rsid w:val="0048729F"/>
    <w:rsid w:val="00487762"/>
    <w:rsid w:val="00491994"/>
    <w:rsid w:val="004935B5"/>
    <w:rsid w:val="0049468F"/>
    <w:rsid w:val="004947DE"/>
    <w:rsid w:val="004958FA"/>
    <w:rsid w:val="00496665"/>
    <w:rsid w:val="004979FE"/>
    <w:rsid w:val="00497AEF"/>
    <w:rsid w:val="00497C4B"/>
    <w:rsid w:val="004A15BB"/>
    <w:rsid w:val="004A323D"/>
    <w:rsid w:val="004A3F82"/>
    <w:rsid w:val="004A433F"/>
    <w:rsid w:val="004A4F5E"/>
    <w:rsid w:val="004A5E20"/>
    <w:rsid w:val="004A6E4D"/>
    <w:rsid w:val="004B010E"/>
    <w:rsid w:val="004B0DE1"/>
    <w:rsid w:val="004B14F2"/>
    <w:rsid w:val="004B1B14"/>
    <w:rsid w:val="004B1FC4"/>
    <w:rsid w:val="004B2A86"/>
    <w:rsid w:val="004B36C3"/>
    <w:rsid w:val="004B53F5"/>
    <w:rsid w:val="004C0FC8"/>
    <w:rsid w:val="004C1653"/>
    <w:rsid w:val="004C42BA"/>
    <w:rsid w:val="004C48C9"/>
    <w:rsid w:val="004C7209"/>
    <w:rsid w:val="004C7DD1"/>
    <w:rsid w:val="004D1293"/>
    <w:rsid w:val="004D3E03"/>
    <w:rsid w:val="004D3F2E"/>
    <w:rsid w:val="004D4EC3"/>
    <w:rsid w:val="004D59C1"/>
    <w:rsid w:val="004D719B"/>
    <w:rsid w:val="004D749F"/>
    <w:rsid w:val="004E241F"/>
    <w:rsid w:val="004E2CE8"/>
    <w:rsid w:val="004E2FA6"/>
    <w:rsid w:val="004E3522"/>
    <w:rsid w:val="004E4561"/>
    <w:rsid w:val="004E50A9"/>
    <w:rsid w:val="004E59BD"/>
    <w:rsid w:val="004E6F3D"/>
    <w:rsid w:val="004F0631"/>
    <w:rsid w:val="004F2087"/>
    <w:rsid w:val="004F2672"/>
    <w:rsid w:val="004F4BC4"/>
    <w:rsid w:val="004F54EC"/>
    <w:rsid w:val="004F590D"/>
    <w:rsid w:val="004F5B22"/>
    <w:rsid w:val="004F6E76"/>
    <w:rsid w:val="004F7041"/>
    <w:rsid w:val="004F7E04"/>
    <w:rsid w:val="004F7F13"/>
    <w:rsid w:val="00500BF3"/>
    <w:rsid w:val="00501E03"/>
    <w:rsid w:val="0050283B"/>
    <w:rsid w:val="00503351"/>
    <w:rsid w:val="005057CB"/>
    <w:rsid w:val="00506583"/>
    <w:rsid w:val="00507260"/>
    <w:rsid w:val="00507E67"/>
    <w:rsid w:val="00510373"/>
    <w:rsid w:val="00510E09"/>
    <w:rsid w:val="005114B9"/>
    <w:rsid w:val="0051256B"/>
    <w:rsid w:val="005130E6"/>
    <w:rsid w:val="005132F3"/>
    <w:rsid w:val="00516CB8"/>
    <w:rsid w:val="00517E5B"/>
    <w:rsid w:val="005208E7"/>
    <w:rsid w:val="00520FCE"/>
    <w:rsid w:val="00523A42"/>
    <w:rsid w:val="0052402F"/>
    <w:rsid w:val="00525E4E"/>
    <w:rsid w:val="0052656A"/>
    <w:rsid w:val="0052718A"/>
    <w:rsid w:val="005274D4"/>
    <w:rsid w:val="00527844"/>
    <w:rsid w:val="00530CF8"/>
    <w:rsid w:val="005314AF"/>
    <w:rsid w:val="00531F88"/>
    <w:rsid w:val="00532543"/>
    <w:rsid w:val="0053286D"/>
    <w:rsid w:val="00533101"/>
    <w:rsid w:val="0053352C"/>
    <w:rsid w:val="00533FAC"/>
    <w:rsid w:val="005341CB"/>
    <w:rsid w:val="005344F1"/>
    <w:rsid w:val="00535D0E"/>
    <w:rsid w:val="005368AA"/>
    <w:rsid w:val="00537CF0"/>
    <w:rsid w:val="0054029E"/>
    <w:rsid w:val="00540CF7"/>
    <w:rsid w:val="0054109A"/>
    <w:rsid w:val="0054193D"/>
    <w:rsid w:val="00541C4E"/>
    <w:rsid w:val="0054257D"/>
    <w:rsid w:val="00542CE2"/>
    <w:rsid w:val="005436EF"/>
    <w:rsid w:val="005456E3"/>
    <w:rsid w:val="00545DA7"/>
    <w:rsid w:val="00546CC1"/>
    <w:rsid w:val="00552396"/>
    <w:rsid w:val="0055325E"/>
    <w:rsid w:val="0055376D"/>
    <w:rsid w:val="00553CAD"/>
    <w:rsid w:val="005540F4"/>
    <w:rsid w:val="00555164"/>
    <w:rsid w:val="00556550"/>
    <w:rsid w:val="00557E4A"/>
    <w:rsid w:val="00557FC9"/>
    <w:rsid w:val="005600DF"/>
    <w:rsid w:val="00561445"/>
    <w:rsid w:val="00561478"/>
    <w:rsid w:val="00561C00"/>
    <w:rsid w:val="00562EEF"/>
    <w:rsid w:val="005637C8"/>
    <w:rsid w:val="00563C7A"/>
    <w:rsid w:val="00564E2D"/>
    <w:rsid w:val="0056647B"/>
    <w:rsid w:val="00566AA8"/>
    <w:rsid w:val="00567405"/>
    <w:rsid w:val="005679F5"/>
    <w:rsid w:val="0057053B"/>
    <w:rsid w:val="00570FC3"/>
    <w:rsid w:val="00571074"/>
    <w:rsid w:val="00572EC3"/>
    <w:rsid w:val="00573567"/>
    <w:rsid w:val="005745C3"/>
    <w:rsid w:val="00574940"/>
    <w:rsid w:val="00574A7E"/>
    <w:rsid w:val="00576917"/>
    <w:rsid w:val="00577C52"/>
    <w:rsid w:val="00577D88"/>
    <w:rsid w:val="00581BA6"/>
    <w:rsid w:val="00582EF3"/>
    <w:rsid w:val="00583549"/>
    <w:rsid w:val="005843F7"/>
    <w:rsid w:val="00584683"/>
    <w:rsid w:val="00584742"/>
    <w:rsid w:val="00587D94"/>
    <w:rsid w:val="00590E55"/>
    <w:rsid w:val="005918CD"/>
    <w:rsid w:val="005918E2"/>
    <w:rsid w:val="005923E9"/>
    <w:rsid w:val="00592AC0"/>
    <w:rsid w:val="00592BEC"/>
    <w:rsid w:val="00592F00"/>
    <w:rsid w:val="00594333"/>
    <w:rsid w:val="0059537C"/>
    <w:rsid w:val="00597178"/>
    <w:rsid w:val="0059720A"/>
    <w:rsid w:val="005A0B6F"/>
    <w:rsid w:val="005A0D8C"/>
    <w:rsid w:val="005A20A5"/>
    <w:rsid w:val="005A2E5E"/>
    <w:rsid w:val="005A49A6"/>
    <w:rsid w:val="005A5D66"/>
    <w:rsid w:val="005A7848"/>
    <w:rsid w:val="005A7E56"/>
    <w:rsid w:val="005B022B"/>
    <w:rsid w:val="005B0390"/>
    <w:rsid w:val="005B03B9"/>
    <w:rsid w:val="005B132F"/>
    <w:rsid w:val="005B45DA"/>
    <w:rsid w:val="005B4D7B"/>
    <w:rsid w:val="005B52F1"/>
    <w:rsid w:val="005C09AD"/>
    <w:rsid w:val="005C18E5"/>
    <w:rsid w:val="005C1A00"/>
    <w:rsid w:val="005C4E9A"/>
    <w:rsid w:val="005C5005"/>
    <w:rsid w:val="005C515B"/>
    <w:rsid w:val="005C5BA2"/>
    <w:rsid w:val="005D0163"/>
    <w:rsid w:val="005D141B"/>
    <w:rsid w:val="005D1A02"/>
    <w:rsid w:val="005D2426"/>
    <w:rsid w:val="005D2DE6"/>
    <w:rsid w:val="005D31F7"/>
    <w:rsid w:val="005D3E51"/>
    <w:rsid w:val="005D5374"/>
    <w:rsid w:val="005D5C40"/>
    <w:rsid w:val="005D642C"/>
    <w:rsid w:val="005D7B28"/>
    <w:rsid w:val="005E04BA"/>
    <w:rsid w:val="005E0D9C"/>
    <w:rsid w:val="005E2D1E"/>
    <w:rsid w:val="005E48BC"/>
    <w:rsid w:val="005E5899"/>
    <w:rsid w:val="005F2E6E"/>
    <w:rsid w:val="005F3733"/>
    <w:rsid w:val="005F3897"/>
    <w:rsid w:val="005F3A1E"/>
    <w:rsid w:val="005F43B3"/>
    <w:rsid w:val="005F4D7D"/>
    <w:rsid w:val="005F5087"/>
    <w:rsid w:val="005F541C"/>
    <w:rsid w:val="005F6FF6"/>
    <w:rsid w:val="00604712"/>
    <w:rsid w:val="00604B67"/>
    <w:rsid w:val="0060655D"/>
    <w:rsid w:val="0060657E"/>
    <w:rsid w:val="00607FF5"/>
    <w:rsid w:val="0061004A"/>
    <w:rsid w:val="00611796"/>
    <w:rsid w:val="0061197C"/>
    <w:rsid w:val="00612B73"/>
    <w:rsid w:val="00612EBD"/>
    <w:rsid w:val="00614712"/>
    <w:rsid w:val="00614EEF"/>
    <w:rsid w:val="00615050"/>
    <w:rsid w:val="00615281"/>
    <w:rsid w:val="006159A8"/>
    <w:rsid w:val="00615C9F"/>
    <w:rsid w:val="0061713A"/>
    <w:rsid w:val="0061743D"/>
    <w:rsid w:val="00620A15"/>
    <w:rsid w:val="0062132E"/>
    <w:rsid w:val="006216C7"/>
    <w:rsid w:val="00621C64"/>
    <w:rsid w:val="006233AD"/>
    <w:rsid w:val="0062418D"/>
    <w:rsid w:val="00627A04"/>
    <w:rsid w:val="00630E3C"/>
    <w:rsid w:val="00632252"/>
    <w:rsid w:val="0063286B"/>
    <w:rsid w:val="00636529"/>
    <w:rsid w:val="006367AF"/>
    <w:rsid w:val="00636C3D"/>
    <w:rsid w:val="00636FBE"/>
    <w:rsid w:val="00640090"/>
    <w:rsid w:val="0064078D"/>
    <w:rsid w:val="00641990"/>
    <w:rsid w:val="00641AE3"/>
    <w:rsid w:val="006431BE"/>
    <w:rsid w:val="00644C3C"/>
    <w:rsid w:val="0064552B"/>
    <w:rsid w:val="00645C69"/>
    <w:rsid w:val="00646269"/>
    <w:rsid w:val="00647D6A"/>
    <w:rsid w:val="006501B6"/>
    <w:rsid w:val="00650455"/>
    <w:rsid w:val="00650CBE"/>
    <w:rsid w:val="00651456"/>
    <w:rsid w:val="00651F26"/>
    <w:rsid w:val="00653D31"/>
    <w:rsid w:val="0065623C"/>
    <w:rsid w:val="006607FF"/>
    <w:rsid w:val="006612B7"/>
    <w:rsid w:val="006618E3"/>
    <w:rsid w:val="006629A2"/>
    <w:rsid w:val="00663DBC"/>
    <w:rsid w:val="006655A1"/>
    <w:rsid w:val="00666BC5"/>
    <w:rsid w:val="00667EBD"/>
    <w:rsid w:val="00670174"/>
    <w:rsid w:val="006709F1"/>
    <w:rsid w:val="00670A00"/>
    <w:rsid w:val="00670D96"/>
    <w:rsid w:val="006711DE"/>
    <w:rsid w:val="0067256C"/>
    <w:rsid w:val="00672C84"/>
    <w:rsid w:val="006730E2"/>
    <w:rsid w:val="00674DF1"/>
    <w:rsid w:val="006757F4"/>
    <w:rsid w:val="00675BCA"/>
    <w:rsid w:val="006777AC"/>
    <w:rsid w:val="006802BA"/>
    <w:rsid w:val="006803BF"/>
    <w:rsid w:val="00680F50"/>
    <w:rsid w:val="00681128"/>
    <w:rsid w:val="00682A0C"/>
    <w:rsid w:val="00683775"/>
    <w:rsid w:val="00684D77"/>
    <w:rsid w:val="00685776"/>
    <w:rsid w:val="00686B71"/>
    <w:rsid w:val="006874CD"/>
    <w:rsid w:val="0069073A"/>
    <w:rsid w:val="00691F78"/>
    <w:rsid w:val="00692D64"/>
    <w:rsid w:val="006932DA"/>
    <w:rsid w:val="006946C2"/>
    <w:rsid w:val="00695263"/>
    <w:rsid w:val="006963C6"/>
    <w:rsid w:val="006A0CD8"/>
    <w:rsid w:val="006A1397"/>
    <w:rsid w:val="006A23E3"/>
    <w:rsid w:val="006A422E"/>
    <w:rsid w:val="006A5A8B"/>
    <w:rsid w:val="006B24FB"/>
    <w:rsid w:val="006B2872"/>
    <w:rsid w:val="006B3080"/>
    <w:rsid w:val="006B48A9"/>
    <w:rsid w:val="006B48D4"/>
    <w:rsid w:val="006B5A56"/>
    <w:rsid w:val="006B5DFE"/>
    <w:rsid w:val="006B5E47"/>
    <w:rsid w:val="006B6279"/>
    <w:rsid w:val="006B66F8"/>
    <w:rsid w:val="006B68D9"/>
    <w:rsid w:val="006B7969"/>
    <w:rsid w:val="006B7AED"/>
    <w:rsid w:val="006C0778"/>
    <w:rsid w:val="006C4EA0"/>
    <w:rsid w:val="006C65F1"/>
    <w:rsid w:val="006C694E"/>
    <w:rsid w:val="006C728E"/>
    <w:rsid w:val="006C793C"/>
    <w:rsid w:val="006D307E"/>
    <w:rsid w:val="006D466C"/>
    <w:rsid w:val="006D48FB"/>
    <w:rsid w:val="006D54C8"/>
    <w:rsid w:val="006D604F"/>
    <w:rsid w:val="006D7700"/>
    <w:rsid w:val="006E0188"/>
    <w:rsid w:val="006E1860"/>
    <w:rsid w:val="006E267B"/>
    <w:rsid w:val="006E3265"/>
    <w:rsid w:val="006E3BF9"/>
    <w:rsid w:val="006E6B6F"/>
    <w:rsid w:val="006E7246"/>
    <w:rsid w:val="006E7CC4"/>
    <w:rsid w:val="006F234D"/>
    <w:rsid w:val="006F4E7E"/>
    <w:rsid w:val="006F4FC3"/>
    <w:rsid w:val="00700584"/>
    <w:rsid w:val="00702EB7"/>
    <w:rsid w:val="00703ADF"/>
    <w:rsid w:val="00704649"/>
    <w:rsid w:val="0071138C"/>
    <w:rsid w:val="007113CA"/>
    <w:rsid w:val="007127F6"/>
    <w:rsid w:val="007135F7"/>
    <w:rsid w:val="00715655"/>
    <w:rsid w:val="0071637C"/>
    <w:rsid w:val="007165A0"/>
    <w:rsid w:val="00720629"/>
    <w:rsid w:val="00721839"/>
    <w:rsid w:val="007218D6"/>
    <w:rsid w:val="00722BC1"/>
    <w:rsid w:val="00723B58"/>
    <w:rsid w:val="00724929"/>
    <w:rsid w:val="00725354"/>
    <w:rsid w:val="00725586"/>
    <w:rsid w:val="0072685C"/>
    <w:rsid w:val="007272C9"/>
    <w:rsid w:val="00731250"/>
    <w:rsid w:val="007312C9"/>
    <w:rsid w:val="00731F3B"/>
    <w:rsid w:val="007342A9"/>
    <w:rsid w:val="0073478F"/>
    <w:rsid w:val="00735818"/>
    <w:rsid w:val="00736625"/>
    <w:rsid w:val="00736FB3"/>
    <w:rsid w:val="00741C87"/>
    <w:rsid w:val="0074225A"/>
    <w:rsid w:val="007445B8"/>
    <w:rsid w:val="00744847"/>
    <w:rsid w:val="007460D9"/>
    <w:rsid w:val="0074710C"/>
    <w:rsid w:val="00750A48"/>
    <w:rsid w:val="007511E2"/>
    <w:rsid w:val="00754ABF"/>
    <w:rsid w:val="00754DF8"/>
    <w:rsid w:val="00756F34"/>
    <w:rsid w:val="0075754D"/>
    <w:rsid w:val="0075780B"/>
    <w:rsid w:val="00760D46"/>
    <w:rsid w:val="007614F0"/>
    <w:rsid w:val="007661D9"/>
    <w:rsid w:val="0076638C"/>
    <w:rsid w:val="00766B8A"/>
    <w:rsid w:val="00773E26"/>
    <w:rsid w:val="00774C88"/>
    <w:rsid w:val="00775BE4"/>
    <w:rsid w:val="00777123"/>
    <w:rsid w:val="00780374"/>
    <w:rsid w:val="0078094E"/>
    <w:rsid w:val="00782151"/>
    <w:rsid w:val="007822FC"/>
    <w:rsid w:val="00782ED3"/>
    <w:rsid w:val="007848CD"/>
    <w:rsid w:val="0078505F"/>
    <w:rsid w:val="00785EC2"/>
    <w:rsid w:val="0079096A"/>
    <w:rsid w:val="00790AD7"/>
    <w:rsid w:val="00790F4D"/>
    <w:rsid w:val="0079122C"/>
    <w:rsid w:val="00791654"/>
    <w:rsid w:val="007919CB"/>
    <w:rsid w:val="00792588"/>
    <w:rsid w:val="0079334A"/>
    <w:rsid w:val="00794B8A"/>
    <w:rsid w:val="007960E7"/>
    <w:rsid w:val="007965F2"/>
    <w:rsid w:val="00797C02"/>
    <w:rsid w:val="007A0617"/>
    <w:rsid w:val="007A06B0"/>
    <w:rsid w:val="007A09D1"/>
    <w:rsid w:val="007A1566"/>
    <w:rsid w:val="007A2002"/>
    <w:rsid w:val="007A319A"/>
    <w:rsid w:val="007A36B8"/>
    <w:rsid w:val="007A41D6"/>
    <w:rsid w:val="007A43DA"/>
    <w:rsid w:val="007A542E"/>
    <w:rsid w:val="007A633B"/>
    <w:rsid w:val="007A66B6"/>
    <w:rsid w:val="007B1629"/>
    <w:rsid w:val="007B2B6C"/>
    <w:rsid w:val="007B3D28"/>
    <w:rsid w:val="007B457E"/>
    <w:rsid w:val="007B486D"/>
    <w:rsid w:val="007B5CA5"/>
    <w:rsid w:val="007C2B35"/>
    <w:rsid w:val="007C3109"/>
    <w:rsid w:val="007C5591"/>
    <w:rsid w:val="007C5EB7"/>
    <w:rsid w:val="007C6321"/>
    <w:rsid w:val="007C6AFE"/>
    <w:rsid w:val="007C6F9F"/>
    <w:rsid w:val="007D1867"/>
    <w:rsid w:val="007D1C64"/>
    <w:rsid w:val="007D3D58"/>
    <w:rsid w:val="007D4444"/>
    <w:rsid w:val="007D49C4"/>
    <w:rsid w:val="007D4D28"/>
    <w:rsid w:val="007D7C42"/>
    <w:rsid w:val="007E0324"/>
    <w:rsid w:val="007E0537"/>
    <w:rsid w:val="007E062E"/>
    <w:rsid w:val="007E0B0F"/>
    <w:rsid w:val="007E2361"/>
    <w:rsid w:val="007E2D02"/>
    <w:rsid w:val="007E326C"/>
    <w:rsid w:val="007E3A7D"/>
    <w:rsid w:val="007E416E"/>
    <w:rsid w:val="007E66AE"/>
    <w:rsid w:val="007F0849"/>
    <w:rsid w:val="007F1F20"/>
    <w:rsid w:val="007F2353"/>
    <w:rsid w:val="007F3323"/>
    <w:rsid w:val="007F393B"/>
    <w:rsid w:val="007F4B86"/>
    <w:rsid w:val="007F4F11"/>
    <w:rsid w:val="007F4F9D"/>
    <w:rsid w:val="007F637C"/>
    <w:rsid w:val="007F7A84"/>
    <w:rsid w:val="0080245D"/>
    <w:rsid w:val="00803005"/>
    <w:rsid w:val="00804A4E"/>
    <w:rsid w:val="00805305"/>
    <w:rsid w:val="008065DC"/>
    <w:rsid w:val="008108BE"/>
    <w:rsid w:val="00812532"/>
    <w:rsid w:val="00816D5B"/>
    <w:rsid w:val="008203DC"/>
    <w:rsid w:val="00820AD5"/>
    <w:rsid w:val="00822B47"/>
    <w:rsid w:val="008241DE"/>
    <w:rsid w:val="00824242"/>
    <w:rsid w:val="008258F9"/>
    <w:rsid w:val="0082657D"/>
    <w:rsid w:val="008274FD"/>
    <w:rsid w:val="00831E3B"/>
    <w:rsid w:val="00832AF4"/>
    <w:rsid w:val="00832D6B"/>
    <w:rsid w:val="0083338F"/>
    <w:rsid w:val="008333BB"/>
    <w:rsid w:val="00834C22"/>
    <w:rsid w:val="00835C27"/>
    <w:rsid w:val="008361B8"/>
    <w:rsid w:val="008369D2"/>
    <w:rsid w:val="00840809"/>
    <w:rsid w:val="00843292"/>
    <w:rsid w:val="00844B99"/>
    <w:rsid w:val="00845509"/>
    <w:rsid w:val="00845680"/>
    <w:rsid w:val="00847F16"/>
    <w:rsid w:val="0085001D"/>
    <w:rsid w:val="00850530"/>
    <w:rsid w:val="008534FD"/>
    <w:rsid w:val="00854791"/>
    <w:rsid w:val="008561EC"/>
    <w:rsid w:val="00856695"/>
    <w:rsid w:val="00857136"/>
    <w:rsid w:val="00857671"/>
    <w:rsid w:val="0086096C"/>
    <w:rsid w:val="00860C97"/>
    <w:rsid w:val="008617AC"/>
    <w:rsid w:val="00861ADA"/>
    <w:rsid w:val="008628B3"/>
    <w:rsid w:val="00864E32"/>
    <w:rsid w:val="00867CFD"/>
    <w:rsid w:val="008713BC"/>
    <w:rsid w:val="00872E76"/>
    <w:rsid w:val="00874A02"/>
    <w:rsid w:val="0087554B"/>
    <w:rsid w:val="00875659"/>
    <w:rsid w:val="00880294"/>
    <w:rsid w:val="008834A6"/>
    <w:rsid w:val="0088391F"/>
    <w:rsid w:val="00884A51"/>
    <w:rsid w:val="00885D07"/>
    <w:rsid w:val="008870D3"/>
    <w:rsid w:val="008908BE"/>
    <w:rsid w:val="008912EE"/>
    <w:rsid w:val="008926F0"/>
    <w:rsid w:val="0089358B"/>
    <w:rsid w:val="008956C1"/>
    <w:rsid w:val="00896660"/>
    <w:rsid w:val="008A176D"/>
    <w:rsid w:val="008A1927"/>
    <w:rsid w:val="008A2B5A"/>
    <w:rsid w:val="008A498F"/>
    <w:rsid w:val="008A4D68"/>
    <w:rsid w:val="008A5487"/>
    <w:rsid w:val="008A5F2E"/>
    <w:rsid w:val="008B15DF"/>
    <w:rsid w:val="008B1BA5"/>
    <w:rsid w:val="008B247C"/>
    <w:rsid w:val="008B26EA"/>
    <w:rsid w:val="008B2FA0"/>
    <w:rsid w:val="008B3943"/>
    <w:rsid w:val="008B408B"/>
    <w:rsid w:val="008B49BF"/>
    <w:rsid w:val="008B4D57"/>
    <w:rsid w:val="008B4DD7"/>
    <w:rsid w:val="008B5BDF"/>
    <w:rsid w:val="008B65AA"/>
    <w:rsid w:val="008B69C8"/>
    <w:rsid w:val="008B7544"/>
    <w:rsid w:val="008B7F00"/>
    <w:rsid w:val="008C0D8D"/>
    <w:rsid w:val="008C2148"/>
    <w:rsid w:val="008C32FA"/>
    <w:rsid w:val="008C5761"/>
    <w:rsid w:val="008C5A59"/>
    <w:rsid w:val="008C7539"/>
    <w:rsid w:val="008C7B34"/>
    <w:rsid w:val="008D044B"/>
    <w:rsid w:val="008D0460"/>
    <w:rsid w:val="008D1FCD"/>
    <w:rsid w:val="008D3EE0"/>
    <w:rsid w:val="008D4115"/>
    <w:rsid w:val="008D463F"/>
    <w:rsid w:val="008D4EB4"/>
    <w:rsid w:val="008D6487"/>
    <w:rsid w:val="008D68BF"/>
    <w:rsid w:val="008D6910"/>
    <w:rsid w:val="008D76AE"/>
    <w:rsid w:val="008D79BE"/>
    <w:rsid w:val="008E08E8"/>
    <w:rsid w:val="008E1635"/>
    <w:rsid w:val="008E3247"/>
    <w:rsid w:val="008E4107"/>
    <w:rsid w:val="008E5113"/>
    <w:rsid w:val="008E742C"/>
    <w:rsid w:val="008E7FC4"/>
    <w:rsid w:val="008F0959"/>
    <w:rsid w:val="008F142A"/>
    <w:rsid w:val="008F1CA3"/>
    <w:rsid w:val="008F2D2D"/>
    <w:rsid w:val="008F30DD"/>
    <w:rsid w:val="008F324F"/>
    <w:rsid w:val="008F3475"/>
    <w:rsid w:val="008F752D"/>
    <w:rsid w:val="00900D79"/>
    <w:rsid w:val="00902C6B"/>
    <w:rsid w:val="00903737"/>
    <w:rsid w:val="00903EFF"/>
    <w:rsid w:val="00904F60"/>
    <w:rsid w:val="009050E4"/>
    <w:rsid w:val="00905EED"/>
    <w:rsid w:val="00911C03"/>
    <w:rsid w:val="0091217F"/>
    <w:rsid w:val="00912554"/>
    <w:rsid w:val="00912EDA"/>
    <w:rsid w:val="00913342"/>
    <w:rsid w:val="00913768"/>
    <w:rsid w:val="0091626F"/>
    <w:rsid w:val="00916375"/>
    <w:rsid w:val="009163DC"/>
    <w:rsid w:val="00917877"/>
    <w:rsid w:val="00917CE4"/>
    <w:rsid w:val="00920937"/>
    <w:rsid w:val="00921573"/>
    <w:rsid w:val="0092186B"/>
    <w:rsid w:val="009229EE"/>
    <w:rsid w:val="00923FF4"/>
    <w:rsid w:val="00924B62"/>
    <w:rsid w:val="00924E6F"/>
    <w:rsid w:val="009250B5"/>
    <w:rsid w:val="00926B5F"/>
    <w:rsid w:val="00927262"/>
    <w:rsid w:val="00927DB9"/>
    <w:rsid w:val="00932A2A"/>
    <w:rsid w:val="00933F77"/>
    <w:rsid w:val="00935080"/>
    <w:rsid w:val="00936089"/>
    <w:rsid w:val="00936D02"/>
    <w:rsid w:val="009400F5"/>
    <w:rsid w:val="00940219"/>
    <w:rsid w:val="00943898"/>
    <w:rsid w:val="00944EA9"/>
    <w:rsid w:val="009524DB"/>
    <w:rsid w:val="00952638"/>
    <w:rsid w:val="00952C5A"/>
    <w:rsid w:val="00952CFB"/>
    <w:rsid w:val="00952FB5"/>
    <w:rsid w:val="00953327"/>
    <w:rsid w:val="00953B34"/>
    <w:rsid w:val="00954360"/>
    <w:rsid w:val="00954995"/>
    <w:rsid w:val="00954A8E"/>
    <w:rsid w:val="00955C8A"/>
    <w:rsid w:val="0095642B"/>
    <w:rsid w:val="00956788"/>
    <w:rsid w:val="009577A4"/>
    <w:rsid w:val="009579D7"/>
    <w:rsid w:val="0096432A"/>
    <w:rsid w:val="00965C0E"/>
    <w:rsid w:val="009676A9"/>
    <w:rsid w:val="00971982"/>
    <w:rsid w:val="009728F1"/>
    <w:rsid w:val="00972A0E"/>
    <w:rsid w:val="00975573"/>
    <w:rsid w:val="00975E81"/>
    <w:rsid w:val="00976179"/>
    <w:rsid w:val="00976736"/>
    <w:rsid w:val="00980754"/>
    <w:rsid w:val="00980A0A"/>
    <w:rsid w:val="00980BDC"/>
    <w:rsid w:val="009810BB"/>
    <w:rsid w:val="009835AE"/>
    <w:rsid w:val="00983A88"/>
    <w:rsid w:val="00985A00"/>
    <w:rsid w:val="00986FCC"/>
    <w:rsid w:val="0098780B"/>
    <w:rsid w:val="00987B90"/>
    <w:rsid w:val="0099007E"/>
    <w:rsid w:val="009903E8"/>
    <w:rsid w:val="009905C6"/>
    <w:rsid w:val="00991A49"/>
    <w:rsid w:val="00991C8F"/>
    <w:rsid w:val="00991D97"/>
    <w:rsid w:val="00992D79"/>
    <w:rsid w:val="00992DCF"/>
    <w:rsid w:val="00993D9F"/>
    <w:rsid w:val="00994DC0"/>
    <w:rsid w:val="00995947"/>
    <w:rsid w:val="00995CE1"/>
    <w:rsid w:val="009A138F"/>
    <w:rsid w:val="009A14E9"/>
    <w:rsid w:val="009A3F5F"/>
    <w:rsid w:val="009A48CB"/>
    <w:rsid w:val="009A4E25"/>
    <w:rsid w:val="009A5329"/>
    <w:rsid w:val="009A6577"/>
    <w:rsid w:val="009A6ABA"/>
    <w:rsid w:val="009A758B"/>
    <w:rsid w:val="009B0BAD"/>
    <w:rsid w:val="009B0FEC"/>
    <w:rsid w:val="009B1719"/>
    <w:rsid w:val="009B252C"/>
    <w:rsid w:val="009B5648"/>
    <w:rsid w:val="009B63A7"/>
    <w:rsid w:val="009B771E"/>
    <w:rsid w:val="009C0747"/>
    <w:rsid w:val="009C07D1"/>
    <w:rsid w:val="009C0831"/>
    <w:rsid w:val="009C0A70"/>
    <w:rsid w:val="009C1C59"/>
    <w:rsid w:val="009C22C3"/>
    <w:rsid w:val="009C24EE"/>
    <w:rsid w:val="009C257F"/>
    <w:rsid w:val="009C266E"/>
    <w:rsid w:val="009C34F6"/>
    <w:rsid w:val="009C77AC"/>
    <w:rsid w:val="009C7FFE"/>
    <w:rsid w:val="009D08CD"/>
    <w:rsid w:val="009D0C8C"/>
    <w:rsid w:val="009D12EA"/>
    <w:rsid w:val="009D130A"/>
    <w:rsid w:val="009D3BC5"/>
    <w:rsid w:val="009D4CBA"/>
    <w:rsid w:val="009D645B"/>
    <w:rsid w:val="009D7DD4"/>
    <w:rsid w:val="009E0415"/>
    <w:rsid w:val="009E132F"/>
    <w:rsid w:val="009E1941"/>
    <w:rsid w:val="009E1D42"/>
    <w:rsid w:val="009E25EB"/>
    <w:rsid w:val="009E37C6"/>
    <w:rsid w:val="009E410D"/>
    <w:rsid w:val="009E41FD"/>
    <w:rsid w:val="009E46BE"/>
    <w:rsid w:val="009E4822"/>
    <w:rsid w:val="009E4A93"/>
    <w:rsid w:val="009E51B2"/>
    <w:rsid w:val="009E6D54"/>
    <w:rsid w:val="009E6F6E"/>
    <w:rsid w:val="009E704B"/>
    <w:rsid w:val="009E71DE"/>
    <w:rsid w:val="009E732B"/>
    <w:rsid w:val="009E74F3"/>
    <w:rsid w:val="009E7CA7"/>
    <w:rsid w:val="009F0377"/>
    <w:rsid w:val="009F1C6B"/>
    <w:rsid w:val="009F2BE0"/>
    <w:rsid w:val="009F322D"/>
    <w:rsid w:val="009F33ED"/>
    <w:rsid w:val="009F3413"/>
    <w:rsid w:val="009F52C5"/>
    <w:rsid w:val="009F56AA"/>
    <w:rsid w:val="009F65A7"/>
    <w:rsid w:val="00A02971"/>
    <w:rsid w:val="00A0611F"/>
    <w:rsid w:val="00A06958"/>
    <w:rsid w:val="00A10D1B"/>
    <w:rsid w:val="00A12591"/>
    <w:rsid w:val="00A1264C"/>
    <w:rsid w:val="00A1391D"/>
    <w:rsid w:val="00A1425B"/>
    <w:rsid w:val="00A1448D"/>
    <w:rsid w:val="00A15239"/>
    <w:rsid w:val="00A15EF3"/>
    <w:rsid w:val="00A161D1"/>
    <w:rsid w:val="00A17BBC"/>
    <w:rsid w:val="00A201EC"/>
    <w:rsid w:val="00A20631"/>
    <w:rsid w:val="00A2131D"/>
    <w:rsid w:val="00A21E9F"/>
    <w:rsid w:val="00A2212C"/>
    <w:rsid w:val="00A23C24"/>
    <w:rsid w:val="00A2528A"/>
    <w:rsid w:val="00A2542B"/>
    <w:rsid w:val="00A2672C"/>
    <w:rsid w:val="00A26FC3"/>
    <w:rsid w:val="00A27451"/>
    <w:rsid w:val="00A27828"/>
    <w:rsid w:val="00A31064"/>
    <w:rsid w:val="00A31A25"/>
    <w:rsid w:val="00A321C7"/>
    <w:rsid w:val="00A32A0B"/>
    <w:rsid w:val="00A342B2"/>
    <w:rsid w:val="00A34954"/>
    <w:rsid w:val="00A34FF5"/>
    <w:rsid w:val="00A35BB1"/>
    <w:rsid w:val="00A408C1"/>
    <w:rsid w:val="00A41525"/>
    <w:rsid w:val="00A41536"/>
    <w:rsid w:val="00A4177C"/>
    <w:rsid w:val="00A41891"/>
    <w:rsid w:val="00A41941"/>
    <w:rsid w:val="00A41ADC"/>
    <w:rsid w:val="00A41FD3"/>
    <w:rsid w:val="00A42AFA"/>
    <w:rsid w:val="00A4338F"/>
    <w:rsid w:val="00A43BEC"/>
    <w:rsid w:val="00A47535"/>
    <w:rsid w:val="00A4755D"/>
    <w:rsid w:val="00A51609"/>
    <w:rsid w:val="00A527DB"/>
    <w:rsid w:val="00A54F1A"/>
    <w:rsid w:val="00A55241"/>
    <w:rsid w:val="00A55386"/>
    <w:rsid w:val="00A56E2D"/>
    <w:rsid w:val="00A57D38"/>
    <w:rsid w:val="00A57E81"/>
    <w:rsid w:val="00A63453"/>
    <w:rsid w:val="00A63A74"/>
    <w:rsid w:val="00A63FCF"/>
    <w:rsid w:val="00A645EE"/>
    <w:rsid w:val="00A64B24"/>
    <w:rsid w:val="00A64B89"/>
    <w:rsid w:val="00A65F41"/>
    <w:rsid w:val="00A664E6"/>
    <w:rsid w:val="00A674BA"/>
    <w:rsid w:val="00A67828"/>
    <w:rsid w:val="00A7080B"/>
    <w:rsid w:val="00A70CA8"/>
    <w:rsid w:val="00A70CC1"/>
    <w:rsid w:val="00A71B93"/>
    <w:rsid w:val="00A73324"/>
    <w:rsid w:val="00A7368A"/>
    <w:rsid w:val="00A73C55"/>
    <w:rsid w:val="00A75036"/>
    <w:rsid w:val="00A752A9"/>
    <w:rsid w:val="00A75F38"/>
    <w:rsid w:val="00A776FC"/>
    <w:rsid w:val="00A77DED"/>
    <w:rsid w:val="00A81254"/>
    <w:rsid w:val="00A822A2"/>
    <w:rsid w:val="00A8232B"/>
    <w:rsid w:val="00A84839"/>
    <w:rsid w:val="00A857FB"/>
    <w:rsid w:val="00A87864"/>
    <w:rsid w:val="00A919ED"/>
    <w:rsid w:val="00A9441F"/>
    <w:rsid w:val="00A95C40"/>
    <w:rsid w:val="00A965A3"/>
    <w:rsid w:val="00A96B17"/>
    <w:rsid w:val="00A97377"/>
    <w:rsid w:val="00A97547"/>
    <w:rsid w:val="00AA0C55"/>
    <w:rsid w:val="00AA1368"/>
    <w:rsid w:val="00AA178B"/>
    <w:rsid w:val="00AA2AE5"/>
    <w:rsid w:val="00AA5E08"/>
    <w:rsid w:val="00AA64E2"/>
    <w:rsid w:val="00AA6951"/>
    <w:rsid w:val="00AA79AE"/>
    <w:rsid w:val="00AA7C61"/>
    <w:rsid w:val="00AB0303"/>
    <w:rsid w:val="00AB074B"/>
    <w:rsid w:val="00AB1EEB"/>
    <w:rsid w:val="00AB244C"/>
    <w:rsid w:val="00AB3767"/>
    <w:rsid w:val="00AB3975"/>
    <w:rsid w:val="00AB470A"/>
    <w:rsid w:val="00AB51D2"/>
    <w:rsid w:val="00AB52E8"/>
    <w:rsid w:val="00AB6282"/>
    <w:rsid w:val="00AB6885"/>
    <w:rsid w:val="00AB7E67"/>
    <w:rsid w:val="00AC0FC0"/>
    <w:rsid w:val="00AC2068"/>
    <w:rsid w:val="00AC2D84"/>
    <w:rsid w:val="00AC33FA"/>
    <w:rsid w:val="00AC396C"/>
    <w:rsid w:val="00AC493F"/>
    <w:rsid w:val="00AC49C4"/>
    <w:rsid w:val="00AC6113"/>
    <w:rsid w:val="00AD017F"/>
    <w:rsid w:val="00AD0AF5"/>
    <w:rsid w:val="00AD116C"/>
    <w:rsid w:val="00AD2423"/>
    <w:rsid w:val="00AD3661"/>
    <w:rsid w:val="00AD3E4F"/>
    <w:rsid w:val="00AD4EA2"/>
    <w:rsid w:val="00AD616D"/>
    <w:rsid w:val="00AD6E42"/>
    <w:rsid w:val="00AD7D22"/>
    <w:rsid w:val="00AE084D"/>
    <w:rsid w:val="00AE1487"/>
    <w:rsid w:val="00AE1743"/>
    <w:rsid w:val="00AE2E95"/>
    <w:rsid w:val="00AE2FDA"/>
    <w:rsid w:val="00AE34D3"/>
    <w:rsid w:val="00AE38DD"/>
    <w:rsid w:val="00AE4144"/>
    <w:rsid w:val="00AE5B1A"/>
    <w:rsid w:val="00AE738C"/>
    <w:rsid w:val="00AE7CC0"/>
    <w:rsid w:val="00AF154C"/>
    <w:rsid w:val="00AF327E"/>
    <w:rsid w:val="00AF4553"/>
    <w:rsid w:val="00AF4A94"/>
    <w:rsid w:val="00AF6C7A"/>
    <w:rsid w:val="00AF7519"/>
    <w:rsid w:val="00B00699"/>
    <w:rsid w:val="00B00E5B"/>
    <w:rsid w:val="00B025D7"/>
    <w:rsid w:val="00B02AAC"/>
    <w:rsid w:val="00B02B0C"/>
    <w:rsid w:val="00B03495"/>
    <w:rsid w:val="00B035BF"/>
    <w:rsid w:val="00B037A8"/>
    <w:rsid w:val="00B03EBB"/>
    <w:rsid w:val="00B04239"/>
    <w:rsid w:val="00B04D48"/>
    <w:rsid w:val="00B0525B"/>
    <w:rsid w:val="00B05741"/>
    <w:rsid w:val="00B06AED"/>
    <w:rsid w:val="00B06E3E"/>
    <w:rsid w:val="00B07411"/>
    <w:rsid w:val="00B113F9"/>
    <w:rsid w:val="00B14FE7"/>
    <w:rsid w:val="00B1508F"/>
    <w:rsid w:val="00B15A5D"/>
    <w:rsid w:val="00B16086"/>
    <w:rsid w:val="00B16562"/>
    <w:rsid w:val="00B16E76"/>
    <w:rsid w:val="00B20D82"/>
    <w:rsid w:val="00B2114D"/>
    <w:rsid w:val="00B239FF"/>
    <w:rsid w:val="00B23F75"/>
    <w:rsid w:val="00B246AD"/>
    <w:rsid w:val="00B2792A"/>
    <w:rsid w:val="00B279AC"/>
    <w:rsid w:val="00B3014D"/>
    <w:rsid w:val="00B31D48"/>
    <w:rsid w:val="00B33010"/>
    <w:rsid w:val="00B34342"/>
    <w:rsid w:val="00B347D2"/>
    <w:rsid w:val="00B35BB7"/>
    <w:rsid w:val="00B35FDD"/>
    <w:rsid w:val="00B3654B"/>
    <w:rsid w:val="00B367A8"/>
    <w:rsid w:val="00B40CA5"/>
    <w:rsid w:val="00B4175A"/>
    <w:rsid w:val="00B41E9D"/>
    <w:rsid w:val="00B42E03"/>
    <w:rsid w:val="00B42ED6"/>
    <w:rsid w:val="00B42FF8"/>
    <w:rsid w:val="00B43330"/>
    <w:rsid w:val="00B43B31"/>
    <w:rsid w:val="00B44C07"/>
    <w:rsid w:val="00B452AB"/>
    <w:rsid w:val="00B4589E"/>
    <w:rsid w:val="00B45928"/>
    <w:rsid w:val="00B46062"/>
    <w:rsid w:val="00B4774D"/>
    <w:rsid w:val="00B47EAA"/>
    <w:rsid w:val="00B50E43"/>
    <w:rsid w:val="00B52DB4"/>
    <w:rsid w:val="00B52E1A"/>
    <w:rsid w:val="00B540F4"/>
    <w:rsid w:val="00B550A0"/>
    <w:rsid w:val="00B55C9F"/>
    <w:rsid w:val="00B6047D"/>
    <w:rsid w:val="00B609D9"/>
    <w:rsid w:val="00B632BF"/>
    <w:rsid w:val="00B63C3C"/>
    <w:rsid w:val="00B65096"/>
    <w:rsid w:val="00B65705"/>
    <w:rsid w:val="00B6599C"/>
    <w:rsid w:val="00B66679"/>
    <w:rsid w:val="00B669AC"/>
    <w:rsid w:val="00B66F2F"/>
    <w:rsid w:val="00B70103"/>
    <w:rsid w:val="00B7020F"/>
    <w:rsid w:val="00B74088"/>
    <w:rsid w:val="00B74560"/>
    <w:rsid w:val="00B774AB"/>
    <w:rsid w:val="00B77DB9"/>
    <w:rsid w:val="00B77E6E"/>
    <w:rsid w:val="00B82939"/>
    <w:rsid w:val="00B83CA6"/>
    <w:rsid w:val="00B85351"/>
    <w:rsid w:val="00B86FEE"/>
    <w:rsid w:val="00B876A4"/>
    <w:rsid w:val="00B87830"/>
    <w:rsid w:val="00B87C46"/>
    <w:rsid w:val="00B87F19"/>
    <w:rsid w:val="00B92E30"/>
    <w:rsid w:val="00B9429C"/>
    <w:rsid w:val="00B959B3"/>
    <w:rsid w:val="00B9619D"/>
    <w:rsid w:val="00BA1621"/>
    <w:rsid w:val="00BA1932"/>
    <w:rsid w:val="00BA2452"/>
    <w:rsid w:val="00BA3434"/>
    <w:rsid w:val="00BA3E55"/>
    <w:rsid w:val="00BA46D9"/>
    <w:rsid w:val="00BA5210"/>
    <w:rsid w:val="00BA64C0"/>
    <w:rsid w:val="00BB03A6"/>
    <w:rsid w:val="00BB03CD"/>
    <w:rsid w:val="00BB0F0E"/>
    <w:rsid w:val="00BB1290"/>
    <w:rsid w:val="00BB2118"/>
    <w:rsid w:val="00BB231E"/>
    <w:rsid w:val="00BB3473"/>
    <w:rsid w:val="00BB3555"/>
    <w:rsid w:val="00BB3671"/>
    <w:rsid w:val="00BB3DD5"/>
    <w:rsid w:val="00BB3F4D"/>
    <w:rsid w:val="00BB46EE"/>
    <w:rsid w:val="00BB5523"/>
    <w:rsid w:val="00BB5965"/>
    <w:rsid w:val="00BB76E8"/>
    <w:rsid w:val="00BC0A41"/>
    <w:rsid w:val="00BC2F7E"/>
    <w:rsid w:val="00BC3D83"/>
    <w:rsid w:val="00BC46C9"/>
    <w:rsid w:val="00BC7973"/>
    <w:rsid w:val="00BD0D58"/>
    <w:rsid w:val="00BD1536"/>
    <w:rsid w:val="00BD216B"/>
    <w:rsid w:val="00BD3858"/>
    <w:rsid w:val="00BD3994"/>
    <w:rsid w:val="00BD3BC3"/>
    <w:rsid w:val="00BD4534"/>
    <w:rsid w:val="00BD6137"/>
    <w:rsid w:val="00BD69E2"/>
    <w:rsid w:val="00BD7A4A"/>
    <w:rsid w:val="00BD7CD6"/>
    <w:rsid w:val="00BE0FCB"/>
    <w:rsid w:val="00BE165D"/>
    <w:rsid w:val="00BE1681"/>
    <w:rsid w:val="00BE2103"/>
    <w:rsid w:val="00BE24E5"/>
    <w:rsid w:val="00BE379A"/>
    <w:rsid w:val="00BE3A6C"/>
    <w:rsid w:val="00BE43CD"/>
    <w:rsid w:val="00BE4BD5"/>
    <w:rsid w:val="00BE4CED"/>
    <w:rsid w:val="00BE7B7C"/>
    <w:rsid w:val="00BF19AA"/>
    <w:rsid w:val="00BF2360"/>
    <w:rsid w:val="00BF26F9"/>
    <w:rsid w:val="00BF4E01"/>
    <w:rsid w:val="00BF650D"/>
    <w:rsid w:val="00BF739A"/>
    <w:rsid w:val="00C00050"/>
    <w:rsid w:val="00C000B8"/>
    <w:rsid w:val="00C005F6"/>
    <w:rsid w:val="00C013E1"/>
    <w:rsid w:val="00C0167D"/>
    <w:rsid w:val="00C017D4"/>
    <w:rsid w:val="00C023E7"/>
    <w:rsid w:val="00C0340B"/>
    <w:rsid w:val="00C048E3"/>
    <w:rsid w:val="00C04C1D"/>
    <w:rsid w:val="00C056CC"/>
    <w:rsid w:val="00C05DA4"/>
    <w:rsid w:val="00C068F2"/>
    <w:rsid w:val="00C0739D"/>
    <w:rsid w:val="00C10546"/>
    <w:rsid w:val="00C109DA"/>
    <w:rsid w:val="00C110A3"/>
    <w:rsid w:val="00C1223A"/>
    <w:rsid w:val="00C12655"/>
    <w:rsid w:val="00C12D6A"/>
    <w:rsid w:val="00C13F7C"/>
    <w:rsid w:val="00C15147"/>
    <w:rsid w:val="00C1520A"/>
    <w:rsid w:val="00C1533F"/>
    <w:rsid w:val="00C15404"/>
    <w:rsid w:val="00C163B4"/>
    <w:rsid w:val="00C171A4"/>
    <w:rsid w:val="00C1799E"/>
    <w:rsid w:val="00C17E23"/>
    <w:rsid w:val="00C224F2"/>
    <w:rsid w:val="00C2268D"/>
    <w:rsid w:val="00C2499B"/>
    <w:rsid w:val="00C24A8E"/>
    <w:rsid w:val="00C25697"/>
    <w:rsid w:val="00C261C5"/>
    <w:rsid w:val="00C27D54"/>
    <w:rsid w:val="00C27F62"/>
    <w:rsid w:val="00C3009A"/>
    <w:rsid w:val="00C3167A"/>
    <w:rsid w:val="00C31C7A"/>
    <w:rsid w:val="00C33D23"/>
    <w:rsid w:val="00C3402C"/>
    <w:rsid w:val="00C34CF4"/>
    <w:rsid w:val="00C37336"/>
    <w:rsid w:val="00C405DE"/>
    <w:rsid w:val="00C409F7"/>
    <w:rsid w:val="00C422DB"/>
    <w:rsid w:val="00C42836"/>
    <w:rsid w:val="00C43C6C"/>
    <w:rsid w:val="00C441C1"/>
    <w:rsid w:val="00C4475E"/>
    <w:rsid w:val="00C464D3"/>
    <w:rsid w:val="00C465DC"/>
    <w:rsid w:val="00C46AA6"/>
    <w:rsid w:val="00C477A3"/>
    <w:rsid w:val="00C47C13"/>
    <w:rsid w:val="00C50401"/>
    <w:rsid w:val="00C529E1"/>
    <w:rsid w:val="00C52EB6"/>
    <w:rsid w:val="00C55A64"/>
    <w:rsid w:val="00C57AC8"/>
    <w:rsid w:val="00C6038A"/>
    <w:rsid w:val="00C6058E"/>
    <w:rsid w:val="00C60FB6"/>
    <w:rsid w:val="00C61721"/>
    <w:rsid w:val="00C6220D"/>
    <w:rsid w:val="00C6350B"/>
    <w:rsid w:val="00C65C49"/>
    <w:rsid w:val="00C66D22"/>
    <w:rsid w:val="00C6752D"/>
    <w:rsid w:val="00C67885"/>
    <w:rsid w:val="00C67966"/>
    <w:rsid w:val="00C67DF7"/>
    <w:rsid w:val="00C70619"/>
    <w:rsid w:val="00C72A64"/>
    <w:rsid w:val="00C75438"/>
    <w:rsid w:val="00C76ACB"/>
    <w:rsid w:val="00C77A77"/>
    <w:rsid w:val="00C77F05"/>
    <w:rsid w:val="00C80A0F"/>
    <w:rsid w:val="00C80E4F"/>
    <w:rsid w:val="00C81441"/>
    <w:rsid w:val="00C830FC"/>
    <w:rsid w:val="00C83411"/>
    <w:rsid w:val="00C842A7"/>
    <w:rsid w:val="00C84C81"/>
    <w:rsid w:val="00C855E2"/>
    <w:rsid w:val="00C8649D"/>
    <w:rsid w:val="00C86BE9"/>
    <w:rsid w:val="00C86E94"/>
    <w:rsid w:val="00C910D5"/>
    <w:rsid w:val="00C91293"/>
    <w:rsid w:val="00C92EF4"/>
    <w:rsid w:val="00C93FC9"/>
    <w:rsid w:val="00C942E2"/>
    <w:rsid w:val="00C942F1"/>
    <w:rsid w:val="00C94723"/>
    <w:rsid w:val="00C94E4B"/>
    <w:rsid w:val="00C968C9"/>
    <w:rsid w:val="00C96A7A"/>
    <w:rsid w:val="00C96A95"/>
    <w:rsid w:val="00CA04C7"/>
    <w:rsid w:val="00CA18E1"/>
    <w:rsid w:val="00CA28F3"/>
    <w:rsid w:val="00CA28FB"/>
    <w:rsid w:val="00CA2CF2"/>
    <w:rsid w:val="00CA3003"/>
    <w:rsid w:val="00CA3DF1"/>
    <w:rsid w:val="00CA49D2"/>
    <w:rsid w:val="00CA534C"/>
    <w:rsid w:val="00CA6D52"/>
    <w:rsid w:val="00CA78F8"/>
    <w:rsid w:val="00CA7962"/>
    <w:rsid w:val="00CB2A01"/>
    <w:rsid w:val="00CB38B5"/>
    <w:rsid w:val="00CB40D4"/>
    <w:rsid w:val="00CB4406"/>
    <w:rsid w:val="00CB5B66"/>
    <w:rsid w:val="00CB6E44"/>
    <w:rsid w:val="00CC0DFB"/>
    <w:rsid w:val="00CC44D3"/>
    <w:rsid w:val="00CC5DBF"/>
    <w:rsid w:val="00CD00F2"/>
    <w:rsid w:val="00CD157C"/>
    <w:rsid w:val="00CD1A3D"/>
    <w:rsid w:val="00CD2D92"/>
    <w:rsid w:val="00CD4CA0"/>
    <w:rsid w:val="00CD65B4"/>
    <w:rsid w:val="00CD7953"/>
    <w:rsid w:val="00CE0D8A"/>
    <w:rsid w:val="00CE2FA1"/>
    <w:rsid w:val="00CE38C3"/>
    <w:rsid w:val="00CE4795"/>
    <w:rsid w:val="00CE4CBD"/>
    <w:rsid w:val="00CE72AD"/>
    <w:rsid w:val="00CF0D78"/>
    <w:rsid w:val="00CF11F6"/>
    <w:rsid w:val="00CF18F2"/>
    <w:rsid w:val="00CF4B84"/>
    <w:rsid w:val="00CF5CD8"/>
    <w:rsid w:val="00CF6B05"/>
    <w:rsid w:val="00CF6CA7"/>
    <w:rsid w:val="00D011A2"/>
    <w:rsid w:val="00D01D92"/>
    <w:rsid w:val="00D02070"/>
    <w:rsid w:val="00D023B7"/>
    <w:rsid w:val="00D0258A"/>
    <w:rsid w:val="00D04A45"/>
    <w:rsid w:val="00D0535E"/>
    <w:rsid w:val="00D05C8B"/>
    <w:rsid w:val="00D05EB6"/>
    <w:rsid w:val="00D06818"/>
    <w:rsid w:val="00D1042B"/>
    <w:rsid w:val="00D10681"/>
    <w:rsid w:val="00D11409"/>
    <w:rsid w:val="00D1201D"/>
    <w:rsid w:val="00D125CA"/>
    <w:rsid w:val="00D134B2"/>
    <w:rsid w:val="00D13AD3"/>
    <w:rsid w:val="00D14518"/>
    <w:rsid w:val="00D156C3"/>
    <w:rsid w:val="00D202CA"/>
    <w:rsid w:val="00D215E4"/>
    <w:rsid w:val="00D22855"/>
    <w:rsid w:val="00D22F88"/>
    <w:rsid w:val="00D237C3"/>
    <w:rsid w:val="00D260B3"/>
    <w:rsid w:val="00D30907"/>
    <w:rsid w:val="00D31617"/>
    <w:rsid w:val="00D32CE3"/>
    <w:rsid w:val="00D34014"/>
    <w:rsid w:val="00D35346"/>
    <w:rsid w:val="00D37765"/>
    <w:rsid w:val="00D405C3"/>
    <w:rsid w:val="00D4163D"/>
    <w:rsid w:val="00D419A5"/>
    <w:rsid w:val="00D42D6D"/>
    <w:rsid w:val="00D42FFE"/>
    <w:rsid w:val="00D44491"/>
    <w:rsid w:val="00D44B94"/>
    <w:rsid w:val="00D45911"/>
    <w:rsid w:val="00D45A34"/>
    <w:rsid w:val="00D4798E"/>
    <w:rsid w:val="00D506D6"/>
    <w:rsid w:val="00D50740"/>
    <w:rsid w:val="00D51433"/>
    <w:rsid w:val="00D52C77"/>
    <w:rsid w:val="00D52EFF"/>
    <w:rsid w:val="00D53063"/>
    <w:rsid w:val="00D54C24"/>
    <w:rsid w:val="00D557C9"/>
    <w:rsid w:val="00D55B94"/>
    <w:rsid w:val="00D573A4"/>
    <w:rsid w:val="00D5775A"/>
    <w:rsid w:val="00D6102C"/>
    <w:rsid w:val="00D6228D"/>
    <w:rsid w:val="00D62BA8"/>
    <w:rsid w:val="00D65158"/>
    <w:rsid w:val="00D65C90"/>
    <w:rsid w:val="00D65DCA"/>
    <w:rsid w:val="00D65F90"/>
    <w:rsid w:val="00D66593"/>
    <w:rsid w:val="00D67B8F"/>
    <w:rsid w:val="00D7042B"/>
    <w:rsid w:val="00D704C0"/>
    <w:rsid w:val="00D712BC"/>
    <w:rsid w:val="00D72877"/>
    <w:rsid w:val="00D72AD1"/>
    <w:rsid w:val="00D7364C"/>
    <w:rsid w:val="00D73EC3"/>
    <w:rsid w:val="00D7564E"/>
    <w:rsid w:val="00D77B92"/>
    <w:rsid w:val="00D80997"/>
    <w:rsid w:val="00D81F69"/>
    <w:rsid w:val="00D8253F"/>
    <w:rsid w:val="00D82A3C"/>
    <w:rsid w:val="00D837E3"/>
    <w:rsid w:val="00D84DC7"/>
    <w:rsid w:val="00D850BE"/>
    <w:rsid w:val="00D8533E"/>
    <w:rsid w:val="00D86074"/>
    <w:rsid w:val="00D87CC6"/>
    <w:rsid w:val="00D94C4B"/>
    <w:rsid w:val="00D94CBB"/>
    <w:rsid w:val="00D953BF"/>
    <w:rsid w:val="00D966B6"/>
    <w:rsid w:val="00D97846"/>
    <w:rsid w:val="00DA0571"/>
    <w:rsid w:val="00DA064E"/>
    <w:rsid w:val="00DA0FF6"/>
    <w:rsid w:val="00DA20BB"/>
    <w:rsid w:val="00DA342F"/>
    <w:rsid w:val="00DA3E81"/>
    <w:rsid w:val="00DA5575"/>
    <w:rsid w:val="00DA6717"/>
    <w:rsid w:val="00DA6C5B"/>
    <w:rsid w:val="00DA74C1"/>
    <w:rsid w:val="00DA7609"/>
    <w:rsid w:val="00DA7ED3"/>
    <w:rsid w:val="00DB1C80"/>
    <w:rsid w:val="00DB2335"/>
    <w:rsid w:val="00DB2442"/>
    <w:rsid w:val="00DB2BFB"/>
    <w:rsid w:val="00DB3958"/>
    <w:rsid w:val="00DB430A"/>
    <w:rsid w:val="00DB43B0"/>
    <w:rsid w:val="00DB4E74"/>
    <w:rsid w:val="00DB6CCC"/>
    <w:rsid w:val="00DB701A"/>
    <w:rsid w:val="00DB7AA6"/>
    <w:rsid w:val="00DC21BC"/>
    <w:rsid w:val="00DC2ACF"/>
    <w:rsid w:val="00DC43C5"/>
    <w:rsid w:val="00DC4C78"/>
    <w:rsid w:val="00DC51A1"/>
    <w:rsid w:val="00DD12E3"/>
    <w:rsid w:val="00DD1558"/>
    <w:rsid w:val="00DD2B6A"/>
    <w:rsid w:val="00DD38DB"/>
    <w:rsid w:val="00DD43EB"/>
    <w:rsid w:val="00DD56A5"/>
    <w:rsid w:val="00DD57A1"/>
    <w:rsid w:val="00DD5A08"/>
    <w:rsid w:val="00DD7F35"/>
    <w:rsid w:val="00DE0665"/>
    <w:rsid w:val="00DE101C"/>
    <w:rsid w:val="00DE222E"/>
    <w:rsid w:val="00DE23F6"/>
    <w:rsid w:val="00DE3A25"/>
    <w:rsid w:val="00DE73C7"/>
    <w:rsid w:val="00DF0406"/>
    <w:rsid w:val="00DF6130"/>
    <w:rsid w:val="00DF7BAD"/>
    <w:rsid w:val="00DF7C2E"/>
    <w:rsid w:val="00E006E1"/>
    <w:rsid w:val="00E0118F"/>
    <w:rsid w:val="00E02041"/>
    <w:rsid w:val="00E02B24"/>
    <w:rsid w:val="00E03EF2"/>
    <w:rsid w:val="00E04210"/>
    <w:rsid w:val="00E05EA6"/>
    <w:rsid w:val="00E06451"/>
    <w:rsid w:val="00E06DF0"/>
    <w:rsid w:val="00E07245"/>
    <w:rsid w:val="00E10A38"/>
    <w:rsid w:val="00E10DE3"/>
    <w:rsid w:val="00E10F16"/>
    <w:rsid w:val="00E11234"/>
    <w:rsid w:val="00E11FD9"/>
    <w:rsid w:val="00E120A6"/>
    <w:rsid w:val="00E13098"/>
    <w:rsid w:val="00E13769"/>
    <w:rsid w:val="00E14FE2"/>
    <w:rsid w:val="00E1555E"/>
    <w:rsid w:val="00E20A05"/>
    <w:rsid w:val="00E22E95"/>
    <w:rsid w:val="00E22EA3"/>
    <w:rsid w:val="00E23E20"/>
    <w:rsid w:val="00E24105"/>
    <w:rsid w:val="00E2416B"/>
    <w:rsid w:val="00E24D09"/>
    <w:rsid w:val="00E2642D"/>
    <w:rsid w:val="00E2679B"/>
    <w:rsid w:val="00E27BE6"/>
    <w:rsid w:val="00E32203"/>
    <w:rsid w:val="00E3231C"/>
    <w:rsid w:val="00E3480C"/>
    <w:rsid w:val="00E35169"/>
    <w:rsid w:val="00E373B9"/>
    <w:rsid w:val="00E3767B"/>
    <w:rsid w:val="00E37766"/>
    <w:rsid w:val="00E405C7"/>
    <w:rsid w:val="00E40EF0"/>
    <w:rsid w:val="00E41197"/>
    <w:rsid w:val="00E44503"/>
    <w:rsid w:val="00E4498D"/>
    <w:rsid w:val="00E44A90"/>
    <w:rsid w:val="00E44C16"/>
    <w:rsid w:val="00E453EA"/>
    <w:rsid w:val="00E4580D"/>
    <w:rsid w:val="00E5064A"/>
    <w:rsid w:val="00E509B1"/>
    <w:rsid w:val="00E5193E"/>
    <w:rsid w:val="00E51CA2"/>
    <w:rsid w:val="00E52F0C"/>
    <w:rsid w:val="00E534AB"/>
    <w:rsid w:val="00E54A25"/>
    <w:rsid w:val="00E5557D"/>
    <w:rsid w:val="00E55631"/>
    <w:rsid w:val="00E56366"/>
    <w:rsid w:val="00E579AE"/>
    <w:rsid w:val="00E60248"/>
    <w:rsid w:val="00E61836"/>
    <w:rsid w:val="00E61C3A"/>
    <w:rsid w:val="00E6278E"/>
    <w:rsid w:val="00E62C32"/>
    <w:rsid w:val="00E639DC"/>
    <w:rsid w:val="00E67AD4"/>
    <w:rsid w:val="00E70346"/>
    <w:rsid w:val="00E705B7"/>
    <w:rsid w:val="00E70B00"/>
    <w:rsid w:val="00E714F8"/>
    <w:rsid w:val="00E72307"/>
    <w:rsid w:val="00E73454"/>
    <w:rsid w:val="00E738C3"/>
    <w:rsid w:val="00E74B9D"/>
    <w:rsid w:val="00E763C1"/>
    <w:rsid w:val="00E767BD"/>
    <w:rsid w:val="00E77615"/>
    <w:rsid w:val="00E8098C"/>
    <w:rsid w:val="00E81B1A"/>
    <w:rsid w:val="00E835E5"/>
    <w:rsid w:val="00E840C7"/>
    <w:rsid w:val="00E84730"/>
    <w:rsid w:val="00E87A2C"/>
    <w:rsid w:val="00E92669"/>
    <w:rsid w:val="00E928B7"/>
    <w:rsid w:val="00E92BE8"/>
    <w:rsid w:val="00E931D8"/>
    <w:rsid w:val="00E94380"/>
    <w:rsid w:val="00E948AB"/>
    <w:rsid w:val="00E94A2E"/>
    <w:rsid w:val="00E94AC6"/>
    <w:rsid w:val="00E951F0"/>
    <w:rsid w:val="00E957A6"/>
    <w:rsid w:val="00E97DE1"/>
    <w:rsid w:val="00EA2323"/>
    <w:rsid w:val="00EA3058"/>
    <w:rsid w:val="00EA3CA6"/>
    <w:rsid w:val="00EA45FB"/>
    <w:rsid w:val="00EA47D1"/>
    <w:rsid w:val="00EA4B27"/>
    <w:rsid w:val="00EA548D"/>
    <w:rsid w:val="00EA5CEB"/>
    <w:rsid w:val="00EA6F09"/>
    <w:rsid w:val="00EA719A"/>
    <w:rsid w:val="00EB2039"/>
    <w:rsid w:val="00EB22C4"/>
    <w:rsid w:val="00EB30AE"/>
    <w:rsid w:val="00EB3CF9"/>
    <w:rsid w:val="00EB4A84"/>
    <w:rsid w:val="00EB4EFA"/>
    <w:rsid w:val="00EB5F78"/>
    <w:rsid w:val="00EB7994"/>
    <w:rsid w:val="00EC0253"/>
    <w:rsid w:val="00EC0970"/>
    <w:rsid w:val="00EC1E08"/>
    <w:rsid w:val="00EC2D35"/>
    <w:rsid w:val="00EC3953"/>
    <w:rsid w:val="00EC3DD1"/>
    <w:rsid w:val="00EC75DA"/>
    <w:rsid w:val="00ED039B"/>
    <w:rsid w:val="00ED4AA1"/>
    <w:rsid w:val="00ED67B7"/>
    <w:rsid w:val="00ED6A5A"/>
    <w:rsid w:val="00ED6B7D"/>
    <w:rsid w:val="00ED7B44"/>
    <w:rsid w:val="00EE0157"/>
    <w:rsid w:val="00EE3465"/>
    <w:rsid w:val="00EE403B"/>
    <w:rsid w:val="00EE588F"/>
    <w:rsid w:val="00EE6797"/>
    <w:rsid w:val="00EE7DE7"/>
    <w:rsid w:val="00EF01D6"/>
    <w:rsid w:val="00EF1ADC"/>
    <w:rsid w:val="00EF248D"/>
    <w:rsid w:val="00EF36E9"/>
    <w:rsid w:val="00EF3B6A"/>
    <w:rsid w:val="00EF54C5"/>
    <w:rsid w:val="00EF77CA"/>
    <w:rsid w:val="00EF7B29"/>
    <w:rsid w:val="00F00657"/>
    <w:rsid w:val="00F015B6"/>
    <w:rsid w:val="00F022C2"/>
    <w:rsid w:val="00F025FB"/>
    <w:rsid w:val="00F05474"/>
    <w:rsid w:val="00F0583B"/>
    <w:rsid w:val="00F062BD"/>
    <w:rsid w:val="00F06303"/>
    <w:rsid w:val="00F0744C"/>
    <w:rsid w:val="00F07ABD"/>
    <w:rsid w:val="00F07ADB"/>
    <w:rsid w:val="00F10D77"/>
    <w:rsid w:val="00F112EC"/>
    <w:rsid w:val="00F12750"/>
    <w:rsid w:val="00F1279C"/>
    <w:rsid w:val="00F12F11"/>
    <w:rsid w:val="00F137D9"/>
    <w:rsid w:val="00F14F2A"/>
    <w:rsid w:val="00F1551F"/>
    <w:rsid w:val="00F20735"/>
    <w:rsid w:val="00F21DEE"/>
    <w:rsid w:val="00F22339"/>
    <w:rsid w:val="00F225D8"/>
    <w:rsid w:val="00F25471"/>
    <w:rsid w:val="00F25556"/>
    <w:rsid w:val="00F31363"/>
    <w:rsid w:val="00F31F13"/>
    <w:rsid w:val="00F324E5"/>
    <w:rsid w:val="00F32708"/>
    <w:rsid w:val="00F32BA6"/>
    <w:rsid w:val="00F335EA"/>
    <w:rsid w:val="00F33662"/>
    <w:rsid w:val="00F33F77"/>
    <w:rsid w:val="00F3487D"/>
    <w:rsid w:val="00F35567"/>
    <w:rsid w:val="00F37867"/>
    <w:rsid w:val="00F406A2"/>
    <w:rsid w:val="00F42186"/>
    <w:rsid w:val="00F433A1"/>
    <w:rsid w:val="00F438D2"/>
    <w:rsid w:val="00F43D1B"/>
    <w:rsid w:val="00F4487D"/>
    <w:rsid w:val="00F45B88"/>
    <w:rsid w:val="00F45BA7"/>
    <w:rsid w:val="00F45E0A"/>
    <w:rsid w:val="00F51308"/>
    <w:rsid w:val="00F5139C"/>
    <w:rsid w:val="00F52635"/>
    <w:rsid w:val="00F537C1"/>
    <w:rsid w:val="00F537CD"/>
    <w:rsid w:val="00F5388C"/>
    <w:rsid w:val="00F53B63"/>
    <w:rsid w:val="00F53E4A"/>
    <w:rsid w:val="00F54750"/>
    <w:rsid w:val="00F548AE"/>
    <w:rsid w:val="00F5563D"/>
    <w:rsid w:val="00F5644C"/>
    <w:rsid w:val="00F57A53"/>
    <w:rsid w:val="00F6193F"/>
    <w:rsid w:val="00F646CB"/>
    <w:rsid w:val="00F65F70"/>
    <w:rsid w:val="00F6697B"/>
    <w:rsid w:val="00F67BD8"/>
    <w:rsid w:val="00F73A92"/>
    <w:rsid w:val="00F749B9"/>
    <w:rsid w:val="00F75752"/>
    <w:rsid w:val="00F7685B"/>
    <w:rsid w:val="00F805BB"/>
    <w:rsid w:val="00F8274E"/>
    <w:rsid w:val="00F831EF"/>
    <w:rsid w:val="00F87CE5"/>
    <w:rsid w:val="00F900BB"/>
    <w:rsid w:val="00F910CE"/>
    <w:rsid w:val="00F919A0"/>
    <w:rsid w:val="00F91D64"/>
    <w:rsid w:val="00F92F59"/>
    <w:rsid w:val="00F930D4"/>
    <w:rsid w:val="00F94CEE"/>
    <w:rsid w:val="00F95AB4"/>
    <w:rsid w:val="00F963A3"/>
    <w:rsid w:val="00F97A25"/>
    <w:rsid w:val="00FA0299"/>
    <w:rsid w:val="00FA0937"/>
    <w:rsid w:val="00FA2601"/>
    <w:rsid w:val="00FA2B10"/>
    <w:rsid w:val="00FA41F4"/>
    <w:rsid w:val="00FA4E90"/>
    <w:rsid w:val="00FA7E2C"/>
    <w:rsid w:val="00FB059A"/>
    <w:rsid w:val="00FB20E3"/>
    <w:rsid w:val="00FB2FC5"/>
    <w:rsid w:val="00FB3E35"/>
    <w:rsid w:val="00FB5A1A"/>
    <w:rsid w:val="00FB7722"/>
    <w:rsid w:val="00FC0B58"/>
    <w:rsid w:val="00FC10C0"/>
    <w:rsid w:val="00FC1B70"/>
    <w:rsid w:val="00FC1DBF"/>
    <w:rsid w:val="00FC29AD"/>
    <w:rsid w:val="00FC4E0E"/>
    <w:rsid w:val="00FC51D5"/>
    <w:rsid w:val="00FC5775"/>
    <w:rsid w:val="00FC5E56"/>
    <w:rsid w:val="00FC686A"/>
    <w:rsid w:val="00FC6889"/>
    <w:rsid w:val="00FC6CFC"/>
    <w:rsid w:val="00FC6EF2"/>
    <w:rsid w:val="00FD0112"/>
    <w:rsid w:val="00FD0130"/>
    <w:rsid w:val="00FD024F"/>
    <w:rsid w:val="00FD1561"/>
    <w:rsid w:val="00FD24CC"/>
    <w:rsid w:val="00FD435B"/>
    <w:rsid w:val="00FD5213"/>
    <w:rsid w:val="00FD53BF"/>
    <w:rsid w:val="00FD7BB9"/>
    <w:rsid w:val="00FD7E9D"/>
    <w:rsid w:val="00FE0CCF"/>
    <w:rsid w:val="00FE167F"/>
    <w:rsid w:val="00FE3396"/>
    <w:rsid w:val="00FE3573"/>
    <w:rsid w:val="00FE4887"/>
    <w:rsid w:val="00FE4FBE"/>
    <w:rsid w:val="00FE61AE"/>
    <w:rsid w:val="00FE6854"/>
    <w:rsid w:val="00FE711E"/>
    <w:rsid w:val="00FF10C6"/>
    <w:rsid w:val="00FF1838"/>
    <w:rsid w:val="00FF4277"/>
    <w:rsid w:val="00FF4C41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A6537"/>
  <w15:docId w15:val="{FCF24A2E-7AC4-46E8-B383-86358050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26DD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0A41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BC0A41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</w:rPr>
  </w:style>
  <w:style w:type="paragraph" w:styleId="Heading3">
    <w:name w:val="heading 3"/>
    <w:basedOn w:val="Heading2"/>
    <w:next w:val="Normal"/>
    <w:link w:val="Heading3Char"/>
    <w:autoRedefine/>
    <w:rsid w:val="00426DD6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aliases w:val="Heading"/>
    <w:basedOn w:val="Heading3"/>
    <w:qFormat/>
    <w:rsid w:val="009524DB"/>
    <w:pPr>
      <w:numPr>
        <w:ilvl w:val="3"/>
      </w:numPr>
      <w:spacing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0B24FE"/>
    <w:pPr>
      <w:keepNext/>
      <w:numPr>
        <w:ilvl w:val="4"/>
        <w:numId w:val="1"/>
      </w:numPr>
      <w:tabs>
        <w:tab w:val="right" w:pos="9360"/>
      </w:tabs>
      <w:outlineLvl w:val="4"/>
    </w:pPr>
    <w:rPr>
      <w:i/>
      <w:iCs/>
      <w:sz w:val="18"/>
    </w:rPr>
  </w:style>
  <w:style w:type="paragraph" w:styleId="Heading6">
    <w:name w:val="heading 6"/>
    <w:basedOn w:val="Normal"/>
    <w:next w:val="Normal"/>
    <w:qFormat/>
    <w:rsid w:val="00844B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4B9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44B9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44B9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7162"/>
    <w:rPr>
      <w:rFonts w:ascii="Arial" w:hAnsi="Arial" w:cs="Arial"/>
      <w:b/>
      <w:bCs/>
      <w:kern w:val="32"/>
      <w:sz w:val="28"/>
      <w:szCs w:val="28"/>
    </w:rPr>
  </w:style>
  <w:style w:type="paragraph" w:styleId="Header">
    <w:name w:val="header"/>
    <w:basedOn w:val="Normal"/>
    <w:rsid w:val="000B24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24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24FE"/>
  </w:style>
  <w:style w:type="paragraph" w:customStyle="1" w:styleId="CellText">
    <w:name w:val="Cell Text"/>
    <w:rsid w:val="00B239FF"/>
    <w:pPr>
      <w:spacing w:before="60" w:after="60"/>
    </w:pPr>
    <w:rPr>
      <w:rFonts w:ascii="Times New (W1)" w:hAnsi="Times New (W1)"/>
      <w:szCs w:val="24"/>
    </w:rPr>
  </w:style>
  <w:style w:type="paragraph" w:customStyle="1" w:styleId="PageHeading">
    <w:name w:val="PageHeading"/>
    <w:basedOn w:val="Normal"/>
    <w:rsid w:val="00B239FF"/>
    <w:pPr>
      <w:keepLines/>
      <w:overflowPunct w:val="0"/>
      <w:autoSpaceDE w:val="0"/>
      <w:autoSpaceDN w:val="0"/>
      <w:adjustRightInd w:val="0"/>
      <w:spacing w:after="600"/>
      <w:jc w:val="center"/>
      <w:textAlignment w:val="baseline"/>
    </w:pPr>
    <w:rPr>
      <w:rFonts w:ascii="Arial (W1)" w:hAnsi="Arial (W1)" w:cs="Arial"/>
      <w:b/>
      <w:bCs/>
      <w:caps/>
      <w:sz w:val="60"/>
      <w:szCs w:val="60"/>
    </w:rPr>
  </w:style>
  <w:style w:type="paragraph" w:customStyle="1" w:styleId="SignatureSection">
    <w:name w:val="Signature Section"/>
    <w:basedOn w:val="Normal"/>
    <w:rsid w:val="00B239FF"/>
    <w:pPr>
      <w:keepLines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Times New (W1)" w:hAnsi="Times New (W1)"/>
      <w:b/>
      <w:sz w:val="36"/>
      <w:szCs w:val="36"/>
    </w:rPr>
  </w:style>
  <w:style w:type="paragraph" w:customStyle="1" w:styleId="CellHeadingLeft">
    <w:name w:val="Cell Heading Left"/>
    <w:basedOn w:val="CellText"/>
    <w:rsid w:val="00B239FF"/>
    <w:rPr>
      <w:b/>
    </w:rPr>
  </w:style>
  <w:style w:type="paragraph" w:styleId="Title">
    <w:name w:val="Title"/>
    <w:basedOn w:val="Heading1"/>
    <w:next w:val="Subtitle1"/>
    <w:qFormat/>
    <w:rsid w:val="00B239FF"/>
    <w:pPr>
      <w:keepNext w:val="0"/>
      <w:keepLines/>
      <w:pBdr>
        <w:top w:val="single" w:sz="48" w:space="1" w:color="auto"/>
      </w:pBdr>
      <w:overflowPunct w:val="0"/>
      <w:autoSpaceDE w:val="0"/>
      <w:autoSpaceDN w:val="0"/>
      <w:adjustRightInd w:val="0"/>
      <w:spacing w:before="3840" w:after="240"/>
      <w:jc w:val="right"/>
      <w:textAlignment w:val="baseline"/>
      <w:outlineLvl w:val="9"/>
    </w:pPr>
    <w:rPr>
      <w:rFonts w:ascii="Arial (W1)" w:hAnsi="Arial (W1)" w:cs="Times New Roman"/>
      <w:bCs w:val="0"/>
      <w:caps/>
      <w:kern w:val="0"/>
      <w:sz w:val="60"/>
      <w:szCs w:val="60"/>
    </w:rPr>
  </w:style>
  <w:style w:type="paragraph" w:customStyle="1" w:styleId="Subtitle1">
    <w:name w:val="Subtitle1"/>
    <w:basedOn w:val="Title"/>
    <w:next w:val="Normal"/>
    <w:rsid w:val="00B239FF"/>
    <w:pPr>
      <w:pBdr>
        <w:top w:val="none" w:sz="0" w:space="0" w:color="auto"/>
      </w:pBdr>
      <w:spacing w:before="0" w:after="4800"/>
    </w:pPr>
    <w:rPr>
      <w:sz w:val="32"/>
    </w:rPr>
  </w:style>
  <w:style w:type="paragraph" w:customStyle="1" w:styleId="CompanyName">
    <w:name w:val="CompanyName"/>
    <w:basedOn w:val="Heading1"/>
    <w:rsid w:val="00B239FF"/>
    <w:pPr>
      <w:keepNext w:val="0"/>
      <w:keepLines/>
      <w:tabs>
        <w:tab w:val="right" w:pos="9360"/>
      </w:tabs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ascii="Arial (W1)" w:hAnsi="Arial (W1)" w:cs="Times New Roman"/>
      <w:bCs w:val="0"/>
      <w:caps/>
      <w:kern w:val="0"/>
      <w:szCs w:val="60"/>
    </w:rPr>
  </w:style>
  <w:style w:type="paragraph" w:styleId="BodyText">
    <w:name w:val="Body Text"/>
    <w:aliases w:val="Body Text Char Char"/>
    <w:basedOn w:val="Normal"/>
    <w:link w:val="BodyTextChar"/>
    <w:rsid w:val="000675EE"/>
    <w:pPr>
      <w:ind w:left="720"/>
    </w:pPr>
    <w:rPr>
      <w:rFonts w:cs="Arial"/>
    </w:rPr>
  </w:style>
  <w:style w:type="character" w:customStyle="1" w:styleId="BodyTextChar">
    <w:name w:val="Body Text Char"/>
    <w:aliases w:val="Body Text Char Char Char"/>
    <w:basedOn w:val="DefaultParagraphFont"/>
    <w:link w:val="BodyText"/>
    <w:rsid w:val="003A7162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Notices">
    <w:name w:val="Notices"/>
    <w:basedOn w:val="Normal"/>
    <w:rsid w:val="00B239FF"/>
    <w:pPr>
      <w:keepLines/>
      <w:overflowPunct w:val="0"/>
      <w:autoSpaceDE w:val="0"/>
      <w:autoSpaceDN w:val="0"/>
      <w:adjustRightInd w:val="0"/>
      <w:spacing w:after="240"/>
      <w:jc w:val="center"/>
      <w:textAlignment w:val="baseline"/>
    </w:pPr>
    <w:rPr>
      <w:sz w:val="32"/>
    </w:rPr>
  </w:style>
  <w:style w:type="paragraph" w:customStyle="1" w:styleId="Titlesub">
    <w:name w:val="Title sub"/>
    <w:basedOn w:val="Normal"/>
    <w:rsid w:val="00C67DF7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  <w:szCs w:val="20"/>
    </w:rPr>
  </w:style>
  <w:style w:type="paragraph" w:styleId="TOC1">
    <w:name w:val="toc 1"/>
    <w:basedOn w:val="Normal"/>
    <w:next w:val="Normal"/>
    <w:autoRedefine/>
    <w:uiPriority w:val="39"/>
    <w:rsid w:val="00DA0FF6"/>
    <w:pPr>
      <w:tabs>
        <w:tab w:val="left" w:pos="540"/>
        <w:tab w:val="right" w:leader="dot" w:pos="10080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A75036"/>
    <w:pPr>
      <w:tabs>
        <w:tab w:val="left" w:pos="880"/>
        <w:tab w:val="right" w:leader="dot" w:pos="10070"/>
      </w:tabs>
      <w:ind w:left="245"/>
      <w:jc w:val="both"/>
    </w:pPr>
  </w:style>
  <w:style w:type="paragraph" w:styleId="TOC3">
    <w:name w:val="toc 3"/>
    <w:basedOn w:val="Normal"/>
    <w:next w:val="Normal"/>
    <w:autoRedefine/>
    <w:semiHidden/>
    <w:rsid w:val="00386D0D"/>
    <w:pPr>
      <w:ind w:left="480"/>
    </w:pPr>
  </w:style>
  <w:style w:type="character" w:styleId="Hyperlink">
    <w:name w:val="Hyperlink"/>
    <w:basedOn w:val="DefaultParagraphFont"/>
    <w:uiPriority w:val="99"/>
    <w:rsid w:val="00386D0D"/>
    <w:rPr>
      <w:color w:val="0000FF"/>
      <w:u w:val="single"/>
    </w:rPr>
  </w:style>
  <w:style w:type="paragraph" w:customStyle="1" w:styleId="Instuctions">
    <w:name w:val="Instuctions"/>
    <w:basedOn w:val="BodyText"/>
    <w:rsid w:val="002244B6"/>
    <w:pPr>
      <w:spacing w:before="60" w:after="60"/>
      <w:ind w:left="1440"/>
    </w:pPr>
    <w:rPr>
      <w:rFonts w:ascii="Times New (W1)" w:hAnsi="Times New (W1)" w:cs="Times New Roman"/>
      <w:i/>
    </w:rPr>
  </w:style>
  <w:style w:type="paragraph" w:customStyle="1" w:styleId="Bullet1">
    <w:name w:val="Bullet 1"/>
    <w:basedOn w:val="BodyText"/>
    <w:rsid w:val="00451D11"/>
    <w:pPr>
      <w:keepLines/>
      <w:overflowPunct w:val="0"/>
      <w:autoSpaceDE w:val="0"/>
      <w:autoSpaceDN w:val="0"/>
      <w:adjustRightInd w:val="0"/>
      <w:ind w:left="2160" w:right="1440" w:hanging="360"/>
      <w:jc w:val="both"/>
      <w:textAlignment w:val="baseline"/>
    </w:pPr>
    <w:rPr>
      <w:rFonts w:ascii="Times New Roman" w:hAnsi="Times New Roman" w:cs="Times New Roman"/>
      <w:color w:val="000000"/>
      <w:sz w:val="20"/>
    </w:rPr>
  </w:style>
  <w:style w:type="table" w:styleId="TableGrid">
    <w:name w:val="Table Grid"/>
    <w:basedOn w:val="TableNormal"/>
    <w:uiPriority w:val="59"/>
    <w:rsid w:val="00527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A342F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DA342F"/>
    <w:pPr>
      <w:overflowPunct w:val="0"/>
      <w:autoSpaceDE w:val="0"/>
      <w:autoSpaceDN w:val="0"/>
      <w:adjustRightInd w:val="0"/>
      <w:spacing w:before="120"/>
      <w:ind w:left="720"/>
      <w:textAlignment w:val="baseline"/>
    </w:pPr>
    <w:rPr>
      <w:sz w:val="22"/>
      <w:szCs w:val="20"/>
    </w:rPr>
  </w:style>
  <w:style w:type="paragraph" w:customStyle="1" w:styleId="TableHeading">
    <w:name w:val="Table Heading"/>
    <w:basedOn w:val="Normal"/>
    <w:rsid w:val="00DA342F"/>
    <w:pPr>
      <w:overflowPunct w:val="0"/>
      <w:autoSpaceDE w:val="0"/>
      <w:autoSpaceDN w:val="0"/>
      <w:adjustRightInd w:val="0"/>
      <w:spacing w:before="60" w:after="60" w:line="120" w:lineRule="atLeast"/>
      <w:jc w:val="center"/>
      <w:textAlignment w:val="baseline"/>
    </w:pPr>
    <w:rPr>
      <w:b/>
      <w:color w:val="000000"/>
      <w:sz w:val="20"/>
      <w:szCs w:val="20"/>
    </w:rPr>
  </w:style>
  <w:style w:type="paragraph" w:customStyle="1" w:styleId="TableText">
    <w:name w:val="Table Text"/>
    <w:basedOn w:val="Normal"/>
    <w:rsid w:val="00DA342F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szCs w:val="20"/>
    </w:rPr>
  </w:style>
  <w:style w:type="paragraph" w:customStyle="1" w:styleId="TrademarkHeading">
    <w:name w:val="Trademark Heading"/>
    <w:basedOn w:val="Heading2"/>
    <w:next w:val="Normal"/>
    <w:rsid w:val="00DA342F"/>
    <w:pPr>
      <w:numPr>
        <w:ilvl w:val="0"/>
        <w:numId w:val="0"/>
      </w:numPr>
      <w:overflowPunct w:val="0"/>
      <w:autoSpaceDE w:val="0"/>
      <w:autoSpaceDN w:val="0"/>
      <w:adjustRightInd w:val="0"/>
      <w:spacing w:after="120"/>
      <w:ind w:left="720" w:hanging="72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styleId="NormalWeb">
    <w:name w:val="Normal (Web)"/>
    <w:basedOn w:val="Normal"/>
    <w:rsid w:val="003E1F3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ListBullet">
    <w:name w:val="List Bullet"/>
    <w:basedOn w:val="Normal"/>
    <w:autoRedefine/>
    <w:rsid w:val="00532543"/>
    <w:pPr>
      <w:keepLines/>
      <w:numPr>
        <w:numId w:val="2"/>
      </w:numPr>
      <w:tabs>
        <w:tab w:val="clear" w:pos="360"/>
      </w:tabs>
      <w:spacing w:after="240"/>
      <w:ind w:left="283" w:hanging="283"/>
    </w:pPr>
  </w:style>
  <w:style w:type="paragraph" w:customStyle="1" w:styleId="StyleBodyTextLeft15Right-008After6pt">
    <w:name w:val="Style Body Text + Left:  1.5&quot; Right:  -0.08&quot; After:  6 pt"/>
    <w:basedOn w:val="BodyText"/>
    <w:rsid w:val="00532543"/>
    <w:pPr>
      <w:spacing w:after="120"/>
      <w:ind w:left="2160" w:right="-115"/>
    </w:pPr>
    <w:rPr>
      <w:rFonts w:ascii="Times New Roman" w:hAnsi="Times New Roman" w:cs="Times New Roman"/>
    </w:rPr>
  </w:style>
  <w:style w:type="table" w:styleId="TableGrid8">
    <w:name w:val="Table Grid 8"/>
    <w:basedOn w:val="TableNormal"/>
    <w:rsid w:val="005325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aliases w:val="Footnote Text Char"/>
    <w:basedOn w:val="Normal"/>
    <w:link w:val="FootnoteTextChar1"/>
    <w:semiHidden/>
    <w:rsid w:val="003A7162"/>
    <w:pPr>
      <w:spacing w:before="60" w:after="60" w:line="240" w:lineRule="atLeast"/>
    </w:pPr>
    <w:rPr>
      <w:rFonts w:eastAsia="MS Mincho"/>
      <w:sz w:val="20"/>
      <w:szCs w:val="20"/>
      <w:lang w:val="en-GB"/>
    </w:rPr>
  </w:style>
  <w:style w:type="character" w:customStyle="1" w:styleId="FootnoteTextChar1">
    <w:name w:val="Footnote Text Char1"/>
    <w:aliases w:val="Footnote Text Char Char"/>
    <w:basedOn w:val="DefaultParagraphFont"/>
    <w:link w:val="FootnoteText"/>
    <w:rsid w:val="003A7162"/>
    <w:rPr>
      <w:rFonts w:ascii="Arial" w:eastAsia="MS Mincho" w:hAnsi="Arial"/>
      <w:lang w:val="en-GB" w:eastAsia="en-US" w:bidi="ar-SA"/>
    </w:rPr>
  </w:style>
  <w:style w:type="paragraph" w:styleId="BodyTextIndent">
    <w:name w:val="Body Text Indent"/>
    <w:basedOn w:val="Normal"/>
    <w:rsid w:val="003A7162"/>
    <w:pPr>
      <w:ind w:left="360"/>
    </w:pPr>
    <w:rPr>
      <w:szCs w:val="20"/>
    </w:rPr>
  </w:style>
  <w:style w:type="paragraph" w:styleId="BodyTextIndent2">
    <w:name w:val="Body Text Indent 2"/>
    <w:basedOn w:val="Normal"/>
    <w:rsid w:val="003A7162"/>
    <w:pPr>
      <w:spacing w:before="60" w:after="60" w:line="240" w:lineRule="atLeast"/>
      <w:ind w:left="360"/>
    </w:pPr>
    <w:rPr>
      <w:rFonts w:eastAsia="MS Mincho"/>
      <w:sz w:val="20"/>
      <w:szCs w:val="20"/>
      <w:lang w:val="en-GB"/>
    </w:rPr>
  </w:style>
  <w:style w:type="paragraph" w:styleId="BodyTextIndent3">
    <w:name w:val="Body Text Indent 3"/>
    <w:basedOn w:val="Normal"/>
    <w:rsid w:val="003A7162"/>
    <w:pPr>
      <w:tabs>
        <w:tab w:val="left" w:pos="1170"/>
      </w:tabs>
      <w:spacing w:after="60"/>
      <w:ind w:left="1170" w:hanging="360"/>
    </w:pPr>
    <w:rPr>
      <w:szCs w:val="20"/>
    </w:rPr>
  </w:style>
  <w:style w:type="paragraph" w:styleId="BodyText3">
    <w:name w:val="Body Text 3"/>
    <w:basedOn w:val="Normal"/>
    <w:rsid w:val="003A7162"/>
    <w:pPr>
      <w:spacing w:before="60" w:after="60" w:line="240" w:lineRule="atLeast"/>
    </w:pPr>
    <w:rPr>
      <w:rFonts w:eastAsia="MS Mincho"/>
      <w:color w:val="000080"/>
      <w:sz w:val="20"/>
      <w:szCs w:val="20"/>
      <w:lang w:val="en-GB"/>
    </w:rPr>
  </w:style>
  <w:style w:type="paragraph" w:customStyle="1" w:styleId="Bullet">
    <w:name w:val="Bullet"/>
    <w:basedOn w:val="Normal"/>
    <w:rsid w:val="003A7162"/>
    <w:pPr>
      <w:numPr>
        <w:numId w:val="3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3A7162"/>
    <w:rPr>
      <w:sz w:val="16"/>
      <w:szCs w:val="16"/>
    </w:rPr>
  </w:style>
  <w:style w:type="paragraph" w:styleId="CommentText">
    <w:name w:val="annotation text"/>
    <w:basedOn w:val="Normal"/>
    <w:semiHidden/>
    <w:rsid w:val="003A7162"/>
    <w:pPr>
      <w:spacing w:before="120" w:after="120"/>
    </w:pPr>
    <w:rPr>
      <w:sz w:val="20"/>
      <w:szCs w:val="20"/>
    </w:rPr>
  </w:style>
  <w:style w:type="paragraph" w:customStyle="1" w:styleId="BodySingle">
    <w:name w:val="Body Single"/>
    <w:basedOn w:val="Normal"/>
    <w:rsid w:val="003A7162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cs="Arial"/>
      <w:sz w:val="20"/>
      <w:szCs w:val="20"/>
      <w:lang w:eastAsia="zh-CN"/>
    </w:rPr>
  </w:style>
  <w:style w:type="paragraph" w:customStyle="1" w:styleId="BulletsL1">
    <w:name w:val="Bullets L1"/>
    <w:basedOn w:val="Normal"/>
    <w:rsid w:val="003A7162"/>
    <w:pPr>
      <w:tabs>
        <w:tab w:val="num" w:pos="432"/>
      </w:tabs>
      <w:spacing w:before="60" w:after="60"/>
      <w:ind w:left="432" w:hanging="432"/>
    </w:pPr>
    <w:rPr>
      <w:sz w:val="20"/>
      <w:szCs w:val="20"/>
    </w:rPr>
  </w:style>
  <w:style w:type="paragraph" w:customStyle="1" w:styleId="NumberList">
    <w:name w:val="Number List"/>
    <w:rsid w:val="003A7162"/>
    <w:pPr>
      <w:numPr>
        <w:numId w:val="4"/>
      </w:numPr>
      <w:spacing w:before="60" w:after="60"/>
    </w:pPr>
    <w:rPr>
      <w:rFonts w:ascii="Arial" w:hAnsi="Arial"/>
      <w:noProof/>
    </w:rPr>
  </w:style>
  <w:style w:type="character" w:styleId="FootnoteReference">
    <w:name w:val="footnote reference"/>
    <w:basedOn w:val="DefaultParagraphFont"/>
    <w:semiHidden/>
    <w:rsid w:val="003A7162"/>
    <w:rPr>
      <w:vertAlign w:val="superscript"/>
    </w:rPr>
  </w:style>
  <w:style w:type="paragraph" w:styleId="Caption">
    <w:name w:val="caption"/>
    <w:basedOn w:val="Normal"/>
    <w:next w:val="Normal"/>
    <w:qFormat/>
    <w:rsid w:val="003A7162"/>
    <w:pPr>
      <w:spacing w:before="120" w:after="120"/>
    </w:pPr>
    <w:rPr>
      <w:rFonts w:cs="Arial"/>
      <w:b/>
      <w:bCs/>
      <w:sz w:val="16"/>
      <w:szCs w:val="16"/>
      <w:lang w:eastAsia="zh-CN"/>
    </w:rPr>
  </w:style>
  <w:style w:type="paragraph" w:customStyle="1" w:styleId="TableBody">
    <w:name w:val="Table Body"/>
    <w:basedOn w:val="Normal"/>
    <w:rsid w:val="003A7162"/>
    <w:pPr>
      <w:keepNext/>
      <w:spacing w:line="260" w:lineRule="exact"/>
    </w:pPr>
    <w:rPr>
      <w:rFonts w:eastAsia="Times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162"/>
    <w:pPr>
      <w:widowControl w:val="0"/>
      <w:spacing w:before="0" w:after="0"/>
      <w:jc w:val="both"/>
    </w:pPr>
    <w:rPr>
      <w:rFonts w:ascii="Century" w:eastAsia="MS Mincho" w:hAnsi="Century"/>
      <w:b/>
      <w:bCs/>
      <w:kern w:val="2"/>
      <w:lang w:eastAsia="ja-JP"/>
    </w:rPr>
  </w:style>
  <w:style w:type="paragraph" w:styleId="ListParagraph">
    <w:name w:val="List Paragraph"/>
    <w:basedOn w:val="Normal"/>
    <w:uiPriority w:val="34"/>
    <w:qFormat/>
    <w:rsid w:val="00E957A6"/>
    <w:pPr>
      <w:ind w:left="720"/>
      <w:contextualSpacing/>
    </w:pPr>
  </w:style>
  <w:style w:type="paragraph" w:customStyle="1" w:styleId="1Heading1">
    <w:name w:val="1 Heading 1"/>
    <w:basedOn w:val="Title"/>
    <w:rsid w:val="00364125"/>
    <w:pPr>
      <w:keepLines w:val="0"/>
      <w:numPr>
        <w:numId w:val="5"/>
      </w:numPr>
      <w:pBdr>
        <w:top w:val="none" w:sz="0" w:space="0" w:color="auto"/>
      </w:pBdr>
      <w:overflowPunct/>
      <w:autoSpaceDE/>
      <w:autoSpaceDN/>
      <w:adjustRightInd/>
      <w:spacing w:before="0" w:after="0"/>
      <w:jc w:val="left"/>
      <w:textAlignment w:val="auto"/>
    </w:pPr>
    <w:rPr>
      <w:rFonts w:ascii="Arial" w:hAnsi="Arial" w:cs="Arial"/>
      <w:caps w:val="0"/>
      <w:sz w:val="32"/>
      <w:szCs w:val="32"/>
    </w:rPr>
  </w:style>
  <w:style w:type="paragraph" w:customStyle="1" w:styleId="2Heading2">
    <w:name w:val="2 Heading 2"/>
    <w:basedOn w:val="Title"/>
    <w:rsid w:val="00364125"/>
    <w:pPr>
      <w:keepLines w:val="0"/>
      <w:numPr>
        <w:ilvl w:val="1"/>
        <w:numId w:val="5"/>
      </w:numPr>
      <w:pBdr>
        <w:top w:val="none" w:sz="0" w:space="0" w:color="auto"/>
      </w:pBdr>
      <w:overflowPunct/>
      <w:autoSpaceDE/>
      <w:autoSpaceDN/>
      <w:adjustRightInd/>
      <w:spacing w:before="0" w:after="0"/>
      <w:jc w:val="left"/>
      <w:textAlignment w:val="auto"/>
    </w:pPr>
    <w:rPr>
      <w:rFonts w:ascii="Arial" w:hAnsi="Arial" w:cs="Arial"/>
      <w:caps w:val="0"/>
      <w:sz w:val="28"/>
      <w:szCs w:val="28"/>
    </w:rPr>
  </w:style>
  <w:style w:type="paragraph" w:customStyle="1" w:styleId="111Heading3">
    <w:name w:val="1.1.1 Heading 3"/>
    <w:basedOn w:val="Title"/>
    <w:rsid w:val="00364125"/>
    <w:pPr>
      <w:keepLines w:val="0"/>
      <w:numPr>
        <w:ilvl w:val="2"/>
        <w:numId w:val="5"/>
      </w:numPr>
      <w:pBdr>
        <w:top w:val="none" w:sz="0" w:space="0" w:color="auto"/>
      </w:pBdr>
      <w:overflowPunct/>
      <w:autoSpaceDE/>
      <w:autoSpaceDN/>
      <w:adjustRightInd/>
      <w:spacing w:before="0" w:after="0"/>
      <w:jc w:val="left"/>
      <w:textAlignment w:val="auto"/>
    </w:pPr>
    <w:rPr>
      <w:rFonts w:ascii="Arial" w:hAnsi="Arial" w:cs="Arial"/>
      <w:caps w:val="0"/>
      <w:sz w:val="24"/>
      <w:szCs w:val="24"/>
    </w:rPr>
  </w:style>
  <w:style w:type="paragraph" w:customStyle="1" w:styleId="Level3notinTOC">
    <w:name w:val="Level 3_not in TOC"/>
    <w:link w:val="Level3notinTOCChar"/>
    <w:qFormat/>
    <w:rsid w:val="00364125"/>
    <w:pPr>
      <w:numPr>
        <w:ilvl w:val="3"/>
        <w:numId w:val="5"/>
      </w:numPr>
    </w:pPr>
    <w:rPr>
      <w:rFonts w:ascii="Arial" w:hAnsi="Arial" w:cs="Arial"/>
      <w:szCs w:val="24"/>
    </w:rPr>
  </w:style>
  <w:style w:type="character" w:customStyle="1" w:styleId="Level3notinTOCChar">
    <w:name w:val="Level 3_not in TOC Char"/>
    <w:basedOn w:val="DefaultParagraphFont"/>
    <w:link w:val="Level3notinTOC"/>
    <w:rsid w:val="00364125"/>
    <w:rPr>
      <w:rFonts w:ascii="Arial" w:hAnsi="Arial" w:cs="Arial"/>
      <w:szCs w:val="24"/>
    </w:rPr>
  </w:style>
  <w:style w:type="paragraph" w:customStyle="1" w:styleId="Tabletext0">
    <w:name w:val="Tabletext"/>
    <w:basedOn w:val="Normal"/>
    <w:rsid w:val="0071138C"/>
    <w:pPr>
      <w:keepLines/>
      <w:widowControl w:val="0"/>
      <w:spacing w:after="120" w:line="240" w:lineRule="atLeast"/>
    </w:pPr>
    <w:rPr>
      <w:rFonts w:asciiTheme="minorHAnsi" w:hAnsiTheme="minorHAnsi" w:cstheme="minorBidi"/>
      <w:sz w:val="20"/>
      <w:szCs w:val="22"/>
    </w:rPr>
  </w:style>
  <w:style w:type="paragraph" w:customStyle="1" w:styleId="level1bodytext">
    <w:name w:val="level 1 body text"/>
    <w:basedOn w:val="Normal"/>
    <w:rsid w:val="00B87830"/>
    <w:pPr>
      <w:ind w:left="360"/>
    </w:pPr>
    <w:rPr>
      <w:rFonts w:cs="Arial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26DD6"/>
    <w:rPr>
      <w:rFonts w:ascii="Arial" w:hAnsi="Arial" w:cs="Arial"/>
      <w:sz w:val="24"/>
      <w:szCs w:val="24"/>
    </w:rPr>
  </w:style>
  <w:style w:type="character" w:customStyle="1" w:styleId="field-value1">
    <w:name w:val="field-value1"/>
    <w:basedOn w:val="DefaultParagraphFont"/>
    <w:rsid w:val="00186FF3"/>
    <w:rPr>
      <w:rFonts w:ascii="Arial" w:hAnsi="Arial" w:cs="Arial" w:hint="default"/>
      <w:b w:val="0"/>
      <w:b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01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C674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F054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mailto:Autopay@mercuryinsurance.com" TargetMode="External"/><Relationship Id="rId26" Type="http://schemas.openxmlformats.org/officeDocument/2006/relationships/image" Target="cid:image004.jpg@01D65066.12C6E8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hyperlink" Target="mailto:jcisneros@mercuryinsurance.com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UWDistributionServices@mercuryinsurance.com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UWDistributionservices@mercuryinsurance.com" TargetMode="External"/><Relationship Id="rId29" Type="http://schemas.openxmlformats.org/officeDocument/2006/relationships/hyperlink" Target="mailto:Autopay@mercuryinsurance.com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hyperlink" Target="mailto:UWDistributionservices@mercuryinsurance.com" TargetMode="External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mailto:Autopay@mercuryinsurance.com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mailto:UWDistributionservices@mercuryinsurance.com" TargetMode="External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23EBE877D6646AA9417E4BF974681" ma:contentTypeVersion="44" ma:contentTypeDescription="Create a new document." ma:contentTypeScope="" ma:versionID="2aa8b2dd6c4e79f4ae8cd9d865b67796">
  <xsd:schema xmlns:xsd="http://www.w3.org/2001/XMLSchema" xmlns:xs="http://www.w3.org/2001/XMLSchema" xmlns:p="http://schemas.microsoft.com/office/2006/metadata/properties" xmlns:ns2="13414dd9-016b-49ba-b36e-657fc282cefc" xmlns:ns3="db1d6c24-63c7-471d-b2f8-d7713444133b" targetNamespace="http://schemas.microsoft.com/office/2006/metadata/properties" ma:root="true" ma:fieldsID="35e1bc15528375f994ef0545f3642161" ns2:_="" ns3:_="">
    <xsd:import namespace="13414dd9-016b-49ba-b36e-657fc282cefc"/>
    <xsd:import namespace="db1d6c24-63c7-471d-b2f8-d7713444133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14dd9-016b-49ba-b36e-657fc282ce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d6c24-63c7-471d-b2f8-d77134441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414dd9-016b-49ba-b36e-657fc282cefc">SQ7W7CQYQX5R-2097796768-1136</_dlc_DocId>
    <_dlc_DocIdUrl xmlns="13414dd9-016b-49ba-b36e-657fc282cefc">
      <Url>https://itportal/applications/bpa/_layouts/15/DocIdRedir.aspx?ID=SQ7W7CQYQX5R-2097796768-1136</Url>
      <Description>SQ7W7CQYQX5R-2097796768-1136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0F77F-FF28-4E90-A4C2-824BC38C5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14dd9-016b-49ba-b36e-657fc282cefc"/>
    <ds:schemaRef ds:uri="db1d6c24-63c7-471d-b2f8-d77134441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07760-82EC-441D-8173-8E525AF3DB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5E8641-E204-428F-B970-8A109865ACE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6559E8F-CB8B-4E58-A8E4-2825BCC48CBA}">
  <ds:schemaRefs>
    <ds:schemaRef ds:uri="http://schemas.microsoft.com/office/2006/metadata/properties"/>
    <ds:schemaRef ds:uri="http://schemas.microsoft.com/office/infopath/2007/PartnerControls"/>
    <ds:schemaRef ds:uri="13414dd9-016b-49ba-b36e-657fc282cefc"/>
  </ds:schemaRefs>
</ds:datastoreItem>
</file>

<file path=customXml/itemProps5.xml><?xml version="1.0" encoding="utf-8"?>
<ds:datastoreItem xmlns:ds="http://schemas.openxmlformats.org/officeDocument/2006/customXml" ds:itemID="{F59D0A97-9885-4AB6-82A0-4727C204087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09FA7A5F-E54E-4B7D-985F-99B269AD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RCC October Release Part 1</vt:lpstr>
    </vt:vector>
  </TitlesOfParts>
  <Company>Mercury Insurance Group</Company>
  <LinksUpToDate>false</LinksUpToDate>
  <CharactersWithSpaces>10955</CharactersWithSpaces>
  <SharedDoc>false</SharedDoc>
  <HLinks>
    <vt:vector size="174" baseType="variant">
      <vt:variant>
        <vt:i4>7536673</vt:i4>
      </vt:variant>
      <vt:variant>
        <vt:i4>258</vt:i4>
      </vt:variant>
      <vt:variant>
        <vt:i4>0</vt:i4>
      </vt:variant>
      <vt:variant>
        <vt:i4>5</vt:i4>
      </vt:variant>
      <vt:variant>
        <vt:lpwstr>http://itportal/pmo/PAL Process Asset Library/Application Controls - Guideline Document.doc</vt:lpwstr>
      </vt:variant>
      <vt:variant>
        <vt:lpwstr/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_Toc225657770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_Toc225657769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_Toc225657768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_Toc225657767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_Toc225657766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_Toc225657765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_Toc225657764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_Toc225657763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_Toc225657762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_Toc225657761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_Toc225657760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_Toc225657759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_Toc225657758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_Toc225657757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_Toc225657756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_Toc225657755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_Toc225657754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_Toc225657753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_Toc225657752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_Toc225657751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_Toc225657750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_Toc225657749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_Toc225657748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_Toc225657747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_Toc225657746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_Toc225657745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_Toc225657744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_Toc225657743</vt:lpwstr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RCC October Release Part 1</dc:title>
  <dc:subject/>
  <dc:creator>Paul Reay</dc:creator>
  <cp:keywords/>
  <dc:description/>
  <cp:lastModifiedBy>Teja Ellendula (Contractor)</cp:lastModifiedBy>
  <cp:revision>5</cp:revision>
  <cp:lastPrinted>2019-07-25T15:08:00Z</cp:lastPrinted>
  <dcterms:created xsi:type="dcterms:W3CDTF">2021-03-18T16:16:00Z</dcterms:created>
  <dcterms:modified xsi:type="dcterms:W3CDTF">2021-03-18T16:37:00Z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2700.00000000000</vt:lpwstr>
  </property>
  <property fmtid="{D5CDD505-2E9C-101B-9397-08002B2CF9AE}" pid="3" name="ContentType">
    <vt:lpwstr>Document</vt:lpwstr>
  </property>
  <property fmtid="{D5CDD505-2E9C-101B-9397-08002B2CF9AE}" pid="4" name="Subject">
    <vt:lpwstr/>
  </property>
  <property fmtid="{D5CDD505-2E9C-101B-9397-08002B2CF9AE}" pid="5" name="Keywords">
    <vt:lpwstr/>
  </property>
  <property fmtid="{D5CDD505-2E9C-101B-9397-08002B2CF9AE}" pid="6" name="_Author">
    <vt:lpwstr>Paul Reay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_dlc_DocId">
    <vt:lpwstr>UFQXTAVDZWSA-619-27</vt:lpwstr>
  </property>
  <property fmtid="{D5CDD505-2E9C-101B-9397-08002B2CF9AE}" pid="13" name="_dlc_DocIdItemGuid">
    <vt:lpwstr>53ca0904-7016-4145-b3a3-f3dc14941191</vt:lpwstr>
  </property>
  <property fmtid="{D5CDD505-2E9C-101B-9397-08002B2CF9AE}" pid="14" name="_dlc_DocIdUrl">
    <vt:lpwstr>http://itportal/pmo/_layouts/DocIdRedir.aspx?ID=UFQXTAVDZWSA-619-27, UFQXTAVDZWSA-619-27</vt:lpwstr>
  </property>
  <property fmtid="{D5CDD505-2E9C-101B-9397-08002B2CF9AE}" pid="15" name="ContentTypeId">
    <vt:lpwstr>0x010100D9923EBE877D6646AA9417E4BF974681</vt:lpwstr>
  </property>
  <property fmtid="{D5CDD505-2E9C-101B-9397-08002B2CF9AE}" pid="16" name="Project">
    <vt:lpwstr/>
  </property>
  <property fmtid="{D5CDD505-2E9C-101B-9397-08002B2CF9AE}" pid="17" name="Deliverable">
    <vt:lpwstr/>
  </property>
  <property fmtid="{D5CDD505-2E9C-101B-9397-08002B2CF9AE}" pid="18" name="TaxCatchAll">
    <vt:lpwstr/>
  </property>
  <property fmtid="{D5CDD505-2E9C-101B-9397-08002B2CF9AE}" pid="19" name="Application">
    <vt:lpwstr/>
  </property>
  <property fmtid="{D5CDD505-2E9C-101B-9397-08002B2CF9AE}" pid="20" name="DeliverableTaxHTField0">
    <vt:lpwstr/>
  </property>
  <property fmtid="{D5CDD505-2E9C-101B-9397-08002B2CF9AE}" pid="21" name="ApplicationTaxHTField0">
    <vt:lpwstr/>
  </property>
  <property fmtid="{D5CDD505-2E9C-101B-9397-08002B2CF9AE}" pid="22" name="ProjectTaxHTField0">
    <vt:lpwstr/>
  </property>
  <property fmtid="{D5CDD505-2E9C-101B-9397-08002B2CF9AE}" pid="23" name="_DocHome">
    <vt:i4>1136256313</vt:i4>
  </property>
</Properties>
</file>