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Терминологический словарь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Design Knowledge for Deep-Learning-Enabled Image-Based Decision Support Systems: Evidence From Power Line Maintenance Decision-Making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color w:val="444444"/>
          <w:sz w:val="22"/>
          <w:szCs w:val="22"/>
        </w:rPr>
        <w:t xml:space="preserve">Julius Peter Landwehr, Niklas Kühl, Jannis Walk, Mario Gnädig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color w:val="444444"/>
          <w:sz w:val="22"/>
          <w:szCs w:val="22"/>
        </w:rPr>
        <w:t xml:space="preserve">Business &amp; Information Systems Engineering, 2022, Vol. 64, Issue 6, pp. 707–728. DOI: 10.1007/s12599-022-00745-z</w:t>
      </w:r>
    </w:p>
    <w:p>
      <w:pPr>
        <w:pBdr>
          <w:bottom w:val="single" w:color="999999" w:sz="6" w:space="6"/>
        </w:pBdr>
        <w:spacing w:after="240" w:line="276"/>
      </w:pPr>
      <w:r>
        <w:rPr>
          <w:rFonts w:ascii="Times New Roman" w:cs="Times New Roman" w:eastAsia="Times New Roman" w:hAnsi="Times New Roman"/>
          <w:color w:val="444444"/>
          <w:sz w:val="22"/>
          <w:szCs w:val="22"/>
        </w:rPr>
        <w:t xml:space="preserve">К фрагменту: разделы 2.4–4, с. 711–713. Термины пронумерованы в порядке первого появления в тексте; номера совпадают с надстрочными номерами во фрагменте.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900"/>
        <w:gridCol w:w="4755"/>
      </w:tblGrid>
      <w:tr>
        <w:trPr>
          <w:tblHeader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№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Термин (англ.)</w:t>
            </w:r>
          </w:p>
        </w:tc>
        <w:tc>
          <w:tcPr>
            <w:tcW w:type="dxa" w:w="47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Перевод (рус.)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image-based decision support system (IB-DSS)</w:t>
            </w:r>
          </w:p>
        </w:tc>
        <w:tc>
          <w:tcPr>
            <w:tcW w:type="dxa" w:w="47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система поддержки принятия решений на основе изображений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deep learning (DL)</w:t>
            </w:r>
          </w:p>
        </w:tc>
        <w:tc>
          <w:tcPr>
            <w:tcW w:type="dxa" w:w="47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глубокое обучение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information extraction; to extract information</w:t>
            </w:r>
          </w:p>
        </w:tc>
        <w:tc>
          <w:tcPr>
            <w:tcW w:type="dxa" w:w="47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извлечение информации; извлекать информацию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decision-making</w:t>
            </w:r>
          </w:p>
        </w:tc>
        <w:tc>
          <w:tcPr>
            <w:tcW w:type="dxa" w:w="47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принятие решений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convolutional neural network (CNN)</w:t>
            </w:r>
          </w:p>
        </w:tc>
        <w:tc>
          <w:tcPr>
            <w:tcW w:type="dxa" w:w="47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свёрточная нейронная сеть (СНС)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6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information systems (IS)</w:t>
            </w:r>
          </w:p>
        </w:tc>
        <w:tc>
          <w:tcPr>
            <w:tcW w:type="dxa" w:w="47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информационные системы (ИС)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7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decision support system (DSS)</w:t>
            </w:r>
          </w:p>
        </w:tc>
        <w:tc>
          <w:tcPr>
            <w:tcW w:type="dxa" w:w="47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система поддержки принятия решений (СППР)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8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image-based decision support</w:t>
            </w:r>
          </w:p>
        </w:tc>
        <w:tc>
          <w:tcPr>
            <w:tcW w:type="dxa" w:w="47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поддержка принятия решений на основе изображений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9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application domain</w:t>
            </w:r>
          </w:p>
        </w:tc>
        <w:tc>
          <w:tcPr>
            <w:tcW w:type="dxa" w:w="47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предметная область, область применения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10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visible spectrum</w:t>
            </w:r>
          </w:p>
        </w:tc>
        <w:tc>
          <w:tcPr>
            <w:tcW w:type="dxa" w:w="47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видимый спектр (излучения)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11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vision-based</w:t>
            </w:r>
          </w:p>
        </w:tc>
        <w:tc>
          <w:tcPr>
            <w:tcW w:type="dxa" w:w="47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основанный на компьютерном зрении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12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maintenance</w:t>
            </w:r>
          </w:p>
        </w:tc>
        <w:tc>
          <w:tcPr>
            <w:tcW w:type="dxa" w:w="47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техническое обслуживание (ТО)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13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pattern analysis</w:t>
            </w:r>
          </w:p>
        </w:tc>
        <w:tc>
          <w:tcPr>
            <w:tcW w:type="dxa" w:w="47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анализ образов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14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image processing</w:t>
            </w:r>
          </w:p>
        </w:tc>
        <w:tc>
          <w:tcPr>
            <w:tcW w:type="dxa" w:w="47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обработка изображений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15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decision support</w:t>
            </w:r>
          </w:p>
        </w:tc>
        <w:tc>
          <w:tcPr>
            <w:tcW w:type="dxa" w:w="47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поддержка принятия решений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16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power line maintenance (PLM)</w:t>
            </w:r>
          </w:p>
        </w:tc>
        <w:tc>
          <w:tcPr>
            <w:tcW w:type="dxa" w:w="47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техническое обслуживание линий электропередачи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17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power line component (PLC)</w:t>
            </w:r>
          </w:p>
        </w:tc>
        <w:tc>
          <w:tcPr>
            <w:tcW w:type="dxa" w:w="47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элемент (компонент) линии электропередачи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18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design knowledge</w:t>
            </w:r>
          </w:p>
        </w:tc>
        <w:tc>
          <w:tcPr>
            <w:tcW w:type="dxa" w:w="47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знания о проектировании, проектные знания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19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to instantiate</w:t>
            </w:r>
          </w:p>
        </w:tc>
        <w:tc>
          <w:tcPr>
            <w:tcW w:type="dxa" w:w="47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реализовывать в виде конкретного экземпляра, инстанцировать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20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artifact</w:t>
            </w:r>
          </w:p>
        </w:tc>
        <w:tc>
          <w:tcPr>
            <w:tcW w:type="dxa" w:w="47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артефакт (создаваемый ИТ-продукт в методологии DSR)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21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to detect (objects)</w:t>
            </w:r>
          </w:p>
        </w:tc>
        <w:tc>
          <w:tcPr>
            <w:tcW w:type="dxa" w:w="47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обнаруживать, детектировать (объекты на изображении)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22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insulator</w:t>
            </w:r>
          </w:p>
        </w:tc>
        <w:tc>
          <w:tcPr>
            <w:tcW w:type="dxa" w:w="47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изолятор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23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safety pin</w:t>
            </w:r>
          </w:p>
        </w:tc>
        <w:tc>
          <w:tcPr>
            <w:tcW w:type="dxa" w:w="47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шплинт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24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maintenance engineer (ME)</w:t>
            </w:r>
          </w:p>
        </w:tc>
        <w:tc>
          <w:tcPr>
            <w:tcW w:type="dxa" w:w="47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инженер по техническому обслуживанию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25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power line</w:t>
            </w:r>
          </w:p>
        </w:tc>
        <w:tc>
          <w:tcPr>
            <w:tcW w:type="dxa" w:w="47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линия электропередачи (ЛЭП)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26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design science research (DSR)</w:t>
            </w:r>
          </w:p>
        </w:tc>
        <w:tc>
          <w:tcPr>
            <w:tcW w:type="dxa" w:w="47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исследование в парадигме науки о проектировании (Design Science Research)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27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justificatory knowledge</w:t>
            </w:r>
          </w:p>
        </w:tc>
        <w:tc>
          <w:tcPr>
            <w:tcW w:type="dxa" w:w="47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обосновывающие знания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28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build-and-evaluate loop</w:t>
            </w:r>
          </w:p>
        </w:tc>
        <w:tc>
          <w:tcPr>
            <w:tcW w:type="dxa" w:w="47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цикл «построение — оценка»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29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knowledge base</w:t>
            </w:r>
          </w:p>
        </w:tc>
        <w:tc>
          <w:tcPr>
            <w:tcW w:type="dxa" w:w="47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база знаний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30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design cycle</w:t>
            </w:r>
          </w:p>
        </w:tc>
        <w:tc>
          <w:tcPr>
            <w:tcW w:type="dxa" w:w="47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цикл проектирования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31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relevance cycle</w:t>
            </w:r>
          </w:p>
        </w:tc>
        <w:tc>
          <w:tcPr>
            <w:tcW w:type="dxa" w:w="47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цикл релевантности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32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acceptance criteria</w:t>
            </w:r>
          </w:p>
        </w:tc>
        <w:tc>
          <w:tcPr>
            <w:tcW w:type="dxa" w:w="47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критерии приёмки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33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rigor cycle</w:t>
            </w:r>
          </w:p>
        </w:tc>
        <w:tc>
          <w:tcPr>
            <w:tcW w:type="dxa" w:w="47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цикл научной строгости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34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to deploy</w:t>
            </w:r>
          </w:p>
        </w:tc>
        <w:tc>
          <w:tcPr>
            <w:tcW w:type="dxa" w:w="47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развёртывать, внедрять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35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kernel theory</w:t>
            </w:r>
          </w:p>
        </w:tc>
        <w:tc>
          <w:tcPr>
            <w:tcW w:type="dxa" w:w="47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базовая (ядерная) теория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36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problem class</w:t>
            </w:r>
          </w:p>
        </w:tc>
        <w:tc>
          <w:tcPr>
            <w:tcW w:type="dxa" w:w="47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класс задач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37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model component (MC)</w:t>
            </w:r>
          </w:p>
        </w:tc>
        <w:tc>
          <w:tcPr>
            <w:tcW w:type="dxa" w:w="47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модельный компонент, подсистема управления моделями (СППР)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38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user interface component (UIC)</w:t>
            </w:r>
          </w:p>
        </w:tc>
        <w:tc>
          <w:tcPr>
            <w:tcW w:type="dxa" w:w="47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компонент пользовательского интерфейса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39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Framework for Evaluation in Design Science</w:t>
            </w:r>
          </w:p>
        </w:tc>
        <w:tc>
          <w:tcPr>
            <w:tcW w:type="dxa" w:w="47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концепция (фреймворк) оценки в науке о проектировании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40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evaluation episode (EE)</w:t>
            </w:r>
          </w:p>
        </w:tc>
        <w:tc>
          <w:tcPr>
            <w:tcW w:type="dxa" w:w="47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эпизод оценки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41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technical feasibility</w:t>
            </w:r>
          </w:p>
        </w:tc>
        <w:tc>
          <w:tcPr>
            <w:tcW w:type="dxa" w:w="47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техническая реализуемость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42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naturalistic context</w:t>
            </w:r>
          </w:p>
        </w:tc>
        <w:tc>
          <w:tcPr>
            <w:tcW w:type="dxa" w:w="47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натуралистический контекст (реальные условия применения)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43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scoping</w:t>
            </w:r>
          </w:p>
        </w:tc>
        <w:tc>
          <w:tcPr>
            <w:tcW w:type="dxa" w:w="47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определение объёма работ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44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maintenance order</w:t>
            </w:r>
          </w:p>
        </w:tc>
        <w:tc>
          <w:tcPr>
            <w:tcW w:type="dxa" w:w="47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наряд на техническое обслуживание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45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data and information quality</w:t>
            </w:r>
          </w:p>
        </w:tc>
        <w:tc>
          <w:tcPr>
            <w:tcW w:type="dxa" w:w="47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качество данных и информации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46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socio-technical</w:t>
            </w:r>
          </w:p>
        </w:tc>
        <w:tc>
          <w:tcPr>
            <w:tcW w:type="dxa" w:w="47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социотехнический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47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design principle (DP)</w:t>
            </w:r>
          </w:p>
        </w:tc>
        <w:tc>
          <w:tcPr>
            <w:tcW w:type="dxa" w:w="47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принцип проектирования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48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design requirement (DR)</w:t>
            </w:r>
          </w:p>
        </w:tc>
        <w:tc>
          <w:tcPr>
            <w:tcW w:type="dxa" w:w="47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проектное требование</w:t>
            </w:r>
          </w:p>
        </w:tc>
      </w:tr>
    </w:tbl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Glossary</dc:title>
  <dc:creator>Un-named</dc:creator>
  <cp:lastModifiedBy>Un-named</cp:lastModifiedBy>
  <cp:revision>1</cp:revision>
  <dcterms:created xsi:type="dcterms:W3CDTF">2026-09-25T12:03:32.235Z</dcterms:created>
  <dcterms:modified xsi:type="dcterms:W3CDTF">2026-09-25T12:03:32.235Z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